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7B46" w14:textId="77777777" w:rsidR="00515024" w:rsidRDefault="00000000">
      <w:pPr>
        <w:spacing w:after="40"/>
      </w:pPr>
      <w:r>
        <w:rPr>
          <w:b/>
          <w:color w:val="0F1729"/>
          <w:sz w:val="60"/>
        </w:rPr>
        <w:t>ScenarioIQ</w:t>
      </w:r>
    </w:p>
    <w:p w14:paraId="2D8F1D93" w14:textId="77777777" w:rsidR="00515024" w:rsidRDefault="00000000">
      <w:pPr>
        <w:spacing w:after="320"/>
      </w:pPr>
      <w:r>
        <w:rPr>
          <w:rFonts w:ascii="Consolas" w:hAnsi="Consolas"/>
          <w:b/>
          <w:color w:val="3730A3"/>
          <w:sz w:val="19"/>
        </w:rPr>
        <w:t>TECHNICAL OVERVIEW &amp; DEPLOYMENT PREREQUISITES</w:t>
      </w:r>
    </w:p>
    <w:p w14:paraId="666E4E84" w14:textId="77777777" w:rsidR="00515024" w:rsidRDefault="00000000">
      <w:pPr>
        <w:spacing w:after="280"/>
      </w:pPr>
      <w:r>
        <w:rPr>
          <w:sz w:val="22"/>
        </w:rPr>
        <w:t>An AML scenario diagnostic platform for OFSAA/Mantas environments. Traces why a scenario returned zero alerts down to the exact SQL condition responsible, and recommends verified threshold corrections — without any scenario data leaving your infrastructure.</w:t>
      </w:r>
    </w:p>
    <w:p w14:paraId="30C70E0C" w14:textId="77777777" w:rsidR="00515024" w:rsidRDefault="00000000">
      <w:pPr>
        <w:spacing w:after="40"/>
      </w:pPr>
      <w:r>
        <w:rPr>
          <w:b/>
          <w:color w:val="0F1729"/>
        </w:rPr>
        <w:t xml:space="preserve">Version:  </w:t>
      </w:r>
      <w:r>
        <w:t>2.0.0</w:t>
      </w:r>
    </w:p>
    <w:p w14:paraId="5F72B202" w14:textId="77777777" w:rsidR="00515024" w:rsidRDefault="00000000">
      <w:pPr>
        <w:spacing w:after="40"/>
      </w:pPr>
      <w:r>
        <w:rPr>
          <w:b/>
          <w:color w:val="0F1729"/>
        </w:rPr>
        <w:t xml:space="preserve">Prepared for:  </w:t>
      </w:r>
      <w:r>
        <w:t>Bank IT / Infrastructure Review</w:t>
      </w:r>
    </w:p>
    <w:p w14:paraId="4E23D3C9" w14:textId="77777777" w:rsidR="00515024" w:rsidRDefault="00000000">
      <w:pPr>
        <w:spacing w:after="40"/>
      </w:pPr>
      <w:r>
        <w:rPr>
          <w:b/>
          <w:color w:val="0F1729"/>
        </w:rPr>
        <w:t xml:space="preserve">Target OS:  </w:t>
      </w:r>
      <w:r>
        <w:t>Linux (RHEL-family) or Windows Server — see Section 5, Prerequisites</w:t>
      </w:r>
    </w:p>
    <w:p w14:paraId="4F80B6C9" w14:textId="77777777" w:rsidR="00515024" w:rsidRDefault="00000000">
      <w:pPr>
        <w:spacing w:after="40"/>
      </w:pPr>
      <w:r>
        <w:rPr>
          <w:b/>
          <w:color w:val="0F1729"/>
        </w:rPr>
        <w:t xml:space="preserve">Classification:  </w:t>
      </w:r>
      <w:r>
        <w:t>Internal — deployment planning</w:t>
      </w:r>
    </w:p>
    <w:p w14:paraId="17F12506" w14:textId="77777777" w:rsidR="00515024" w:rsidRDefault="00515024">
      <w:pPr>
        <w:spacing w:after="120"/>
      </w:pPr>
    </w:p>
    <w:p w14:paraId="7A997D0B" w14:textId="77777777" w:rsidR="00515024" w:rsidRDefault="00000000">
      <w:r>
        <w:br w:type="page"/>
      </w:r>
    </w:p>
    <w:p w14:paraId="6D5F13FE" w14:textId="77777777" w:rsidR="00515024" w:rsidRDefault="00000000">
      <w:pPr>
        <w:pStyle w:val="Heading1"/>
        <w:spacing w:before="520" w:after="80"/>
      </w:pPr>
      <w:r>
        <w:rPr>
          <w:rFonts w:ascii="Consolas" w:hAnsi="Consolas"/>
          <w:color w:val="4F46E5"/>
          <w:sz w:val="24"/>
        </w:rPr>
        <w:lastRenderedPageBreak/>
        <w:t xml:space="preserve">01  </w:t>
      </w:r>
      <w:r>
        <w:rPr>
          <w:rFonts w:ascii="Calibri" w:hAnsi="Calibri"/>
          <w:color w:val="0F1729"/>
        </w:rPr>
        <w:t>What ScenarioIQ Does</w:t>
      </w:r>
    </w:p>
    <w:p w14:paraId="738EE0FF" w14:textId="77777777" w:rsidR="00515024" w:rsidRDefault="00000000">
      <w:r>
        <w:t>OFSAA/Mantas AML scenarios compile to deeply nested SQL — CTEs, calendar-bound joins, and threshold parameters injected by name at run time. When a scenario stops generating alerts, the root cause is almost always one CTE returning zero rows, and finding out which one — and why — has meant an analyst manually re-running fragments of that query by hand. ScenarioIQ automates that investigation end-to-end against the bank’s own live Oracle schema and OFSAA batch environment.</w:t>
      </w:r>
    </w:p>
    <w:p w14:paraId="4B5A7BDD" w14:textId="77777777" w:rsidR="00515024" w:rsidRDefault="00000000">
      <w:pPr>
        <w:pStyle w:val="Heading2"/>
        <w:spacing w:before="280" w:after="120"/>
      </w:pPr>
      <w:r>
        <w:rPr>
          <w:rFonts w:ascii="Calibri" w:hAnsi="Calibri"/>
          <w:color w:val="0F1729"/>
          <w:sz w:val="25"/>
        </w:rPr>
        <w:t>Two capabilities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5953"/>
      </w:tblGrid>
      <w:tr w:rsidR="00515024" w14:paraId="46F4C6B2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694EB668" w14:textId="77777777" w:rsidR="00515024" w:rsidRDefault="00000000"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0BB8ADEB" w14:textId="77777777" w:rsidR="00515024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515024" w14:paraId="07257E8C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7776897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Root-cause diagnosis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AF43F18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Given a scenario's OFSAA log file, re-runs the scenario's real SQL, isolates the exact CTE and condition eliminating every row, and explains it in plain language.</w:t>
            </w:r>
          </w:p>
        </w:tc>
      </w:tr>
      <w:tr w:rsidR="00515024" w14:paraId="4638D216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4747A08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Threshold Tuning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37A4F16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When the cause is a configured threshold, computes a corrected value — clamped to the bank's own configured legal range — and verifies it by re-executing the real query, never by estimation.</w:t>
            </w:r>
          </w:p>
        </w:tc>
      </w:tr>
    </w:tbl>
    <w:p w14:paraId="0CE080B2" w14:textId="77777777" w:rsidR="00515024" w:rsidRDefault="00515024">
      <w:pPr>
        <w:spacing w:after="80"/>
      </w:pPr>
    </w:p>
    <w:p w14:paraId="1BB5D2F4" w14:textId="77777777" w:rsidR="00515024" w:rsidRDefault="00000000">
      <w:pPr>
        <w:shd w:val="clear" w:color="auto" w:fill="EEECFC"/>
        <w:spacing w:before="120" w:after="240"/>
        <w:ind w:left="170" w:right="170"/>
      </w:pPr>
      <w:r>
        <w:t xml:space="preserve">🔒  </w:t>
      </w:r>
      <w:r>
        <w:rPr>
          <w:b/>
          <w:color w:val="3730A3"/>
          <w:sz w:val="19"/>
        </w:rPr>
        <w:t xml:space="preserve">Nothing leaves the environment. </w:t>
      </w:r>
      <w:r>
        <w:rPr>
          <w:color w:val="3730A3"/>
          <w:sz w:val="19"/>
        </w:rPr>
        <w:t>Root-cause diagnosis is deterministic Python against your own Oracle schema. The optional AI-generated explanation and threshold recommendations run against a locally hosted Ollama model (no external API call, no scenario data transmitted anywhere) — see Section 4, Technology Stack.</w:t>
      </w:r>
    </w:p>
    <w:p w14:paraId="296AAD83" w14:textId="77777777" w:rsidR="00515024" w:rsidRDefault="00000000">
      <w:pPr>
        <w:pStyle w:val="Heading1"/>
        <w:spacing w:before="520" w:after="80"/>
      </w:pPr>
      <w:r>
        <w:rPr>
          <w:rFonts w:ascii="Consolas" w:hAnsi="Consolas"/>
          <w:color w:val="4F46E5"/>
          <w:sz w:val="24"/>
        </w:rPr>
        <w:t xml:space="preserve">02  </w:t>
      </w:r>
      <w:r>
        <w:rPr>
          <w:rFonts w:ascii="Calibri" w:hAnsi="Calibri"/>
          <w:color w:val="0F1729"/>
        </w:rPr>
        <w:t>The Diagnostic Pipeline</w:t>
      </w:r>
    </w:p>
    <w:p w14:paraId="7C8F5061" w14:textId="77777777" w:rsidR="00515024" w:rsidRDefault="00000000">
      <w:r>
        <w:t>Every uploaded log file runs through the same six steps. If alerts were actually generated, the pipeline confirms the scenario is healthy and stops at step 3 — the remaining steps only run when the real query comes back empty.</w:t>
      </w:r>
    </w:p>
    <w:p w14:paraId="210B989E" w14:textId="77777777" w:rsidR="00515024" w:rsidRDefault="00000000">
      <w:pPr>
        <w:spacing w:after="120"/>
      </w:pPr>
      <w:r>
        <w:rPr>
          <w:rFonts w:ascii="Consolas" w:hAnsi="Consolas"/>
          <w:b/>
          <w:color w:val="4F46E5"/>
          <w:sz w:val="20"/>
        </w:rPr>
        <w:t xml:space="preserve">01   </w:t>
      </w:r>
      <w:r>
        <w:rPr>
          <w:b/>
          <w:color w:val="0F1729"/>
          <w:sz w:val="20"/>
        </w:rPr>
        <w:t xml:space="preserve">Log Reader  —  </w:t>
      </w:r>
      <w:r>
        <w:rPr>
          <w:sz w:val="20"/>
        </w:rPr>
        <w:t>Parses the OFSAA log file — extracts scenario name, business date, threshold set ID, and the embedded dataset SQL.</w:t>
      </w:r>
    </w:p>
    <w:p w14:paraId="54EAB725" w14:textId="77777777" w:rsidR="00515024" w:rsidRDefault="00000000">
      <w:pPr>
        <w:spacing w:after="120"/>
      </w:pPr>
      <w:r>
        <w:rPr>
          <w:rFonts w:ascii="Consolas" w:hAnsi="Consolas"/>
          <w:b/>
          <w:color w:val="4F46E5"/>
          <w:sz w:val="20"/>
        </w:rPr>
        <w:t xml:space="preserve">02   </w:t>
      </w:r>
      <w:r>
        <w:rPr>
          <w:b/>
          <w:color w:val="0F1729"/>
          <w:sz w:val="20"/>
        </w:rPr>
        <w:t xml:space="preserve">Set Batch Date  —  </w:t>
      </w:r>
      <w:r>
        <w:rPr>
          <w:sz w:val="20"/>
        </w:rPr>
        <w:t>Checks KDD_PRCSNG_BATCH_CONTROL.DATA_DUMP_DT in Oracle first; only SSHes into the OFSAA server to change the batch date if it doesn't already match the log's date — avoiding collisions with a batch that's already running.</w:t>
      </w:r>
    </w:p>
    <w:p w14:paraId="4B80E6CC" w14:textId="77777777" w:rsidR="00515024" w:rsidRDefault="00000000">
      <w:pPr>
        <w:spacing w:after="120"/>
      </w:pPr>
      <w:r>
        <w:rPr>
          <w:rFonts w:ascii="Consolas" w:hAnsi="Consolas"/>
          <w:b/>
          <w:color w:val="4F46E5"/>
          <w:sz w:val="20"/>
        </w:rPr>
        <w:t xml:space="preserve">03   </w:t>
      </w:r>
      <w:r>
        <w:rPr>
          <w:b/>
          <w:color w:val="0F1729"/>
          <w:sz w:val="20"/>
        </w:rPr>
        <w:t xml:space="preserve">SQL Executer  —  </w:t>
      </w:r>
      <w:r>
        <w:rPr>
          <w:sz w:val="20"/>
        </w:rPr>
        <w:t>Runs the full scenario SQL against Oracle for the real, current alert count. If alerts &gt; 0, the pipeline stops here — the scenario is working correctly.</w:t>
      </w:r>
    </w:p>
    <w:p w14:paraId="2B231094" w14:textId="77777777" w:rsidR="00515024" w:rsidRDefault="00000000">
      <w:pPr>
        <w:spacing w:after="120"/>
      </w:pPr>
      <w:r>
        <w:rPr>
          <w:rFonts w:ascii="Consolas" w:hAnsi="Consolas"/>
          <w:b/>
          <w:color w:val="4F46E5"/>
          <w:sz w:val="20"/>
        </w:rPr>
        <w:t xml:space="preserve">04   </w:t>
      </w:r>
      <w:r>
        <w:rPr>
          <w:b/>
          <w:color w:val="0F1729"/>
          <w:sz w:val="20"/>
        </w:rPr>
        <w:t xml:space="preserve">CTE Parser  —  </w:t>
      </w:r>
      <w:r>
        <w:rPr>
          <w:sz w:val="20"/>
        </w:rPr>
        <w:t>Splits the scenario SQL into its individual CTEs, saved as separate .sql files for isolated execution.</w:t>
      </w:r>
    </w:p>
    <w:p w14:paraId="7B3FC9E4" w14:textId="77777777" w:rsidR="00515024" w:rsidRDefault="00000000">
      <w:pPr>
        <w:spacing w:after="120"/>
      </w:pPr>
      <w:r>
        <w:rPr>
          <w:rFonts w:ascii="Consolas" w:hAnsi="Consolas"/>
          <w:b/>
          <w:color w:val="4F46E5"/>
          <w:sz w:val="20"/>
        </w:rPr>
        <w:t xml:space="preserve">05   </w:t>
      </w:r>
      <w:r>
        <w:rPr>
          <w:b/>
          <w:color w:val="0F1729"/>
          <w:sz w:val="20"/>
        </w:rPr>
        <w:t xml:space="preserve">CTE Executer  —  </w:t>
      </w:r>
      <w:r>
        <w:rPr>
          <w:sz w:val="20"/>
        </w:rPr>
        <w:t>Creates an Oracle view for each CTE in dependency order and checks its row count, stopping at the first CTE that returns zero rows.</w:t>
      </w:r>
    </w:p>
    <w:p w14:paraId="59311EA5" w14:textId="77777777" w:rsidR="00515024" w:rsidRDefault="00000000">
      <w:pPr>
        <w:spacing w:after="120"/>
      </w:pPr>
      <w:r>
        <w:rPr>
          <w:rFonts w:ascii="Consolas" w:hAnsi="Consolas"/>
          <w:b/>
          <w:color w:val="4F46E5"/>
          <w:sz w:val="20"/>
        </w:rPr>
        <w:t xml:space="preserve">06   </w:t>
      </w:r>
      <w:r>
        <w:rPr>
          <w:b/>
          <w:color w:val="0F1729"/>
          <w:sz w:val="20"/>
        </w:rPr>
        <w:t xml:space="preserve">SQL Diagnostics  —  </w:t>
      </w:r>
      <w:r>
        <w:rPr>
          <w:sz w:val="20"/>
        </w:rPr>
        <w:t>Runs granular diagnosis against the failing CTE — isolates the exact JOIN condition, filter, date range, or threshold responsible, and (if it's a threshold) hands off to Threshold Tuning.</w:t>
      </w:r>
    </w:p>
    <w:p w14:paraId="4C7192A8" w14:textId="77777777" w:rsidR="00515024" w:rsidRDefault="00000000">
      <w:r>
        <w:rPr>
          <w:i/>
          <w:color w:val="7C8797"/>
          <w:sz w:val="19"/>
        </w:rPr>
        <w:t>Progress for all six steps streams live to the browser over WebSocket as each one completes.</w:t>
      </w:r>
    </w:p>
    <w:p w14:paraId="3C141464" w14:textId="77777777" w:rsidR="00515024" w:rsidRDefault="00000000">
      <w:pPr>
        <w:pStyle w:val="Heading1"/>
        <w:spacing w:before="520" w:after="80"/>
      </w:pPr>
      <w:r>
        <w:rPr>
          <w:rFonts w:ascii="Consolas" w:hAnsi="Consolas"/>
          <w:color w:val="4F46E5"/>
          <w:sz w:val="24"/>
        </w:rPr>
        <w:lastRenderedPageBreak/>
        <w:t xml:space="preserve">03  </w:t>
      </w:r>
      <w:r>
        <w:rPr>
          <w:rFonts w:ascii="Calibri" w:hAnsi="Calibri"/>
          <w:color w:val="0F1729"/>
        </w:rPr>
        <w:t>Architecture</w:t>
      </w:r>
    </w:p>
    <w:p w14:paraId="695F269A" w14:textId="77777777" w:rsidR="00515024" w:rsidRDefault="00000000">
      <w:r>
        <w:t>A single Next.js frontend and FastAPI backend, talking to three external systems: the bank's Oracle schema (scenario data), the OFSAA server over SSH (batch date control), and — optionally — a locally hosted LLM for the AI-generated recommendation text.</w:t>
      </w:r>
    </w:p>
    <w:p w14:paraId="0258DFD4" w14:textId="77777777" w:rsidR="00515024" w:rsidRDefault="00000000">
      <w:pPr>
        <w:spacing w:after="60"/>
      </w:pPr>
      <w:r>
        <w:rPr>
          <w:b/>
          <w:color w:val="0F1729"/>
          <w:sz w:val="20"/>
        </w:rPr>
        <w:t xml:space="preserve">Browser   </w:t>
      </w:r>
      <w:r>
        <w:rPr>
          <w:sz w:val="18"/>
        </w:rPr>
        <w:t>Next.js UI — talks only to Nginx, over HTTPS + WebSocket</w:t>
      </w:r>
    </w:p>
    <w:p w14:paraId="268F817D" w14:textId="77777777" w:rsidR="00515024" w:rsidRDefault="00000000">
      <w:pPr>
        <w:spacing w:after="60"/>
        <w:ind w:left="340"/>
      </w:pPr>
      <w:r>
        <w:rPr>
          <w:b/>
          <w:color w:val="0F1729"/>
          <w:sz w:val="20"/>
        </w:rPr>
        <w:t xml:space="preserve">↓ Nginx   </w:t>
      </w:r>
      <w:r>
        <w:rPr>
          <w:sz w:val="18"/>
        </w:rPr>
        <w:t>TLS termination + reverse proxy — forwards /api/ and /ws/</w:t>
      </w:r>
    </w:p>
    <w:p w14:paraId="6A675819" w14:textId="77777777" w:rsidR="00515024" w:rsidRDefault="00000000">
      <w:pPr>
        <w:spacing w:after="60"/>
        <w:ind w:left="680"/>
      </w:pPr>
      <w:r>
        <w:rPr>
          <w:b/>
          <w:color w:val="0F1729"/>
          <w:sz w:val="20"/>
        </w:rPr>
        <w:t xml:space="preserve">↓ FastAPI Backend   </w:t>
      </w:r>
      <w:r>
        <w:rPr>
          <w:sz w:val="18"/>
        </w:rPr>
        <w:t>JWT auth · REST + WebSocket · Python 3.13</w:t>
      </w:r>
    </w:p>
    <w:p w14:paraId="19ABB710" w14:textId="77777777" w:rsidR="00515024" w:rsidRDefault="00000000">
      <w:pPr>
        <w:spacing w:after="60"/>
        <w:ind w:left="1020"/>
      </w:pPr>
      <w:r>
        <w:rPr>
          <w:b/>
          <w:color w:val="0F1729"/>
          <w:sz w:val="20"/>
        </w:rPr>
        <w:t xml:space="preserve">↓ SQLite   </w:t>
      </w:r>
      <w:r>
        <w:rPr>
          <w:sz w:val="18"/>
        </w:rPr>
        <w:t>local — users, jobs, audit_log</w:t>
      </w:r>
    </w:p>
    <w:p w14:paraId="6B9A9D94" w14:textId="77777777" w:rsidR="00515024" w:rsidRDefault="00000000">
      <w:pPr>
        <w:spacing w:after="60"/>
        <w:ind w:left="1020"/>
      </w:pPr>
      <w:r>
        <w:rPr>
          <w:b/>
          <w:color w:val="0F1729"/>
          <w:sz w:val="20"/>
        </w:rPr>
        <w:t xml:space="preserve">↓ Diagnostic Pipeline   </w:t>
      </w:r>
      <w:r>
        <w:rPr>
          <w:sz w:val="18"/>
        </w:rPr>
        <w:t>6 Python steps, orchestrated</w:t>
      </w:r>
    </w:p>
    <w:p w14:paraId="259C1C85" w14:textId="77777777" w:rsidR="00515024" w:rsidRDefault="00000000">
      <w:pPr>
        <w:spacing w:after="60"/>
        <w:ind w:left="1361"/>
      </w:pPr>
      <w:r>
        <w:rPr>
          <w:b/>
          <w:color w:val="0F1729"/>
          <w:sz w:val="20"/>
        </w:rPr>
        <w:t xml:space="preserve">↓ Oracle DB   </w:t>
      </w:r>
      <w:r>
        <w:rPr>
          <w:sz w:val="18"/>
        </w:rPr>
        <w:t>bank's live scenario schema</w:t>
      </w:r>
    </w:p>
    <w:p w14:paraId="70FEE791" w14:textId="77777777" w:rsidR="00515024" w:rsidRDefault="00000000">
      <w:pPr>
        <w:spacing w:after="60"/>
        <w:ind w:left="1361"/>
      </w:pPr>
      <w:r>
        <w:rPr>
          <w:b/>
          <w:color w:val="0F1729"/>
          <w:sz w:val="20"/>
        </w:rPr>
        <w:t xml:space="preserve">↓ OFSAA Server   </w:t>
      </w:r>
      <w:r>
        <w:rPr>
          <w:sz w:val="18"/>
        </w:rPr>
        <w:t>SSH — batch date control</w:t>
      </w:r>
    </w:p>
    <w:p w14:paraId="7E0689ED" w14:textId="77777777" w:rsidR="00515024" w:rsidRDefault="00000000">
      <w:pPr>
        <w:spacing w:after="60"/>
        <w:ind w:left="1361"/>
      </w:pPr>
      <w:r>
        <w:rPr>
          <w:b/>
          <w:color w:val="0F1729"/>
          <w:sz w:val="20"/>
        </w:rPr>
        <w:t xml:space="preserve">↓ Ollama (optional)   </w:t>
      </w:r>
      <w:r>
        <w:rPr>
          <w:sz w:val="18"/>
        </w:rPr>
        <w:t>local LLM — recommendation text; no scenario data ever leaves the host</w:t>
      </w:r>
    </w:p>
    <w:p w14:paraId="5BE64ACC" w14:textId="77777777" w:rsidR="00515024" w:rsidRDefault="00000000">
      <w:pPr>
        <w:spacing w:before="120"/>
      </w:pPr>
      <w:r>
        <w:rPr>
          <w:i/>
          <w:color w:val="7C8797"/>
          <w:sz w:val="19"/>
        </w:rPr>
        <w:t>The FastAPI backend is the only component with network access to Oracle, the OFSAA server, and the local Ollama instance. The browser never talks to any of them directly.</w:t>
      </w:r>
    </w:p>
    <w:p w14:paraId="2CD05E22" w14:textId="77777777" w:rsidR="00515024" w:rsidRDefault="00000000">
      <w:pPr>
        <w:pStyle w:val="Heading1"/>
        <w:spacing w:before="520" w:after="80"/>
      </w:pPr>
      <w:r>
        <w:rPr>
          <w:rFonts w:ascii="Consolas" w:hAnsi="Consolas"/>
          <w:color w:val="4F46E5"/>
          <w:sz w:val="24"/>
        </w:rPr>
        <w:t xml:space="preserve">04  </w:t>
      </w:r>
      <w:r>
        <w:rPr>
          <w:rFonts w:ascii="Calibri" w:hAnsi="Calibri"/>
          <w:color w:val="0F1729"/>
        </w:rP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5953"/>
      </w:tblGrid>
      <w:tr w:rsidR="00515024" w14:paraId="5ED14524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50B81904" w14:textId="77777777" w:rsidR="00515024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41A4800D" w14:textId="77777777" w:rsidR="00515024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515024" w14:paraId="48413657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D566ECA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Frontend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7E506C3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Next.js 16 (App Router), React 18</w:t>
            </w:r>
          </w:p>
        </w:tc>
      </w:tr>
      <w:tr w:rsidR="00515024" w14:paraId="6A423304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8CE76BC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Backend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3ADB694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 xml:space="preserve">FastAPI + Uvicorn, Python 3.13, modular </w:t>
            </w:r>
            <w:r>
              <w:rPr>
                <w:rFonts w:ascii="Consolas" w:hAnsi="Consolas"/>
                <w:color w:val="3730A3"/>
                <w:sz w:val="18"/>
              </w:rPr>
              <w:t>app/</w:t>
            </w:r>
            <w:r>
              <w:rPr>
                <w:color w:val="0F1729"/>
                <w:sz w:val="18"/>
              </w:rPr>
              <w:t xml:space="preserve"> structure</w:t>
            </w:r>
          </w:p>
        </w:tc>
      </w:tr>
      <w:tr w:rsidR="00515024" w14:paraId="0482F7B5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8AC05FC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Application database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A6E4CBE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SQLite — users, job history, per-step status, audit log</w:t>
            </w:r>
          </w:p>
        </w:tc>
      </w:tr>
      <w:tr w:rsidR="00515024" w14:paraId="78AC85D7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2F6596B3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Scenario database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6753107D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 xml:space="preserve">Oracle 19c+ (via </w:t>
            </w:r>
            <w:r>
              <w:rPr>
                <w:rFonts w:ascii="Consolas" w:hAnsi="Consolas"/>
                <w:color w:val="3730A3"/>
                <w:sz w:val="18"/>
              </w:rPr>
              <w:t>python-oracledb</w:t>
            </w:r>
            <w:r>
              <w:rPr>
                <w:color w:val="0F1729"/>
                <w:sz w:val="18"/>
              </w:rPr>
              <w:t>, thin mode)</w:t>
            </w:r>
          </w:p>
        </w:tc>
      </w:tr>
      <w:tr w:rsidR="00515024" w14:paraId="6F145DEC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D9781AB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Batch control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8563AA4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SSH to the OFSAA server via Paramiko</w:t>
            </w:r>
          </w:p>
        </w:tc>
      </w:tr>
      <w:tr w:rsidR="00515024" w14:paraId="4C132600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B641759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Authentication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9E0B1D5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JWT (PyJWT) + bcrypt password hashing; optional LDAP</w:t>
            </w:r>
          </w:p>
        </w:tc>
      </w:tr>
      <w:tr w:rsidR="00515024" w14:paraId="43A30C39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5A59DE0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Real-time updates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DA665FB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WebSocket (asyncio) — live pipeline step progress</w:t>
            </w:r>
          </w:p>
        </w:tc>
      </w:tr>
      <w:tr w:rsidR="00515024" w14:paraId="1CFB787E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6118CFD4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AI recommendations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FE9F227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 xml:space="preserve">Ollama (local), </w:t>
            </w:r>
            <w:r>
              <w:rPr>
                <w:rFonts w:ascii="Consolas" w:hAnsi="Consolas"/>
                <w:color w:val="3730A3"/>
                <w:sz w:val="18"/>
              </w:rPr>
              <w:t>llama3.1:8b</w:t>
            </w:r>
            <w:r>
              <w:rPr>
                <w:color w:val="0F1729"/>
                <w:sz w:val="18"/>
              </w:rPr>
              <w:t xml:space="preserve"> — optional, degrades gracefully if absent</w:t>
            </w:r>
          </w:p>
        </w:tc>
      </w:tr>
      <w:tr w:rsidR="00515024" w14:paraId="0B52579B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64A47B2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PDF reports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AAD7446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ReportLab — generated server-side from the same figures shown on screen</w:t>
            </w:r>
          </w:p>
        </w:tc>
      </w:tr>
      <w:tr w:rsidR="00515024" w14:paraId="33116B82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0F7954B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Reverse proxy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65276318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Nginx — TLS termination, static asset serving, rate limiting</w:t>
            </w:r>
          </w:p>
        </w:tc>
      </w:tr>
      <w:tr w:rsidR="00515024" w14:paraId="7A9928A9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E562142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Process supervision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946C250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systemd (Linux) / NSSM-wrapped Windows Service — auto-restart, boot-start</w:t>
            </w:r>
          </w:p>
        </w:tc>
      </w:tr>
      <w:tr w:rsidR="00515024" w14:paraId="19B3EB1A" w14:textId="77777777"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60B9E509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Package management</w:t>
            </w:r>
          </w:p>
        </w:tc>
        <w:tc>
          <w:tcPr>
            <w:tcW w:w="595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56947E08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uv</w:t>
            </w:r>
            <w:r>
              <w:rPr>
                <w:color w:val="0F1729"/>
                <w:sz w:val="18"/>
              </w:rPr>
              <w:t xml:space="preserve"> (backend/Python), </w:t>
            </w:r>
            <w:r>
              <w:rPr>
                <w:rFonts w:ascii="Consolas" w:hAnsi="Consolas"/>
                <w:color w:val="3730A3"/>
                <w:sz w:val="18"/>
              </w:rPr>
              <w:t>npm</w:t>
            </w:r>
            <w:r>
              <w:rPr>
                <w:color w:val="0F1729"/>
                <w:sz w:val="18"/>
              </w:rPr>
              <w:t xml:space="preserve"> (frontend/Node)</w:t>
            </w:r>
          </w:p>
        </w:tc>
      </w:tr>
    </w:tbl>
    <w:p w14:paraId="264EF108" w14:textId="77777777" w:rsidR="00515024" w:rsidRDefault="00515024">
      <w:pPr>
        <w:spacing w:after="80"/>
      </w:pPr>
    </w:p>
    <w:p w14:paraId="3D81764E" w14:textId="77777777" w:rsidR="00515024" w:rsidRDefault="00000000">
      <w:r>
        <w:br w:type="page"/>
      </w:r>
    </w:p>
    <w:p w14:paraId="2AA4633B" w14:textId="77777777" w:rsidR="00515024" w:rsidRDefault="00000000">
      <w:pPr>
        <w:pStyle w:val="Heading1"/>
        <w:spacing w:before="520" w:after="80"/>
      </w:pPr>
      <w:r>
        <w:rPr>
          <w:rFonts w:ascii="Consolas" w:hAnsi="Consolas"/>
          <w:color w:val="4F46E5"/>
          <w:sz w:val="24"/>
        </w:rPr>
        <w:lastRenderedPageBreak/>
        <w:t xml:space="preserve">05  </w:t>
      </w:r>
      <w:r>
        <w:rPr>
          <w:rFonts w:ascii="Calibri" w:hAnsi="Calibri"/>
          <w:color w:val="0F1729"/>
        </w:rPr>
        <w:t>Prerequisites</w:t>
      </w:r>
    </w:p>
    <w:p w14:paraId="7F7FA08D" w14:textId="77777777" w:rsidR="00515024" w:rsidRDefault="00000000">
      <w:r>
        <w:t>ScenarioIQ runs the same way on Linux or Windows Server — a Python/FastAPI backend plus a built Next.js frontend, both entirely self-contained (no compiled OS-specific dependencies). This section lists what needs to be in place on whichever platform the bank standardizes on before deployment can begin.</w:t>
      </w:r>
    </w:p>
    <w:p w14:paraId="5E3F446C" w14:textId="77777777" w:rsidR="00515024" w:rsidRDefault="00000000">
      <w:pPr>
        <w:pStyle w:val="Heading2"/>
        <w:spacing w:before="280" w:after="120"/>
      </w:pPr>
      <w:r>
        <w:rPr>
          <w:rFonts w:ascii="Calibri" w:hAnsi="Calibri"/>
          <w:color w:val="0F1729"/>
          <w:sz w:val="25"/>
        </w:rPr>
        <w:t>Operating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6633"/>
      </w:tblGrid>
      <w:tr w:rsidR="00515024" w14:paraId="13909CBC" w14:textId="77777777">
        <w:tc>
          <w:tcPr>
            <w:tcW w:w="170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3C30BF2C" w14:textId="77777777" w:rsidR="00515024" w:rsidRDefault="00000000"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663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3522CFF4" w14:textId="77777777" w:rsidR="00515024" w:rsidRDefault="00000000">
            <w:r>
              <w:rPr>
                <w:b/>
                <w:color w:val="FFFFFF"/>
                <w:sz w:val="18"/>
              </w:rPr>
              <w:t>Supported versions</w:t>
            </w:r>
          </w:p>
        </w:tc>
      </w:tr>
      <w:tr w:rsidR="00515024" w14:paraId="226E44FA" w14:textId="77777777">
        <w:tc>
          <w:tcPr>
            <w:tcW w:w="170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2DD98AA6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Linux</w:t>
            </w:r>
          </w:p>
        </w:tc>
        <w:tc>
          <w:tcPr>
            <w:tcW w:w="663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DA8DE8B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RHEL-family — RHEL, Oracle Linux, or CentOS Stream, 8 or 9 (matches the OFSAA server's own OS family). Debian/Ubuntu also work; substitute apt for dnf.</w:t>
            </w:r>
          </w:p>
        </w:tc>
      </w:tr>
      <w:tr w:rsidR="00515024" w14:paraId="1AFDD7B7" w14:textId="77777777">
        <w:tc>
          <w:tcPr>
            <w:tcW w:w="170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B58F36C" w14:textId="77777777" w:rsidR="00515024" w:rsidRDefault="00000000">
            <w:pPr>
              <w:spacing w:after="40"/>
            </w:pPr>
            <w:r>
              <w:rPr>
                <w:b/>
                <w:color w:val="0F1729"/>
                <w:sz w:val="18"/>
              </w:rPr>
              <w:t>Windows</w:t>
            </w:r>
          </w:p>
        </w:tc>
        <w:tc>
          <w:tcPr>
            <w:tcW w:w="6633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E7F76D0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Windows Server 2019 or 2022 (Windows 10/11 is sufficient for a pilot/non-production instance).</w:t>
            </w:r>
          </w:p>
        </w:tc>
      </w:tr>
    </w:tbl>
    <w:p w14:paraId="17494C44" w14:textId="77777777" w:rsidR="00515024" w:rsidRDefault="00515024">
      <w:pPr>
        <w:spacing w:after="80"/>
      </w:pPr>
    </w:p>
    <w:p w14:paraId="71FF9CCC" w14:textId="77777777" w:rsidR="00515024" w:rsidRDefault="00000000">
      <w:pPr>
        <w:pStyle w:val="Heading2"/>
        <w:spacing w:before="280" w:after="120"/>
      </w:pPr>
      <w:r>
        <w:rPr>
          <w:rFonts w:ascii="Calibri" w:hAnsi="Calibri"/>
          <w:color w:val="0F1729"/>
          <w:sz w:val="25"/>
        </w:rPr>
        <w:t>Runtime &amp; tooling checklist</w:t>
      </w:r>
    </w:p>
    <w:p w14:paraId="762F44FA" w14:textId="77777777" w:rsidR="00515024" w:rsidRDefault="00000000">
      <w:pPr>
        <w:pStyle w:val="ListBullet"/>
        <w:spacing w:after="60"/>
      </w:pPr>
      <w:r>
        <w:rPr>
          <w:b/>
          <w:color w:val="0F1729"/>
          <w:sz w:val="20"/>
        </w:rPr>
        <w:t xml:space="preserve">Python 3.13+  </w:t>
      </w:r>
      <w:r>
        <w:rPr>
          <w:b/>
          <w:color w:val="FFFFFF"/>
          <w:sz w:val="15"/>
          <w:shd w:val="clear" w:color="auto" w:fill="B42323"/>
        </w:rPr>
        <w:t>REQUIRED</w:t>
      </w:r>
      <w:r>
        <w:rPr>
          <w:sz w:val="20"/>
        </w:rPr>
        <w:t xml:space="preserve">  Installed and managed automatically by uv on both platforms — no separate system Python setup needed.</w:t>
      </w:r>
    </w:p>
    <w:p w14:paraId="0E76293A" w14:textId="77777777" w:rsidR="00515024" w:rsidRDefault="00000000">
      <w:pPr>
        <w:pStyle w:val="ListBullet"/>
        <w:spacing w:after="60"/>
      </w:pPr>
      <w:r>
        <w:rPr>
          <w:b/>
          <w:color w:val="0F1729"/>
          <w:sz w:val="20"/>
        </w:rPr>
        <w:t xml:space="preserve">uv  </w:t>
      </w:r>
      <w:r>
        <w:rPr>
          <w:b/>
          <w:color w:val="FFFFFF"/>
          <w:sz w:val="15"/>
          <w:shd w:val="clear" w:color="auto" w:fill="B42323"/>
        </w:rPr>
        <w:t>REQUIRED</w:t>
      </w:r>
      <w:r>
        <w:rPr>
          <w:sz w:val="20"/>
        </w:rPr>
        <w:t xml:space="preserve">  Python package/dependency manager for the backend.</w:t>
      </w:r>
    </w:p>
    <w:p w14:paraId="66185A07" w14:textId="77777777" w:rsidR="00515024" w:rsidRDefault="00000000">
      <w:pPr>
        <w:spacing w:after="40"/>
        <w:ind w:left="624"/>
      </w:pPr>
      <w:r>
        <w:rPr>
          <w:sz w:val="18"/>
        </w:rPr>
        <w:t xml:space="preserve">Linux:    </w:t>
      </w:r>
      <w:r>
        <w:rPr>
          <w:rFonts w:ascii="Consolas" w:hAnsi="Consolas"/>
          <w:sz w:val="18"/>
        </w:rPr>
        <w:t>curl -LsSf https://astral.sh/uv/install.sh | sh</w:t>
      </w:r>
    </w:p>
    <w:p w14:paraId="4F42B514" w14:textId="77777777" w:rsidR="00515024" w:rsidRDefault="00000000">
      <w:pPr>
        <w:spacing w:after="40"/>
        <w:ind w:left="624"/>
      </w:pPr>
      <w:r>
        <w:rPr>
          <w:sz w:val="18"/>
        </w:rPr>
        <w:t xml:space="preserve">Windows:  </w:t>
      </w:r>
      <w:r>
        <w:rPr>
          <w:rFonts w:ascii="Consolas" w:hAnsi="Consolas"/>
          <w:sz w:val="18"/>
        </w:rPr>
        <w:t>powershell -c "irm https://astral.sh/uv/install.ps1 | iex"</w:t>
      </w:r>
    </w:p>
    <w:p w14:paraId="4D29A7BE" w14:textId="77777777" w:rsidR="00515024" w:rsidRDefault="00000000">
      <w:pPr>
        <w:pStyle w:val="ListBullet"/>
        <w:spacing w:after="60"/>
      </w:pPr>
      <w:r>
        <w:rPr>
          <w:b/>
          <w:color w:val="0F1729"/>
          <w:sz w:val="20"/>
        </w:rPr>
        <w:t xml:space="preserve">Node.js 20 LTS  </w:t>
      </w:r>
      <w:r>
        <w:rPr>
          <w:b/>
          <w:color w:val="FFFFFF"/>
          <w:sz w:val="15"/>
          <w:shd w:val="clear" w:color="auto" w:fill="B42323"/>
        </w:rPr>
        <w:t>REQUIRED</w:t>
      </w:r>
      <w:r>
        <w:rPr>
          <w:sz w:val="20"/>
        </w:rPr>
        <w:t xml:space="preserve">  Used to build and run the frontend.</w:t>
      </w:r>
    </w:p>
    <w:p w14:paraId="5214F7F1" w14:textId="77777777" w:rsidR="00515024" w:rsidRDefault="00000000">
      <w:pPr>
        <w:spacing w:after="40"/>
        <w:ind w:left="624"/>
      </w:pPr>
      <w:r>
        <w:rPr>
          <w:sz w:val="18"/>
        </w:rPr>
        <w:t>Linux:    via nvm (no root needed)</w:t>
      </w:r>
    </w:p>
    <w:p w14:paraId="0978C32D" w14:textId="77777777" w:rsidR="00515024" w:rsidRDefault="00000000">
      <w:pPr>
        <w:spacing w:after="40"/>
        <w:ind w:left="624"/>
      </w:pPr>
      <w:r>
        <w:rPr>
          <w:sz w:val="18"/>
        </w:rPr>
        <w:t xml:space="preserve">Windows:  official MSI installer from nodejs.org, or </w:t>
      </w:r>
      <w:r>
        <w:rPr>
          <w:rFonts w:ascii="Consolas" w:hAnsi="Consolas"/>
          <w:sz w:val="18"/>
        </w:rPr>
        <w:t>winget install OpenJS.NodeJS.LTS</w:t>
      </w:r>
    </w:p>
    <w:p w14:paraId="78E45B07" w14:textId="77777777" w:rsidR="00515024" w:rsidRDefault="00000000">
      <w:pPr>
        <w:pStyle w:val="ListBullet"/>
        <w:spacing w:after="60"/>
      </w:pPr>
      <w:r>
        <w:rPr>
          <w:b/>
          <w:color w:val="0F1729"/>
          <w:sz w:val="20"/>
        </w:rPr>
        <w:t xml:space="preserve">A reverse proxy / TLS terminator  </w:t>
      </w:r>
      <w:r>
        <w:rPr>
          <w:b/>
          <w:color w:val="FFFFFF"/>
          <w:sz w:val="15"/>
          <w:shd w:val="clear" w:color="auto" w:fill="B42323"/>
        </w:rPr>
        <w:t>REQUIRED</w:t>
      </w:r>
      <w:r>
        <w:rPr>
          <w:sz w:val="20"/>
        </w:rPr>
        <w:t xml:space="preserve">  Neither the frontend nor the backend serves HTTPS on its own; something needs to terminate TLS and unify both under one origin. Not tied to a specific product — Nginx is what this repo ships a ready-made config for, but IIS + Application Request Routing, or an existing enterprise reverse proxy/load balancer (F5, Citrix ADC, etc.) the bank already runs centrally, work exactly the same way by pointing at the app's two ports.</w:t>
      </w:r>
    </w:p>
    <w:p w14:paraId="6B8518E5" w14:textId="77777777" w:rsidR="00515024" w:rsidRDefault="00000000">
      <w:pPr>
        <w:pStyle w:val="ListBullet"/>
        <w:spacing w:after="60"/>
      </w:pPr>
      <w:r>
        <w:rPr>
          <w:b/>
          <w:color w:val="0F1729"/>
          <w:sz w:val="20"/>
        </w:rPr>
        <w:t xml:space="preserve">NSSM  </w:t>
      </w:r>
      <w:r>
        <w:rPr>
          <w:b/>
          <w:color w:val="FFFFFF"/>
          <w:sz w:val="15"/>
          <w:shd w:val="clear" w:color="auto" w:fill="4F46E5"/>
        </w:rPr>
        <w:t>WINDOWS ONLY</w:t>
      </w:r>
      <w:r>
        <w:rPr>
          <w:sz w:val="20"/>
        </w:rPr>
        <w:t xml:space="preserve">  (Non-Sucking Service Manager) — wraps the backend as a proper auto-restarting Windows Service, the equivalent role systemd plays on Linux. winget install NSSM.NSSM</w:t>
      </w:r>
    </w:p>
    <w:p w14:paraId="6C19050C" w14:textId="77777777" w:rsidR="00515024" w:rsidRDefault="00000000">
      <w:pPr>
        <w:pStyle w:val="ListBullet"/>
        <w:spacing w:after="60"/>
      </w:pPr>
      <w:r>
        <w:rPr>
          <w:b/>
          <w:color w:val="0F1729"/>
          <w:sz w:val="20"/>
        </w:rPr>
        <w:t xml:space="preserve">Ollama + llama3.1:8b  </w:t>
      </w:r>
      <w:r>
        <w:rPr>
          <w:b/>
          <w:color w:val="FFFFFF"/>
          <w:sz w:val="15"/>
          <w:shd w:val="clear" w:color="auto" w:fill="8A8FA3"/>
        </w:rPr>
        <w:t>OPTIONAL</w:t>
      </w:r>
      <w:r>
        <w:rPr>
          <w:sz w:val="20"/>
        </w:rPr>
        <w:t xml:space="preserve">  Only needed for the AI-generated recommendation text and Threshold Tuning's narrative explanations. Available natively on both Linux and Windows. If absent or unreachable, every pipeline run still completes normally; the recommendation is simply omitted.</w:t>
      </w:r>
    </w:p>
    <w:p w14:paraId="16E380F1" w14:textId="77777777" w:rsidR="00515024" w:rsidRDefault="00515024">
      <w:pPr>
        <w:spacing w:after="80"/>
      </w:pPr>
    </w:p>
    <w:p w14:paraId="30D66077" w14:textId="77777777" w:rsidR="00515024" w:rsidRDefault="00000000">
      <w:pPr>
        <w:pStyle w:val="Heading2"/>
        <w:spacing w:before="280" w:after="120"/>
      </w:pPr>
      <w:r>
        <w:rPr>
          <w:rFonts w:ascii="Calibri" w:hAnsi="Calibri"/>
          <w:color w:val="0F1729"/>
          <w:sz w:val="25"/>
        </w:rPr>
        <w:t>Network access this host needs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2381"/>
        <w:gridCol w:w="3402"/>
      </w:tblGrid>
      <w:tr w:rsidR="00515024" w14:paraId="5BB3946D" w14:textId="77777777">
        <w:tc>
          <w:tcPr>
            <w:tcW w:w="255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2B3F7093" w14:textId="77777777" w:rsidR="00515024" w:rsidRDefault="00000000">
            <w:r>
              <w:rPr>
                <w:b/>
                <w:color w:val="FFFFFF"/>
                <w:sz w:val="18"/>
              </w:rPr>
              <w:t>Destination</w:t>
            </w:r>
          </w:p>
        </w:tc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3BCE8BD9" w14:textId="77777777" w:rsidR="00515024" w:rsidRDefault="00000000">
            <w:r>
              <w:rPr>
                <w:b/>
                <w:color w:val="FFFFFF"/>
                <w:sz w:val="18"/>
              </w:rPr>
              <w:t>Port / Protocol</w:t>
            </w:r>
          </w:p>
        </w:tc>
        <w:tc>
          <w:tcPr>
            <w:tcW w:w="3402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7DD7D281" w14:textId="77777777" w:rsidR="0051502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515024" w14:paraId="1BADDC62" w14:textId="77777777">
        <w:tc>
          <w:tcPr>
            <w:tcW w:w="255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351F34A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Bank's Oracle database</w:t>
            </w:r>
          </w:p>
        </w:tc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9EF219E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TCP 1521 (or site-specific)</w:t>
            </w:r>
          </w:p>
        </w:tc>
        <w:tc>
          <w:tcPr>
            <w:tcW w:w="3402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5E98C07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Scenario query execution, threshold sampling</w:t>
            </w:r>
          </w:p>
        </w:tc>
      </w:tr>
      <w:tr w:rsidR="00515024" w14:paraId="5247BBE5" w14:textId="77777777">
        <w:tc>
          <w:tcPr>
            <w:tcW w:w="255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7EC6E8B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OFSAA server</w:t>
            </w:r>
          </w:p>
        </w:tc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459CD9F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TCP 22 (SSH)</w:t>
            </w:r>
          </w:p>
        </w:tc>
        <w:tc>
          <w:tcPr>
            <w:tcW w:w="3402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43221CE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Reading/setting the OFSAA batch processing date</w:t>
            </w:r>
          </w:p>
        </w:tc>
      </w:tr>
      <w:tr w:rsidR="00515024" w14:paraId="113E0F91" w14:textId="77777777">
        <w:tc>
          <w:tcPr>
            <w:tcW w:w="255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250014CA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lastRenderedPageBreak/>
              <w:t>Analysts' browsers → this host</w:t>
            </w:r>
          </w:p>
        </w:tc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F2A3FA2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TCP 443 (HTTPS/WSS), via Nginx</w:t>
            </w:r>
          </w:p>
        </w:tc>
        <w:tc>
          <w:tcPr>
            <w:tcW w:w="3402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62D7F0CF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Application access</w:t>
            </w:r>
          </w:p>
        </w:tc>
      </w:tr>
      <w:tr w:rsidR="00515024" w14:paraId="30B17F72" w14:textId="77777777">
        <w:tc>
          <w:tcPr>
            <w:tcW w:w="255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4E7E367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localhost only</w:t>
            </w:r>
          </w:p>
        </w:tc>
        <w:tc>
          <w:tcPr>
            <w:tcW w:w="238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F0BA2F6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TCP 8000, TCP 11434</w:t>
            </w:r>
          </w:p>
        </w:tc>
        <w:tc>
          <w:tcPr>
            <w:tcW w:w="3402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C778838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FastAPI backend and Ollama — never exposed externally</w:t>
            </w:r>
          </w:p>
        </w:tc>
      </w:tr>
    </w:tbl>
    <w:p w14:paraId="24730D9C" w14:textId="77777777" w:rsidR="00515024" w:rsidRDefault="00515024">
      <w:pPr>
        <w:spacing w:after="80"/>
      </w:pPr>
    </w:p>
    <w:p w14:paraId="6CDDE14D" w14:textId="77777777" w:rsidR="00515024" w:rsidRDefault="00000000">
      <w:pPr>
        <w:shd w:val="clear" w:color="auto" w:fill="FDECD2"/>
        <w:spacing w:before="120" w:after="240"/>
        <w:ind w:left="170" w:right="170"/>
      </w:pPr>
      <w:r>
        <w:t xml:space="preserve">⚠️  </w:t>
      </w:r>
      <w:r>
        <w:rPr>
          <w:b/>
          <w:color w:val="92450A"/>
          <w:sz w:val="19"/>
        </w:rPr>
        <w:t xml:space="preserve"> </w:t>
      </w:r>
      <w:r>
        <w:rPr>
          <w:color w:val="92450A"/>
          <w:sz w:val="19"/>
        </w:rPr>
        <w:t>Ports 3000 (frontend dev) and 8000 (backend) should be bound to 127.0.0.1 only in production and never opened on the firewall — a reverse proxy in front handles all external traffic on 443.</w:t>
      </w:r>
    </w:p>
    <w:p w14:paraId="171939B1" w14:textId="77777777" w:rsidR="00515024" w:rsidRDefault="00000000">
      <w:pPr>
        <w:pStyle w:val="Heading1"/>
        <w:spacing w:before="520" w:after="80"/>
      </w:pPr>
      <w:r>
        <w:rPr>
          <w:rFonts w:ascii="Consolas" w:hAnsi="Consolas"/>
          <w:color w:val="4F46E5"/>
          <w:sz w:val="24"/>
        </w:rPr>
        <w:t xml:space="preserve">06  </w:t>
      </w:r>
      <w:r>
        <w:rPr>
          <w:rFonts w:ascii="Calibri" w:hAnsi="Calibri"/>
          <w:color w:val="0F1729"/>
        </w:rPr>
        <w:t>Environment Configuration</w:t>
      </w:r>
    </w:p>
    <w:p w14:paraId="3DC6F260" w14:textId="77777777" w:rsidR="00515024" w:rsidRDefault="00000000">
      <w:r>
        <w:t>All runtime configuration lives in a single backend/.env file, loaded once at startup. Copy .env.example to .env and fill in the values below — credentials are provided separately by your DBA / OFSAA administrator, not shown here.</w:t>
      </w:r>
    </w:p>
    <w:p w14:paraId="144D13C3" w14:textId="77777777" w:rsidR="00515024" w:rsidRDefault="00000000">
      <w:pPr>
        <w:spacing w:before="200" w:after="80"/>
      </w:pPr>
      <w:r>
        <w:rPr>
          <w:rFonts w:ascii="Consolas" w:hAnsi="Consolas"/>
          <w:b/>
          <w:sz w:val="17"/>
        </w:rPr>
        <w:t>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5386"/>
      </w:tblGrid>
      <w:tr w:rsidR="00515024" w14:paraId="3C57B1E0" w14:textId="77777777">
        <w:tc>
          <w:tcPr>
            <w:tcW w:w="294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6BFBCCDF" w14:textId="77777777" w:rsidR="00515024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5386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35EF6738" w14:textId="77777777" w:rsidR="0051502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15024" w14:paraId="2461990B" w14:textId="77777777">
        <w:tc>
          <w:tcPr>
            <w:tcW w:w="294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B4FB2BF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APP_BASE_PATH</w:t>
            </w:r>
          </w:p>
        </w:tc>
        <w:tc>
          <w:tcPr>
            <w:tcW w:w="5386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B891119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Root directory for uploads, outputs, database, and logs (e.g. /opt/scenarioiq)</w:t>
            </w:r>
          </w:p>
        </w:tc>
      </w:tr>
      <w:tr w:rsidR="00515024" w14:paraId="68AACFC0" w14:textId="77777777">
        <w:tc>
          <w:tcPr>
            <w:tcW w:w="294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F38EDDF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SECRET_KEY</w:t>
            </w:r>
          </w:p>
        </w:tc>
        <w:tc>
          <w:tcPr>
            <w:tcW w:w="5386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560A6AAA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JWT signing secret — generate a unique value with python -c "import secrets; print(secrets.token_hex(32))". Never reuse the repository default.</w:t>
            </w:r>
          </w:p>
        </w:tc>
      </w:tr>
      <w:tr w:rsidR="00515024" w14:paraId="103D7FDA" w14:textId="77777777">
        <w:tc>
          <w:tcPr>
            <w:tcW w:w="294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BF0EA57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DB_USERNAME / DB_PASSWORD / DB_DSN</w:t>
            </w:r>
          </w:p>
        </w:tc>
        <w:tc>
          <w:tcPr>
            <w:tcW w:w="5386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645AF387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Oracle credentials and connection string for the scenario database, provided by the DBA team</w:t>
            </w:r>
          </w:p>
        </w:tc>
      </w:tr>
      <w:tr w:rsidR="00515024" w14:paraId="1984F858" w14:textId="77777777">
        <w:tc>
          <w:tcPr>
            <w:tcW w:w="294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225E80B3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SERVER_HOST / SERVER_USERNAME / SERVER_PASSWORD</w:t>
            </w:r>
          </w:p>
        </w:tc>
        <w:tc>
          <w:tcPr>
            <w:tcW w:w="5386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E7C16D7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SSH details for the OFSAA server, provided by the OFSAA admin team</w:t>
            </w:r>
          </w:p>
        </w:tc>
      </w:tr>
      <w:tr w:rsidR="00515024" w14:paraId="37CAEB75" w14:textId="77777777">
        <w:tc>
          <w:tcPr>
            <w:tcW w:w="294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D381153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MANTAS_BATCH_PATH</w:t>
            </w:r>
          </w:p>
        </w:tc>
        <w:tc>
          <w:tcPr>
            <w:tcW w:w="5386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AFD7054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Path to the Mantas batch control scripts on the OFSAA server</w:t>
            </w:r>
          </w:p>
        </w:tc>
      </w:tr>
    </w:tbl>
    <w:p w14:paraId="7EB7B008" w14:textId="77777777" w:rsidR="00515024" w:rsidRDefault="00515024">
      <w:pPr>
        <w:spacing w:after="80"/>
      </w:pPr>
    </w:p>
    <w:p w14:paraId="67E91C83" w14:textId="77777777" w:rsidR="00515024" w:rsidRDefault="00000000">
      <w:pPr>
        <w:spacing w:before="200" w:after="80"/>
      </w:pPr>
      <w:r>
        <w:rPr>
          <w:rFonts w:ascii="Consolas" w:hAnsi="Consolas"/>
          <w:b/>
          <w:sz w:val="17"/>
        </w:rPr>
        <w:t>OPTIONAL — SENSIBLE DEFAULTS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493"/>
        <w:gridCol w:w="3458"/>
      </w:tblGrid>
      <w:tr w:rsidR="00515024" w14:paraId="10524408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74F7C64C" w14:textId="77777777" w:rsidR="00515024" w:rsidRDefault="00000000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607F4359" w14:textId="77777777" w:rsidR="00515024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  <w:shd w:val="clear" w:color="auto" w:fill="3730A3"/>
          </w:tcPr>
          <w:p w14:paraId="0D47A359" w14:textId="77777777" w:rsidR="0051502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515024" w14:paraId="11F2AD90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F08B14F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APP_NAME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B870BB3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ScenarioIQ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6D8B05D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Display name used in the UI, API title, and PDF reports</w:t>
            </w:r>
          </w:p>
        </w:tc>
      </w:tr>
      <w:tr w:rsidR="00515024" w14:paraId="4905C7EA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25F9359F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API_HOST / API_PORT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648AD31A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0.0.0.0 / 8000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CD16B15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FastAPI bind address — keep behind Nginx, not internet-facing</w:t>
            </w:r>
          </w:p>
        </w:tc>
      </w:tr>
      <w:tr w:rsidR="00515024" w14:paraId="1A83FC9A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DD33A30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CORS_ORIGINS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2B6C5001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localhost only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54606E9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Comma-separated allowed origins — set to the production domain/IP before go-live</w:t>
            </w:r>
          </w:p>
        </w:tc>
      </w:tr>
      <w:tr w:rsidR="00515024" w14:paraId="0F875D28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547E5F69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JWT_EXPIRY_MINUTES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F1F1338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480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630F72D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Session token lifetime (8 hours)</w:t>
            </w:r>
          </w:p>
        </w:tc>
      </w:tr>
      <w:tr w:rsidR="00515024" w14:paraId="2FD76CF7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570D78E8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MAX_UPLOAD_MB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AE45105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50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64050681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Maximum log file upload size</w:t>
            </w:r>
          </w:p>
        </w:tc>
      </w:tr>
      <w:tr w:rsidR="00515024" w14:paraId="444FB877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67BFAFF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PIPELINE_TIMEOUT_SECONDS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D58FC7B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300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29DAA745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Maximum time allowed per pipeline step</w:t>
            </w:r>
          </w:p>
        </w:tc>
      </w:tr>
      <w:tr w:rsidR="00515024" w14:paraId="78D34191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1648220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LOG_LEVEL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7E0D7BF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INFO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17C1973A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DEBUG / INFO / WARNING / ERROR</w:t>
            </w:r>
          </w:p>
        </w:tc>
      </w:tr>
      <w:tr w:rsidR="00515024" w14:paraId="3C19A4D9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5B874C0A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DB_CONNECT_TIMEOUT_S / DB_MAX_RETRIES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07CF8EA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10 / 3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5662EAF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Oracle connection retry behaviour</w:t>
            </w:r>
          </w:p>
        </w:tc>
      </w:tr>
      <w:tr w:rsidR="00515024" w14:paraId="4110D82B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ED5F84B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lastRenderedPageBreak/>
              <w:t>AI_RECOMMENDATION_ENABLED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1A31875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true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58EE17B8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Set false to disable the AI layer entirely, even if Ollama is installed</w:t>
            </w:r>
          </w:p>
        </w:tc>
      </w:tr>
      <w:tr w:rsidR="00515024" w14:paraId="66F7D2BF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E41B9CB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OLLAMA_BASE_URL / OLLAMA_MODEL / OLLAMA_TIMEOUT_S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A818838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localhost:11434 / llama3.1:8b / 90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5653C6A0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Local Ollama server connection</w:t>
            </w:r>
          </w:p>
        </w:tc>
      </w:tr>
      <w:tr w:rsidR="00515024" w14:paraId="0EC07D02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C5CD56F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LDAP_ENABLED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2074DA51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false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DE82AD8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Enable to authenticate against the bank's LDAP/AD instead of local accounts</w:t>
            </w:r>
          </w:p>
        </w:tc>
      </w:tr>
      <w:tr w:rsidR="00515024" w14:paraId="64AC3B7A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098875B8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LDAP_SERVER / LDAP_BASE_DN / LDAP_BIND_DN / LDAP_BIND_PASSWORD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5318CBF7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—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79559E71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Required only if LDAP_ENABLED=true</w:t>
            </w:r>
          </w:p>
        </w:tc>
      </w:tr>
      <w:tr w:rsidR="00515024" w14:paraId="231DF909" w14:textId="77777777">
        <w:tc>
          <w:tcPr>
            <w:tcW w:w="2835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3E729CD9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OUTPUT_BASE_PATH</w:t>
            </w:r>
          </w:p>
        </w:tc>
        <w:tc>
          <w:tcPr>
            <w:tcW w:w="2041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DF80F64" w14:textId="77777777" w:rsidR="00515024" w:rsidRDefault="00000000">
            <w:pPr>
              <w:spacing w:after="40"/>
            </w:pPr>
            <w:r>
              <w:rPr>
                <w:rFonts w:ascii="Consolas" w:hAnsi="Consolas"/>
                <w:color w:val="3730A3"/>
                <w:sz w:val="18"/>
              </w:rPr>
              <w:t>&lt;APP_BASE_PATH&gt;/outputs</w:t>
            </w:r>
          </w:p>
        </w:tc>
        <w:tc>
          <w:tcPr>
            <w:tcW w:w="3458" w:type="dxa"/>
            <w:tcBorders>
              <w:top w:val="single" w:sz="4" w:space="0" w:color="D9DEEE"/>
              <w:left w:val="single" w:sz="4" w:space="0" w:color="D9DEEE"/>
              <w:bottom w:val="single" w:sz="4" w:space="0" w:color="D9DEEE"/>
              <w:right w:val="single" w:sz="4" w:space="0" w:color="D9DEEE"/>
            </w:tcBorders>
          </w:tcPr>
          <w:p w14:paraId="40735202" w14:textId="77777777" w:rsidR="00515024" w:rsidRDefault="00000000">
            <w:pPr>
              <w:spacing w:after="40"/>
            </w:pPr>
            <w:r>
              <w:rPr>
                <w:color w:val="0F1729"/>
                <w:sz w:val="18"/>
              </w:rPr>
              <w:t>Where extracted SQL and per-CTE results are written per job</w:t>
            </w:r>
          </w:p>
        </w:tc>
      </w:tr>
    </w:tbl>
    <w:p w14:paraId="4FE78DBC" w14:textId="77777777" w:rsidR="00515024" w:rsidRDefault="00515024">
      <w:pPr>
        <w:spacing w:after="80"/>
      </w:pPr>
    </w:p>
    <w:p w14:paraId="0135395F" w14:textId="77777777" w:rsidR="00515024" w:rsidRDefault="00000000">
      <w:pPr>
        <w:shd w:val="clear" w:color="auto" w:fill="FDECD2"/>
        <w:spacing w:before="120" w:after="240"/>
        <w:ind w:left="170" w:right="170"/>
      </w:pPr>
      <w:r>
        <w:t xml:space="preserve">🔐  </w:t>
      </w:r>
      <w:r>
        <w:rPr>
          <w:b/>
          <w:color w:val="92450A"/>
          <w:sz w:val="19"/>
        </w:rPr>
        <w:t xml:space="preserve">Secrets handling: </w:t>
      </w:r>
      <w:r>
        <w:rPr>
          <w:color w:val="92450A"/>
          <w:sz w:val="19"/>
        </w:rPr>
        <w:t>.env must never be committed to version control. On the server, set ownership to the dedicated service account and chmod 600 — see Section 7, Security Notes.</w:t>
      </w:r>
    </w:p>
    <w:p w14:paraId="71E69D58" w14:textId="77777777" w:rsidR="00515024" w:rsidRDefault="00000000">
      <w:pPr>
        <w:pStyle w:val="Heading1"/>
        <w:spacing w:before="520" w:after="80"/>
      </w:pPr>
      <w:r>
        <w:rPr>
          <w:rFonts w:ascii="Consolas" w:hAnsi="Consolas"/>
          <w:color w:val="4F46E5"/>
          <w:sz w:val="24"/>
        </w:rPr>
        <w:t xml:space="preserve">07  </w:t>
      </w:r>
      <w:r>
        <w:rPr>
          <w:rFonts w:ascii="Calibri" w:hAnsi="Calibri"/>
          <w:color w:val="0F1729"/>
        </w:rPr>
        <w:t>Security Notes</w:t>
      </w:r>
    </w:p>
    <w:p w14:paraId="372F1CC6" w14:textId="77777777" w:rsidR="00515024" w:rsidRDefault="00000000">
      <w:pPr>
        <w:pStyle w:val="ListBullet"/>
        <w:spacing w:after="80"/>
      </w:pPr>
      <w:r>
        <w:rPr>
          <w:sz w:val="20"/>
        </w:rPr>
        <w:t xml:space="preserve">Sessions use JWT tokens that expire after </w:t>
      </w:r>
      <w:r>
        <w:rPr>
          <w:rFonts w:ascii="Consolas" w:hAnsi="Consolas"/>
          <w:sz w:val="20"/>
        </w:rPr>
        <w:t>JWT_EXPIRY_MINUTES</w:t>
      </w:r>
      <w:r>
        <w:rPr>
          <w:sz w:val="20"/>
        </w:rPr>
        <w:t xml:space="preserve"> (default 8 hours).</w:t>
      </w:r>
    </w:p>
    <w:p w14:paraId="256FBB36" w14:textId="77777777" w:rsidR="00515024" w:rsidRDefault="00000000">
      <w:pPr>
        <w:pStyle w:val="ListBullet"/>
        <w:spacing w:after="80"/>
      </w:pPr>
      <w:r>
        <w:rPr>
          <w:sz w:val="20"/>
        </w:rPr>
        <w:t>Passwords are hashed with bcrypt — never stored or logged in plain text.</w:t>
      </w:r>
    </w:p>
    <w:p w14:paraId="4A6DD3F1" w14:textId="77777777" w:rsidR="00515024" w:rsidRDefault="00000000">
      <w:pPr>
        <w:pStyle w:val="ListBullet"/>
        <w:spacing w:after="80"/>
      </w:pPr>
      <w:r>
        <w:rPr>
          <w:b/>
          <w:color w:val="0F1729"/>
          <w:sz w:val="20"/>
        </w:rPr>
        <w:t>Change the default admin / changeme123 account password immediately</w:t>
      </w:r>
      <w:r>
        <w:rPr>
          <w:sz w:val="20"/>
        </w:rPr>
        <w:t xml:space="preserve"> after first login.</w:t>
      </w:r>
    </w:p>
    <w:p w14:paraId="7268AFC5" w14:textId="77777777" w:rsidR="00515024" w:rsidRDefault="00000000">
      <w:pPr>
        <w:pStyle w:val="ListBullet"/>
        <w:spacing w:after="80"/>
      </w:pPr>
      <w:r>
        <w:rPr>
          <w:sz w:val="20"/>
        </w:rPr>
        <w:t xml:space="preserve">Generate a unique </w:t>
      </w:r>
      <w:r>
        <w:rPr>
          <w:rFonts w:ascii="Consolas" w:hAnsi="Consolas"/>
          <w:sz w:val="20"/>
        </w:rPr>
        <w:t>SECRET_KEY</w:t>
      </w:r>
      <w:r>
        <w:rPr>
          <w:sz w:val="20"/>
        </w:rPr>
        <w:t xml:space="preserve"> before deploying — never use the repository's placeholder value.</w:t>
      </w:r>
    </w:p>
    <w:p w14:paraId="352C15FF" w14:textId="77777777" w:rsidR="00515024" w:rsidRDefault="00000000">
      <w:pPr>
        <w:pStyle w:val="ListBullet"/>
        <w:spacing w:after="80"/>
      </w:pPr>
      <w:r>
        <w:rPr>
          <w:rFonts w:ascii="Consolas" w:hAnsi="Consolas"/>
          <w:sz w:val="20"/>
        </w:rPr>
        <w:t>.env</w:t>
      </w:r>
      <w:r>
        <w:rPr>
          <w:sz w:val="20"/>
        </w:rPr>
        <w:t xml:space="preserve"> should be owned by the service account and set to </w:t>
      </w:r>
      <w:r>
        <w:rPr>
          <w:rFonts w:ascii="Consolas" w:hAnsi="Consolas"/>
          <w:sz w:val="20"/>
        </w:rPr>
        <w:t>chmod 600</w:t>
      </w:r>
      <w:r>
        <w:rPr>
          <w:sz w:val="20"/>
        </w:rPr>
        <w:t>.</w:t>
      </w:r>
    </w:p>
    <w:p w14:paraId="7754B42C" w14:textId="77777777" w:rsidR="00515024" w:rsidRDefault="00000000">
      <w:pPr>
        <w:pStyle w:val="ListBullet"/>
        <w:spacing w:after="80"/>
      </w:pPr>
      <w:r>
        <w:rPr>
          <w:sz w:val="20"/>
        </w:rPr>
        <w:t xml:space="preserve">Set </w:t>
      </w:r>
      <w:r>
        <w:rPr>
          <w:rFonts w:ascii="Consolas" w:hAnsi="Consolas"/>
          <w:sz w:val="20"/>
        </w:rPr>
        <w:t>CORS_ORIGINS</w:t>
      </w:r>
      <w:r>
        <w:rPr>
          <w:sz w:val="20"/>
        </w:rPr>
        <w:t xml:space="preserve"> to the exact production domain — never a wildcard — before go-live.</w:t>
      </w:r>
    </w:p>
    <w:p w14:paraId="0790E257" w14:textId="77777777" w:rsidR="00515024" w:rsidRDefault="00000000">
      <w:pPr>
        <w:pStyle w:val="ListBullet"/>
        <w:spacing w:after="80"/>
      </w:pPr>
      <w:r>
        <w:rPr>
          <w:sz w:val="20"/>
        </w:rPr>
        <w:t xml:space="preserve">File uploads are restricted to </w:t>
      </w:r>
      <w:r>
        <w:rPr>
          <w:rFonts w:ascii="Consolas" w:hAnsi="Consolas"/>
          <w:sz w:val="20"/>
        </w:rPr>
        <w:t>.log</w:t>
      </w:r>
      <w:r>
        <w:rPr>
          <w:sz w:val="20"/>
        </w:rPr>
        <w:t>/</w:t>
      </w:r>
      <w:r>
        <w:rPr>
          <w:rFonts w:ascii="Consolas" w:hAnsi="Consolas"/>
          <w:sz w:val="20"/>
        </w:rPr>
        <w:t>.txt</w:t>
      </w:r>
      <w:r>
        <w:rPr>
          <w:sz w:val="20"/>
        </w:rPr>
        <w:t xml:space="preserve"> extensions and capped at </w:t>
      </w:r>
      <w:r>
        <w:rPr>
          <w:rFonts w:ascii="Consolas" w:hAnsi="Consolas"/>
          <w:sz w:val="20"/>
        </w:rPr>
        <w:t>MAX_UPLOAD_MB</w:t>
      </w:r>
      <w:r>
        <w:rPr>
          <w:sz w:val="20"/>
        </w:rPr>
        <w:t>.</w:t>
      </w:r>
    </w:p>
    <w:p w14:paraId="5C47DBE0" w14:textId="77777777" w:rsidR="00515024" w:rsidRDefault="00000000">
      <w:pPr>
        <w:pStyle w:val="ListBullet"/>
        <w:spacing w:after="80"/>
      </w:pPr>
      <w:r>
        <w:rPr>
          <w:sz w:val="20"/>
        </w:rPr>
        <w:t>Every login, upload, and pipeline run is written to an immutable audit log, reviewable by admins in the UI.</w:t>
      </w:r>
    </w:p>
    <w:p w14:paraId="4BCB0A06" w14:textId="77777777" w:rsidR="00515024" w:rsidRDefault="00000000">
      <w:pPr>
        <w:pStyle w:val="ListBullet"/>
        <w:spacing w:after="80"/>
      </w:pPr>
      <w:r>
        <w:rPr>
          <w:sz w:val="20"/>
        </w:rPr>
        <w:t>Linux: the systemd unit runs the backend as a non-root, unprivileged account with the filesystem locked to read-only outside the app directory (ProtectSystem=strict).</w:t>
      </w:r>
    </w:p>
    <w:p w14:paraId="474C665D" w14:textId="77777777" w:rsidR="00515024" w:rsidRDefault="00000000">
      <w:pPr>
        <w:pStyle w:val="ListBullet"/>
        <w:spacing w:after="80"/>
      </w:pPr>
      <w:r>
        <w:rPr>
          <w:sz w:val="20"/>
        </w:rPr>
        <w:t>Windows: run the NSSM service under the dedicated low-privilege service account (never LocalSystem), with NTFS permissions restricted to that account and administrators only.</w:t>
      </w:r>
    </w:p>
    <w:p w14:paraId="58FFE3FC" w14:textId="77777777" w:rsidR="00515024" w:rsidRDefault="00000000">
      <w:pPr>
        <w:pStyle w:val="ListBullet"/>
        <w:spacing w:after="80"/>
      </w:pPr>
      <w:r>
        <w:rPr>
          <w:sz w:val="20"/>
        </w:rPr>
        <w:t xml:space="preserve">Optional LDAP/AD integration is available for centralized authentication — see </w:t>
      </w:r>
      <w:r>
        <w:rPr>
          <w:rFonts w:ascii="Consolas" w:hAnsi="Consolas"/>
          <w:sz w:val="20"/>
        </w:rPr>
        <w:t>LDAP_ENABLED</w:t>
      </w:r>
      <w:r>
        <w:rPr>
          <w:sz w:val="20"/>
        </w:rPr>
        <w:t xml:space="preserve"> in Section 6, Environment Configuration.</w:t>
      </w:r>
    </w:p>
    <w:p w14:paraId="6BDA3175" w14:textId="77777777" w:rsidR="00515024" w:rsidRDefault="00515024">
      <w:pPr>
        <w:pBdr>
          <w:bottom w:val="single" w:sz="6" w:space="1" w:color="D9DEEE"/>
        </w:pBdr>
        <w:spacing w:before="80" w:after="80"/>
      </w:pPr>
    </w:p>
    <w:p w14:paraId="2CA83976" w14:textId="77777777" w:rsidR="00515024" w:rsidRDefault="00000000">
      <w:pPr>
        <w:spacing w:before="160"/>
      </w:pPr>
      <w:r>
        <w:rPr>
          <w:i/>
          <w:color w:val="7C8797"/>
          <w:sz w:val="18"/>
        </w:rPr>
        <w:t>Prepared from the ScenarioIQ v2.0.0 codebase. For questions about this document or the platform itself, contact the ScenarioIQ engineering team.</w:t>
      </w:r>
    </w:p>
    <w:sectPr w:rsidR="00515024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133419">
    <w:abstractNumId w:val="8"/>
  </w:num>
  <w:num w:numId="2" w16cid:durableId="1107197584">
    <w:abstractNumId w:val="6"/>
  </w:num>
  <w:num w:numId="3" w16cid:durableId="457796705">
    <w:abstractNumId w:val="5"/>
  </w:num>
  <w:num w:numId="4" w16cid:durableId="2124490769">
    <w:abstractNumId w:val="4"/>
  </w:num>
  <w:num w:numId="5" w16cid:durableId="109858810">
    <w:abstractNumId w:val="7"/>
  </w:num>
  <w:num w:numId="6" w16cid:durableId="555973087">
    <w:abstractNumId w:val="3"/>
  </w:num>
  <w:num w:numId="7" w16cid:durableId="1518232185">
    <w:abstractNumId w:val="2"/>
  </w:num>
  <w:num w:numId="8" w16cid:durableId="296952952">
    <w:abstractNumId w:val="1"/>
  </w:num>
  <w:num w:numId="9" w16cid:durableId="201248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024"/>
    <w:rsid w:val="00AA1D8D"/>
    <w:rsid w:val="00B042A4"/>
    <w:rsid w:val="00B47730"/>
    <w:rsid w:val="00C607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BE415BD-00BC-4741-9909-D36DECE6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4A547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Gayathri Devi</cp:lastModifiedBy>
  <cp:revision>2</cp:revision>
  <dcterms:created xsi:type="dcterms:W3CDTF">2013-12-23T23:15:00Z</dcterms:created>
  <dcterms:modified xsi:type="dcterms:W3CDTF">2026-08-31T15:23:00Z</dcterms:modified>
  <cp:category/>
</cp:coreProperties>
</file>