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kcfitd2rmnom" w:id="0"/>
      <w:bookmarkEnd w:id="0"/>
      <w:r w:rsidDel="00000000" w:rsidR="00000000" w:rsidRPr="00000000">
        <w:rPr>
          <w:rtl w:val="0"/>
        </w:rPr>
        <w:t xml:space="preserve">Part g - Using Vertex ML Metadata with Pipelines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part, we used vertex AI to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the Kubeflow Pipelines SDK to build an ML pipeline that creates a dataset in Vertex AI, and trains and deploys a custom Scikit-learn model on that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custom pipeline components that generate artifacts and metadata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Compare Vertex Pipelines runs, both in the Cloud console and programmatically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Trace the lineage for pipeline-generated artifacts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Query your pipeline run metadata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cloud session, enabling APIs and giving necessary permissions to the computer services to the created bucket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notebook instance on vertex AI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Specifying components to create pipeline yaml files in a notebook, and running pipelines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pipeline running on the vertex UI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pipelines and more details regarding the pipelines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Pipeline completed, expanded artifacts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Trained models in the pipeline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Endpoint created in the pipeline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Comparing the small pipeline and large pipeline using the vertex UI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Querying model artifacts and displaying the details in an organized dataframe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