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7xvs018hlksp" w:id="0"/>
      <w:bookmarkEnd w:id="0"/>
      <w:r w:rsidDel="00000000" w:rsidR="00000000" w:rsidRPr="00000000">
        <w:rPr>
          <w:rtl w:val="0"/>
        </w:rPr>
        <w:t xml:space="preserve">Part h - Build an AutoML Forecasting Model with Vertex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has screenshots of the following steps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managed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 data from a Google Cloud Storage Bucket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Update the column metadata for appropriate use with AutoML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Train a model using options such as a budget and optimization objective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Make online batch predictions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 in this codelab will be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Iowa Liquor Sales dataset</w:t>
        </w:r>
      </w:hyperlink>
      <w:r w:rsidDel="00000000" w:rsidR="00000000" w:rsidRPr="00000000">
        <w:rPr>
          <w:rtl w:val="0"/>
        </w:rPr>
        <w:t xml:space="preserve"> from BigQuery Public Datasets. This dataset consists of wholesale liquor purchases in the US state of Iowa since 2012.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tabular dataset using vertex datasets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Iowa liquor dataset from Auto ML cloud bucket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model details for training the model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Customizing some more training options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job complete and evaluation metrics of the model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test predictions in BigQuery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batch predictions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27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product/iowa-department-of-commerce/iowa-liquor-sale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