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Ind w:w="93" w:type="dxa"/>
        <w:tblLook w:val="04A0" w:firstRow="1" w:lastRow="0" w:firstColumn="1" w:lastColumn="0" w:noHBand="0" w:noVBand="1"/>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J.P.Morgan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p w:rsidR="000E22B2" w:rsidRDefault="000E22B2" w:rsidP="000E22B2">
      <w:pPr>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6B1D3D" w:rsidP="006B1D3D">
      <w:pPr>
        <w:pStyle w:val="ListParagraph"/>
        <w:autoSpaceDE w:val="0"/>
        <w:autoSpaceDN w:val="0"/>
        <w:adjustRightInd w:val="0"/>
        <w:spacing w:after="0"/>
      </w:pPr>
      <w:r>
        <w:rPr>
          <w:noProof/>
          <w:lang w:val="en-IN" w:eastAsia="en-IN"/>
        </w:rPr>
        <w:lastRenderedPageBreak/>
        <w:drawing>
          <wp:inline distT="0" distB="0" distL="0" distR="0" wp14:anchorId="2DD81824" wp14:editId="5622DABE">
            <wp:extent cx="5936527" cy="259851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png"/>
                    <pic:cNvPicPr/>
                  </pic:nvPicPr>
                  <pic:blipFill rotWithShape="1">
                    <a:blip r:embed="rId8" cstate="print">
                      <a:extLst>
                        <a:ext uri="{28A0092B-C50C-407E-A947-70E740481C1C}">
                          <a14:useLocalDpi xmlns:a14="http://schemas.microsoft.com/office/drawing/2010/main" val="0"/>
                        </a:ext>
                      </a:extLst>
                    </a:blip>
                    <a:srcRect t="4220" b="4954"/>
                    <a:stretch/>
                  </pic:blipFill>
                  <pic:spPr bwMode="auto">
                    <a:xfrm>
                      <a:off x="0" y="0"/>
                      <a:ext cx="5943600" cy="2601612"/>
                    </a:xfrm>
                    <a:prstGeom prst="rect">
                      <a:avLst/>
                    </a:prstGeom>
                    <a:ln>
                      <a:noFill/>
                    </a:ln>
                    <a:extLst>
                      <a:ext uri="{53640926-AAD7-44D8-BBD7-CCE9431645EC}">
                        <a14:shadowObscured xmlns:a14="http://schemas.microsoft.com/office/drawing/2010/main"/>
                      </a:ext>
                    </a:extLst>
                  </pic:spPr>
                </pic:pic>
              </a:graphicData>
            </a:graphic>
          </wp:inline>
        </w:drawing>
      </w:r>
      <w:r>
        <w:rPr>
          <w:noProof/>
          <w:lang w:val="en-IN" w:eastAsia="en-IN"/>
        </w:rPr>
        <w:drawing>
          <wp:inline distT="0" distB="0" distL="0" distR="0" wp14:anchorId="122E97AC" wp14:editId="207D6380">
            <wp:extent cx="5761620" cy="30499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png"/>
                    <pic:cNvPicPr/>
                  </pic:nvPicPr>
                  <pic:blipFill rotWithShape="1">
                    <a:blip r:embed="rId9" cstate="print">
                      <a:extLst>
                        <a:ext uri="{28A0092B-C50C-407E-A947-70E740481C1C}">
                          <a14:useLocalDpi xmlns:a14="http://schemas.microsoft.com/office/drawing/2010/main" val="0"/>
                        </a:ext>
                      </a:extLst>
                    </a:blip>
                    <a:srcRect b="5893"/>
                    <a:stretch/>
                  </pic:blipFill>
                  <pic:spPr bwMode="auto">
                    <a:xfrm>
                      <a:off x="0" y="0"/>
                      <a:ext cx="5769773" cy="3054245"/>
                    </a:xfrm>
                    <a:prstGeom prst="rect">
                      <a:avLst/>
                    </a:prstGeom>
                    <a:ln>
                      <a:noFill/>
                    </a:ln>
                    <a:extLst>
                      <a:ext uri="{53640926-AAD7-44D8-BBD7-CCE9431645EC}">
                        <a14:shadowObscured xmlns:a14="http://schemas.microsoft.com/office/drawing/2010/main"/>
                      </a:ext>
                    </a:extLst>
                  </pic:spPr>
                </pic:pic>
              </a:graphicData>
            </a:graphic>
          </wp:inline>
        </w:drawing>
      </w:r>
      <w:r>
        <w:rPr>
          <w:noProof/>
          <w:lang w:val="en-IN" w:eastAsia="en-IN"/>
        </w:rPr>
        <w:lastRenderedPageBreak/>
        <w:drawing>
          <wp:inline distT="0" distB="0" distL="0" distR="0" wp14:anchorId="055ED9F4" wp14:editId="22DC1ED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9).png"/>
                    <pic:cNvPicPr/>
                  </pic:nvPicPr>
                  <pic:blipFill rotWithShape="1">
                    <a:blip r:embed="rId10" cstate="print">
                      <a:extLst>
                        <a:ext uri="{28A0092B-C50C-407E-A947-70E740481C1C}">
                          <a14:useLocalDpi xmlns:a14="http://schemas.microsoft.com/office/drawing/2010/main" val="0"/>
                        </a:ext>
                      </a:extLst>
                    </a:blip>
                    <a:srcRect l="3120" t="-6066" r="-3120" b="6066"/>
                    <a:stretch/>
                  </pic:blipFill>
                  <pic:spPr>
                    <a:xfrm>
                      <a:off x="0" y="0"/>
                      <a:ext cx="5943600" cy="3343275"/>
                    </a:xfrm>
                    <a:prstGeom prst="rect">
                      <a:avLst/>
                    </a:prstGeom>
                  </pic:spPr>
                </pic:pic>
              </a:graphicData>
            </a:graphic>
          </wp:inline>
        </w:drawing>
      </w:r>
    </w:p>
    <w:p w:rsidR="006B1D3D" w:rsidRDefault="006B1D3D" w:rsidP="006B1D3D">
      <w:pPr>
        <w:pStyle w:val="ListParagraph"/>
        <w:autoSpaceDE w:val="0"/>
        <w:autoSpaceDN w:val="0"/>
        <w:adjustRightInd w:val="0"/>
        <w:spacing w:after="0"/>
      </w:pPr>
    </w:p>
    <w:p w:rsidR="006B1D3D" w:rsidRDefault="006B1D3D" w:rsidP="006B1D3D">
      <w:pPr>
        <w:pStyle w:val="ListParagraph"/>
        <w:autoSpaceDE w:val="0"/>
        <w:autoSpaceDN w:val="0"/>
        <w:adjustRightInd w:val="0"/>
        <w:spacing w:after="0"/>
      </w:pPr>
    </w:p>
    <w:p w:rsidR="006B1D3D" w:rsidRDefault="006B1D3D" w:rsidP="006B1D3D">
      <w:pPr>
        <w:pStyle w:val="ListParagraph"/>
        <w:autoSpaceDE w:val="0"/>
        <w:autoSpaceDN w:val="0"/>
        <w:adjustRightInd w:val="0"/>
        <w:spacing w:after="0"/>
      </w:pPr>
    </w:p>
    <w:p w:rsidR="00CC00D2" w:rsidRPr="00EB05AE" w:rsidRDefault="00CC00D2" w:rsidP="00CC00D2">
      <w:pPr>
        <w:autoSpaceDE w:val="0"/>
        <w:autoSpaceDN w:val="0"/>
        <w:adjustRightInd w:val="0"/>
        <w:spacing w:after="0"/>
        <w:rPr>
          <w:b/>
          <w:sz w:val="24"/>
          <w:szCs w:val="24"/>
        </w:rPr>
      </w:pPr>
      <w:proofErr w:type="gramStart"/>
      <w:r>
        <w:rPr>
          <w:b/>
          <w:sz w:val="24"/>
          <w:szCs w:val="24"/>
        </w:rPr>
        <w:t>2.</w:t>
      </w:r>
      <w:r w:rsidRPr="00EB05AE">
        <w:rPr>
          <w:b/>
          <w:sz w:val="24"/>
          <w:szCs w:val="24"/>
        </w:rPr>
        <w:t>Answer</w:t>
      </w:r>
      <w:proofErr w:type="gramEnd"/>
      <w:r w:rsidRPr="00EB05AE">
        <w:rPr>
          <w:b/>
          <w:sz w:val="24"/>
          <w:szCs w:val="24"/>
        </w:rPr>
        <w:t xml:space="preserve"> the following three questions based on the box-plot above.</w:t>
      </w:r>
    </w:p>
    <w:p w:rsidR="006B1D3D" w:rsidRPr="0037002C" w:rsidRDefault="006B1D3D" w:rsidP="006B1D3D">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lang w:val="en-IN" w:eastAsia="en-IN"/>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11"/>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EB05AE" w:rsidRDefault="00EB05AE" w:rsidP="00EB05AE">
      <w:pPr>
        <w:pStyle w:val="ListParagraph"/>
        <w:autoSpaceDE w:val="0"/>
        <w:autoSpaceDN w:val="0"/>
        <w:adjustRightInd w:val="0"/>
        <w:spacing w:after="0"/>
        <w:ind w:left="1440"/>
        <w:rPr>
          <w:b/>
          <w:sz w:val="24"/>
          <w:szCs w:val="24"/>
        </w:rPr>
      </w:pPr>
    </w:p>
    <w:p w:rsidR="000E22B2" w:rsidRPr="00EB05AE" w:rsidRDefault="000E22B2" w:rsidP="000E22B2">
      <w:pPr>
        <w:pStyle w:val="ListParagraph"/>
        <w:numPr>
          <w:ilvl w:val="0"/>
          <w:numId w:val="2"/>
        </w:numPr>
        <w:autoSpaceDE w:val="0"/>
        <w:autoSpaceDN w:val="0"/>
        <w:adjustRightInd w:val="0"/>
        <w:spacing w:after="0"/>
        <w:rPr>
          <w:b/>
          <w:sz w:val="24"/>
          <w:szCs w:val="24"/>
        </w:rPr>
      </w:pPr>
      <w:r w:rsidRPr="00EB05AE">
        <w:rPr>
          <w:b/>
          <w:sz w:val="24"/>
          <w:szCs w:val="24"/>
        </w:rPr>
        <w:t>What is inter-quartile range of this dataset? (please approximate the numbers) In one line, explain what this value implies.</w:t>
      </w:r>
    </w:p>
    <w:p w:rsidR="006B1D3D" w:rsidRDefault="006B1D3D" w:rsidP="006B1D3D">
      <w:pPr>
        <w:pStyle w:val="ListParagraph"/>
        <w:autoSpaceDE w:val="0"/>
        <w:autoSpaceDN w:val="0"/>
        <w:adjustRightInd w:val="0"/>
        <w:spacing w:after="0"/>
        <w:ind w:left="1440"/>
      </w:pPr>
      <w:r>
        <w:t>-&gt;first quartile(Q1)=5</w:t>
      </w:r>
    </w:p>
    <w:p w:rsidR="006B1D3D" w:rsidRDefault="006B1D3D" w:rsidP="006B1D3D">
      <w:pPr>
        <w:pStyle w:val="ListParagraph"/>
        <w:autoSpaceDE w:val="0"/>
        <w:autoSpaceDN w:val="0"/>
        <w:adjustRightInd w:val="0"/>
        <w:spacing w:after="0"/>
        <w:ind w:left="1440"/>
      </w:pPr>
      <w:r>
        <w:t xml:space="preserve">   Second Quartile(Q2)=7</w:t>
      </w:r>
    </w:p>
    <w:p w:rsidR="006B1D3D" w:rsidRDefault="006B1D3D" w:rsidP="006B1D3D">
      <w:pPr>
        <w:pStyle w:val="ListParagraph"/>
        <w:autoSpaceDE w:val="0"/>
        <w:autoSpaceDN w:val="0"/>
        <w:adjustRightInd w:val="0"/>
        <w:spacing w:after="0"/>
        <w:ind w:left="1440"/>
      </w:pPr>
      <w:r>
        <w:t xml:space="preserve">   Third Quartile(Q3)=</w:t>
      </w:r>
      <w:r w:rsidR="00DE3298">
        <w:t>12</w:t>
      </w:r>
    </w:p>
    <w:p w:rsidR="00DE3298" w:rsidRDefault="00DE3298" w:rsidP="006B1D3D">
      <w:pPr>
        <w:pStyle w:val="ListParagraph"/>
        <w:autoSpaceDE w:val="0"/>
        <w:autoSpaceDN w:val="0"/>
        <w:adjustRightInd w:val="0"/>
        <w:spacing w:after="0"/>
        <w:ind w:left="1440"/>
      </w:pPr>
      <w:r>
        <w:t>Inter Quartile Range=Q3-Q1</w:t>
      </w:r>
    </w:p>
    <w:p w:rsidR="00DE3298" w:rsidRDefault="00DE3298" w:rsidP="006B1D3D">
      <w:pPr>
        <w:pStyle w:val="ListParagraph"/>
        <w:autoSpaceDE w:val="0"/>
        <w:autoSpaceDN w:val="0"/>
        <w:adjustRightInd w:val="0"/>
        <w:spacing w:after="0"/>
        <w:ind w:left="1440"/>
      </w:pPr>
      <w:r>
        <w:tab/>
      </w:r>
      <w:r>
        <w:tab/>
        <w:t xml:space="preserve">     =12-5</w:t>
      </w:r>
    </w:p>
    <w:p w:rsidR="00DE3298" w:rsidRDefault="00DE3298" w:rsidP="006B1D3D">
      <w:pPr>
        <w:pStyle w:val="ListParagraph"/>
        <w:autoSpaceDE w:val="0"/>
        <w:autoSpaceDN w:val="0"/>
        <w:adjustRightInd w:val="0"/>
        <w:spacing w:after="0"/>
        <w:ind w:left="1440"/>
      </w:pPr>
      <w:r>
        <w:tab/>
      </w:r>
      <w:r>
        <w:tab/>
        <w:t xml:space="preserve">    =7</w:t>
      </w:r>
    </w:p>
    <w:p w:rsidR="00DE3298" w:rsidRDefault="00DE3298" w:rsidP="006B1D3D">
      <w:pPr>
        <w:pStyle w:val="ListParagraph"/>
        <w:autoSpaceDE w:val="0"/>
        <w:autoSpaceDN w:val="0"/>
        <w:adjustRightInd w:val="0"/>
        <w:spacing w:after="0"/>
        <w:ind w:left="1440"/>
      </w:pPr>
    </w:p>
    <w:p w:rsidR="000E22B2" w:rsidRPr="00EB05AE" w:rsidRDefault="000E22B2" w:rsidP="000E22B2">
      <w:pPr>
        <w:pStyle w:val="ListParagraph"/>
        <w:numPr>
          <w:ilvl w:val="0"/>
          <w:numId w:val="2"/>
        </w:numPr>
        <w:autoSpaceDE w:val="0"/>
        <w:autoSpaceDN w:val="0"/>
        <w:adjustRightInd w:val="0"/>
        <w:spacing w:after="0"/>
        <w:rPr>
          <w:b/>
          <w:sz w:val="24"/>
          <w:szCs w:val="24"/>
        </w:rPr>
      </w:pPr>
      <w:r w:rsidRPr="00EB05AE">
        <w:rPr>
          <w:b/>
          <w:sz w:val="24"/>
          <w:szCs w:val="24"/>
        </w:rPr>
        <w:t>What can we say about the skewness of this dataset?</w:t>
      </w:r>
    </w:p>
    <w:p w:rsidR="00DE3298" w:rsidRDefault="00DE3298" w:rsidP="00DE3298">
      <w:pPr>
        <w:pStyle w:val="ListParagraph"/>
        <w:autoSpaceDE w:val="0"/>
        <w:autoSpaceDN w:val="0"/>
        <w:adjustRightInd w:val="0"/>
        <w:spacing w:after="0"/>
        <w:ind w:left="1440"/>
      </w:pPr>
      <w:r>
        <w:t>-&gt;The median is mostly shifted at left side.Therefore the boxplot is poisitively skewed(i.e</w:t>
      </w:r>
    </w:p>
    <w:p w:rsidR="00DE3298" w:rsidRDefault="00DE3298" w:rsidP="00DE3298">
      <w:pPr>
        <w:pStyle w:val="ListParagraph"/>
        <w:autoSpaceDE w:val="0"/>
        <w:autoSpaceDN w:val="0"/>
        <w:adjustRightInd w:val="0"/>
        <w:spacing w:after="0"/>
        <w:ind w:left="1440"/>
      </w:pPr>
      <w:r>
        <w:t>Right skewed)</w:t>
      </w:r>
    </w:p>
    <w:p w:rsidR="00EB05AE" w:rsidRPr="00EB05AE" w:rsidRDefault="00EB05AE" w:rsidP="00DE3298">
      <w:pPr>
        <w:pStyle w:val="ListParagraph"/>
        <w:autoSpaceDE w:val="0"/>
        <w:autoSpaceDN w:val="0"/>
        <w:adjustRightInd w:val="0"/>
        <w:spacing w:after="0"/>
        <w:ind w:left="1440"/>
        <w:rPr>
          <w:sz w:val="24"/>
          <w:szCs w:val="24"/>
        </w:rPr>
      </w:pPr>
    </w:p>
    <w:p w:rsidR="000E22B2" w:rsidRPr="00EB05AE" w:rsidRDefault="000E22B2" w:rsidP="000E22B2">
      <w:pPr>
        <w:pStyle w:val="ListParagraph"/>
        <w:numPr>
          <w:ilvl w:val="0"/>
          <w:numId w:val="2"/>
        </w:numPr>
        <w:autoSpaceDE w:val="0"/>
        <w:autoSpaceDN w:val="0"/>
        <w:adjustRightInd w:val="0"/>
        <w:spacing w:after="0"/>
        <w:rPr>
          <w:b/>
          <w:sz w:val="24"/>
          <w:szCs w:val="24"/>
        </w:rPr>
      </w:pPr>
      <w:r w:rsidRPr="00EB05AE">
        <w:rPr>
          <w:b/>
          <w:sz w:val="24"/>
          <w:szCs w:val="24"/>
        </w:rPr>
        <w:t>If it was found that the data point with the value 25 is actually 2.5, how would the new box-plot be affected?</w:t>
      </w:r>
    </w:p>
    <w:p w:rsidR="00DE3298" w:rsidRDefault="00DE3298" w:rsidP="00DE3298">
      <w:pPr>
        <w:pStyle w:val="ListParagraph"/>
        <w:autoSpaceDE w:val="0"/>
        <w:autoSpaceDN w:val="0"/>
        <w:adjustRightInd w:val="0"/>
        <w:spacing w:after="0"/>
        <w:ind w:left="1440"/>
      </w:pPr>
      <w:r>
        <w:t>-&gt;</w:t>
      </w:r>
      <w:r w:rsidR="00EB05AE" w:rsidRPr="00EB05AE">
        <w:t xml:space="preserve"> </w:t>
      </w:r>
      <w:r w:rsidR="00EB05AE">
        <w:t xml:space="preserve">If it was found that the data point with the value 25 is actually 2.5 then there is no outlier is present.It will also reduce the skewness and the data will be normally distributed. </w:t>
      </w:r>
    </w:p>
    <w:p w:rsidR="000E22B2" w:rsidRDefault="000E22B2" w:rsidP="000E22B2">
      <w:pPr>
        <w:autoSpaceDE w:val="0"/>
        <w:autoSpaceDN w:val="0"/>
        <w:adjustRightInd w:val="0"/>
        <w:spacing w:after="0"/>
      </w:pPr>
    </w:p>
    <w:p w:rsidR="000E22B2" w:rsidRPr="0037002C" w:rsidRDefault="00CC00D2" w:rsidP="00CC00D2">
      <w:pPr>
        <w:tabs>
          <w:tab w:val="left" w:pos="720"/>
        </w:tabs>
        <w:autoSpaceDE w:val="0"/>
        <w:autoSpaceDN w:val="0"/>
        <w:adjustRightInd w:val="0"/>
        <w:spacing w:after="0"/>
      </w:pPr>
      <w:r>
        <w:t>3]</w:t>
      </w:r>
    </w:p>
    <w:p w:rsidR="000E22B2" w:rsidRPr="0037002C" w:rsidRDefault="000E22B2" w:rsidP="000E22B2">
      <w:pPr>
        <w:pStyle w:val="ListParagraph"/>
        <w:autoSpaceDE w:val="0"/>
        <w:autoSpaceDN w:val="0"/>
        <w:adjustRightInd w:val="0"/>
        <w:spacing w:after="0"/>
        <w:ind w:left="0"/>
      </w:pPr>
      <w:r w:rsidRPr="0037002C">
        <w:rPr>
          <w:noProof/>
          <w:lang w:val="en-IN" w:eastAsia="en-IN"/>
        </w:rPr>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2"/>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Pr="00054C2E" w:rsidRDefault="000E22B2" w:rsidP="000E22B2">
      <w:pPr>
        <w:pStyle w:val="ListParagraph"/>
        <w:autoSpaceDE w:val="0"/>
        <w:autoSpaceDN w:val="0"/>
        <w:adjustRightInd w:val="0"/>
        <w:spacing w:after="0"/>
        <w:rPr>
          <w:b/>
          <w:sz w:val="24"/>
          <w:szCs w:val="24"/>
        </w:rPr>
      </w:pPr>
      <w:r w:rsidRPr="00054C2E">
        <w:rPr>
          <w:b/>
          <w:sz w:val="24"/>
          <w:szCs w:val="24"/>
        </w:rPr>
        <w:t>Answer the following three questions based on the histogram above.</w:t>
      </w:r>
    </w:p>
    <w:p w:rsidR="000E22B2" w:rsidRPr="00054C2E" w:rsidRDefault="000E22B2" w:rsidP="000E22B2">
      <w:pPr>
        <w:pStyle w:val="ListParagraph"/>
        <w:numPr>
          <w:ilvl w:val="0"/>
          <w:numId w:val="3"/>
        </w:numPr>
        <w:autoSpaceDE w:val="0"/>
        <w:autoSpaceDN w:val="0"/>
        <w:adjustRightInd w:val="0"/>
        <w:spacing w:after="0"/>
        <w:ind w:left="1440"/>
        <w:rPr>
          <w:b/>
          <w:sz w:val="24"/>
          <w:szCs w:val="24"/>
        </w:rPr>
      </w:pPr>
      <w:r w:rsidRPr="00054C2E">
        <w:rPr>
          <w:b/>
          <w:sz w:val="24"/>
          <w:szCs w:val="24"/>
        </w:rPr>
        <w:t>Where would the mode of this dataset lie?</w:t>
      </w:r>
    </w:p>
    <w:p w:rsidR="00EB05AE" w:rsidRDefault="00EB05AE" w:rsidP="00EB05AE">
      <w:pPr>
        <w:pStyle w:val="ListParagraph"/>
        <w:numPr>
          <w:ilvl w:val="0"/>
          <w:numId w:val="5"/>
        </w:numPr>
        <w:autoSpaceDE w:val="0"/>
        <w:autoSpaceDN w:val="0"/>
        <w:adjustRightInd w:val="0"/>
        <w:spacing w:after="0"/>
      </w:pPr>
      <w:r>
        <w:t xml:space="preserve">The mode is approximetly lie between point 4 to 8. </w:t>
      </w:r>
    </w:p>
    <w:p w:rsidR="000E22B2" w:rsidRDefault="000E22B2" w:rsidP="000E22B2">
      <w:pPr>
        <w:pStyle w:val="ListParagraph"/>
        <w:numPr>
          <w:ilvl w:val="0"/>
          <w:numId w:val="3"/>
        </w:numPr>
        <w:autoSpaceDE w:val="0"/>
        <w:autoSpaceDN w:val="0"/>
        <w:adjustRightInd w:val="0"/>
        <w:spacing w:after="0"/>
        <w:ind w:left="1440"/>
      </w:pPr>
      <w:r w:rsidRPr="00054C2E">
        <w:rPr>
          <w:b/>
          <w:sz w:val="24"/>
          <w:szCs w:val="24"/>
        </w:rPr>
        <w:t>Comment on the skewness of the dataset</w:t>
      </w:r>
      <w:r>
        <w:t>.</w:t>
      </w:r>
      <w:r>
        <w:tab/>
      </w:r>
    </w:p>
    <w:p w:rsidR="00EB05AE" w:rsidRDefault="00EB05AE" w:rsidP="00EB05AE">
      <w:pPr>
        <w:pStyle w:val="ListParagraph"/>
        <w:numPr>
          <w:ilvl w:val="0"/>
          <w:numId w:val="5"/>
        </w:numPr>
        <w:autoSpaceDE w:val="0"/>
        <w:autoSpaceDN w:val="0"/>
        <w:adjustRightInd w:val="0"/>
        <w:spacing w:after="0"/>
      </w:pPr>
      <w:r>
        <w:t>The data is right skewed or positively skewed.</w:t>
      </w:r>
    </w:p>
    <w:p w:rsidR="000E22B2" w:rsidRPr="00054C2E" w:rsidRDefault="000E22B2" w:rsidP="000E22B2">
      <w:pPr>
        <w:pStyle w:val="ListParagraph"/>
        <w:numPr>
          <w:ilvl w:val="0"/>
          <w:numId w:val="3"/>
        </w:numPr>
        <w:autoSpaceDE w:val="0"/>
        <w:autoSpaceDN w:val="0"/>
        <w:adjustRightInd w:val="0"/>
        <w:spacing w:after="0"/>
        <w:ind w:left="1440"/>
        <w:rPr>
          <w:b/>
          <w:sz w:val="24"/>
          <w:szCs w:val="24"/>
        </w:rPr>
      </w:pPr>
      <w:r w:rsidRPr="00054C2E">
        <w:rPr>
          <w:b/>
          <w:sz w:val="24"/>
          <w:szCs w:val="24"/>
        </w:rPr>
        <w:t xml:space="preserve">Suppose that the above histogram and the box-plot in question 2 are plotted for the same dataset. Explain how these graphs complement each other in providing information about any dataset. </w:t>
      </w:r>
    </w:p>
    <w:p w:rsidR="00054C2E" w:rsidRDefault="00054C2E" w:rsidP="00054C2E">
      <w:pPr>
        <w:pStyle w:val="ListParagraph"/>
        <w:numPr>
          <w:ilvl w:val="0"/>
          <w:numId w:val="5"/>
        </w:numPr>
        <w:autoSpaceDE w:val="0"/>
        <w:autoSpaceDN w:val="0"/>
        <w:adjustRightInd w:val="0"/>
        <w:spacing w:after="0"/>
      </w:pPr>
      <w:r>
        <w:lastRenderedPageBreak/>
        <w:t xml:space="preserve">Both the box plot and histogram are right or positively skewed,both plot contain outlier. The boxplot gives the clear information about the median where the histogram give the clear information about the mode. </w:t>
      </w:r>
    </w:p>
    <w:p w:rsidR="000E22B2" w:rsidRDefault="000E22B2" w:rsidP="000E22B2">
      <w:pPr>
        <w:tabs>
          <w:tab w:val="left" w:pos="540"/>
        </w:tabs>
        <w:autoSpaceDE w:val="0"/>
        <w:autoSpaceDN w:val="0"/>
        <w:adjustRightInd w:val="0"/>
        <w:spacing w:after="0"/>
      </w:pPr>
    </w:p>
    <w:p w:rsidR="000E22B2" w:rsidRPr="0037002C" w:rsidRDefault="000E22B2" w:rsidP="000E22B2">
      <w:pPr>
        <w:autoSpaceDE w:val="0"/>
        <w:autoSpaceDN w:val="0"/>
        <w:adjustRightInd w:val="0"/>
        <w:spacing w:after="0"/>
      </w:pPr>
    </w:p>
    <w:p w:rsidR="000E22B2" w:rsidRPr="00CC00D2" w:rsidRDefault="00CC00D2" w:rsidP="00CC00D2">
      <w:pPr>
        <w:autoSpaceDE w:val="0"/>
        <w:autoSpaceDN w:val="0"/>
        <w:adjustRightInd w:val="0"/>
        <w:spacing w:after="0"/>
        <w:rPr>
          <w:b/>
          <w:sz w:val="24"/>
          <w:szCs w:val="24"/>
        </w:rPr>
      </w:pPr>
      <w:r>
        <w:rPr>
          <w:b/>
          <w:sz w:val="24"/>
          <w:szCs w:val="24"/>
        </w:rPr>
        <w:t>4.</w:t>
      </w:r>
      <w:proofErr w:type="gramStart"/>
      <w:r>
        <w:rPr>
          <w:b/>
          <w:sz w:val="24"/>
          <w:szCs w:val="24"/>
        </w:rPr>
        <w:t>]</w:t>
      </w:r>
      <w:r w:rsidR="000E22B2" w:rsidRPr="00CC00D2">
        <w:rPr>
          <w:b/>
          <w:sz w:val="24"/>
          <w:szCs w:val="24"/>
        </w:rPr>
        <w:t>AT</w:t>
      </w:r>
      <w:proofErr w:type="gramEnd"/>
      <w:r w:rsidR="000E22B2" w:rsidRPr="00CC00D2">
        <w:rPr>
          <w:b/>
          <w:sz w:val="24"/>
          <w:szCs w:val="24"/>
        </w:rPr>
        <w: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0E22B2" w:rsidRDefault="000E22B2" w:rsidP="000E22B2">
      <w:pPr>
        <w:pStyle w:val="ListParagraph"/>
        <w:autoSpaceDE w:val="0"/>
        <w:autoSpaceDN w:val="0"/>
        <w:adjustRightInd w:val="0"/>
        <w:spacing w:after="0"/>
        <w:rPr>
          <w:rFonts w:cs="BaskervilleBE-Regular"/>
        </w:rPr>
      </w:pPr>
    </w:p>
    <w:p w:rsidR="00054C2E" w:rsidRDefault="00054C2E" w:rsidP="00054C2E">
      <w:pPr>
        <w:pStyle w:val="ListParagraph"/>
        <w:autoSpaceDE w:val="0"/>
        <w:autoSpaceDN w:val="0"/>
        <w:adjustRightInd w:val="0"/>
        <w:spacing w:after="0"/>
        <w:rPr>
          <w:rFonts w:cs="BaskervilleBE-Regular"/>
        </w:rPr>
      </w:pPr>
      <w:r w:rsidRPr="00054C2E">
        <w:rPr>
          <w:rFonts w:cs="BaskervilleBE-Regular"/>
        </w:rPr>
        <w:sym w:font="Wingdings" w:char="F0E0"/>
      </w:r>
      <w:r>
        <w:rPr>
          <w:rFonts w:cs="BaskervilleBE-Regular"/>
        </w:rPr>
        <w:t xml:space="preserve">  If 1 call is mismatch from the 200 calls</w:t>
      </w:r>
    </w:p>
    <w:p w:rsidR="00054C2E" w:rsidRDefault="00054C2E" w:rsidP="00054C2E">
      <w:pPr>
        <w:pStyle w:val="ListParagraph"/>
        <w:autoSpaceDE w:val="0"/>
        <w:autoSpaceDN w:val="0"/>
        <w:adjustRightInd w:val="0"/>
        <w:spacing w:after="0"/>
        <w:rPr>
          <w:rFonts w:cs="BaskervilleBE-Regular"/>
        </w:rPr>
      </w:pPr>
      <w:r>
        <w:rPr>
          <w:rFonts w:cs="BaskervilleBE-Regular"/>
        </w:rPr>
        <w:t xml:space="preserve">     Probability of call mismatch</w:t>
      </w:r>
      <w:r w:rsidR="00523B61">
        <w:rPr>
          <w:rFonts w:cs="BaskervilleBE-Regular"/>
        </w:rPr>
        <w:t xml:space="preserve">(p)  </w:t>
      </w:r>
      <w:r>
        <w:rPr>
          <w:rFonts w:cs="BaskervilleBE-Regular"/>
        </w:rPr>
        <w:t>=1/200</w:t>
      </w:r>
    </w:p>
    <w:p w:rsidR="00054C2E" w:rsidRDefault="00054C2E" w:rsidP="00054C2E">
      <w:pPr>
        <w:pStyle w:val="ListParagraph"/>
        <w:autoSpaceDE w:val="0"/>
        <w:autoSpaceDN w:val="0"/>
        <w:adjustRightInd w:val="0"/>
        <w:spacing w:after="0"/>
        <w:rPr>
          <w:rFonts w:cs="BaskervilleBE-Regular"/>
        </w:rPr>
      </w:pPr>
      <w:r>
        <w:rPr>
          <w:rFonts w:cs="BaskervilleBE-Regular"/>
        </w:rPr>
        <w:t xml:space="preserve">     Probability of call not mismatch</w:t>
      </w:r>
      <w:r w:rsidR="00523B61">
        <w:rPr>
          <w:rFonts w:cs="BaskervilleBE-Regular"/>
        </w:rPr>
        <w:t xml:space="preserve">(q) </w:t>
      </w:r>
      <w:r>
        <w:rPr>
          <w:rFonts w:cs="BaskervilleBE-Regular"/>
        </w:rPr>
        <w:t>=(200-1)/200</w:t>
      </w:r>
    </w:p>
    <w:p w:rsidR="00054C2E" w:rsidRDefault="00054C2E" w:rsidP="00054C2E">
      <w:pPr>
        <w:pStyle w:val="ListParagraph"/>
        <w:autoSpaceDE w:val="0"/>
        <w:autoSpaceDN w:val="0"/>
        <w:adjustRightInd w:val="0"/>
        <w:spacing w:after="0"/>
        <w:rPr>
          <w:rFonts w:cs="BaskervilleBE-Regular"/>
        </w:rPr>
      </w:pPr>
      <w:r>
        <w:rPr>
          <w:rFonts w:cs="BaskervilleBE-Regular"/>
        </w:rPr>
        <w:tab/>
      </w:r>
      <w:r>
        <w:rPr>
          <w:rFonts w:cs="BaskervilleBE-Regular"/>
        </w:rPr>
        <w:tab/>
      </w:r>
      <w:r>
        <w:rPr>
          <w:rFonts w:cs="BaskervilleBE-Regular"/>
        </w:rPr>
        <w:tab/>
      </w:r>
      <w:r>
        <w:rPr>
          <w:rFonts w:cs="BaskervilleBE-Regular"/>
        </w:rPr>
        <w:tab/>
        <w:t xml:space="preserve">    </w:t>
      </w:r>
      <w:r w:rsidR="00523B61">
        <w:rPr>
          <w:rFonts w:cs="BaskervilleBE-Regular"/>
        </w:rPr>
        <w:t xml:space="preserve">      </w:t>
      </w:r>
      <w:r>
        <w:rPr>
          <w:rFonts w:cs="BaskervilleBE-Regular"/>
        </w:rPr>
        <w:t>= 199/200</w:t>
      </w:r>
    </w:p>
    <w:p w:rsidR="00523B61" w:rsidRDefault="00523B61" w:rsidP="00523B61">
      <w:pPr>
        <w:pStyle w:val="ListParagraph"/>
        <w:autoSpaceDE w:val="0"/>
        <w:autoSpaceDN w:val="0"/>
        <w:adjustRightInd w:val="0"/>
        <w:spacing w:after="0"/>
        <w:rPr>
          <w:rFonts w:cs="BaskervilleBE-Regular"/>
        </w:rPr>
      </w:pPr>
      <w:r>
        <w:rPr>
          <w:rFonts w:cs="BaskervilleBE-Regular"/>
        </w:rPr>
        <w:t xml:space="preserve">     </w:t>
      </w:r>
      <w:r w:rsidR="00054C2E">
        <w:rPr>
          <w:rFonts w:cs="BaskervilleBE-Regular"/>
        </w:rPr>
        <w:t xml:space="preserve"> n=5</w:t>
      </w:r>
    </w:p>
    <w:p w:rsidR="00523B61" w:rsidRPr="00523B61" w:rsidRDefault="00523B61" w:rsidP="00523B61">
      <w:pPr>
        <w:pStyle w:val="ListParagraph"/>
        <w:autoSpaceDE w:val="0"/>
        <w:autoSpaceDN w:val="0"/>
        <w:adjustRightInd w:val="0"/>
        <w:spacing w:after="0"/>
        <w:rPr>
          <w:rFonts w:cs="BaskervilleBE-Regular"/>
        </w:rPr>
      </w:pPr>
      <w:r>
        <w:rPr>
          <w:rFonts w:cs="BaskervilleBE-Regular"/>
        </w:rPr>
        <w:t xml:space="preserve">    let  x=1</w:t>
      </w:r>
    </w:p>
    <w:p w:rsidR="00054C2E" w:rsidRPr="00054C2E" w:rsidRDefault="00523B61" w:rsidP="00054C2E">
      <w:pPr>
        <w:pStyle w:val="ListParagraph"/>
        <w:autoSpaceDE w:val="0"/>
        <w:autoSpaceDN w:val="0"/>
        <w:adjustRightInd w:val="0"/>
        <w:spacing w:after="0"/>
        <w:rPr>
          <w:rFonts w:cs="BaskervilleBE-Regular"/>
        </w:rPr>
      </w:pPr>
      <w:r>
        <w:t xml:space="preserve">     </w:t>
      </w:r>
      <w:r w:rsidR="00054C2E">
        <w:t>P(x) = at least one in five attempted telephone calls reaches the wrong number</w:t>
      </w:r>
      <w:r>
        <w:t>.</w:t>
      </w:r>
    </w:p>
    <w:p w:rsidR="00054C2E" w:rsidRDefault="00523B61" w:rsidP="00054C2E">
      <w:pPr>
        <w:pStyle w:val="ListParagraph"/>
        <w:autoSpaceDE w:val="0"/>
        <w:autoSpaceDN w:val="0"/>
        <w:adjustRightInd w:val="0"/>
        <w:spacing w:after="0"/>
      </w:pPr>
      <w:r>
        <w:rPr>
          <w:rFonts w:cs="BaskervilleBE-Regular"/>
        </w:rPr>
        <w:t xml:space="preserve">     P(x)=</w:t>
      </w:r>
      <w:r w:rsidRPr="00523B61">
        <w:t xml:space="preserve"> </w:t>
      </w:r>
      <w:r>
        <w:t>(nCx) (p^x) (q^n-x)</w:t>
      </w:r>
    </w:p>
    <w:p w:rsidR="00523B61" w:rsidRDefault="00523B61" w:rsidP="00054C2E">
      <w:pPr>
        <w:pStyle w:val="ListParagraph"/>
        <w:autoSpaceDE w:val="0"/>
        <w:autoSpaceDN w:val="0"/>
        <w:adjustRightInd w:val="0"/>
        <w:spacing w:after="0"/>
        <w:rPr>
          <w:rFonts w:cs="BaskervilleBE-Regular"/>
        </w:rPr>
      </w:pPr>
      <w:r>
        <w:rPr>
          <w:rFonts w:cs="BaskervilleBE-Regular"/>
        </w:rPr>
        <w:t xml:space="preserve">     P(1)=(5C1)(1/200)(199^5-1)</w:t>
      </w:r>
    </w:p>
    <w:p w:rsidR="00523B61" w:rsidRDefault="00523B61" w:rsidP="00054C2E">
      <w:pPr>
        <w:pStyle w:val="ListParagraph"/>
        <w:autoSpaceDE w:val="0"/>
        <w:autoSpaceDN w:val="0"/>
        <w:adjustRightInd w:val="0"/>
        <w:spacing w:after="0"/>
        <w:rPr>
          <w:rFonts w:cs="BaskervilleBE-Regular"/>
        </w:rPr>
      </w:pPr>
      <w:r>
        <w:rPr>
          <w:rFonts w:cs="BaskervilleBE-Regular"/>
        </w:rPr>
        <w:t xml:space="preserve">     P(1)=0.0245037</w:t>
      </w:r>
    </w:p>
    <w:p w:rsidR="00523B61" w:rsidRPr="00054C2E" w:rsidRDefault="00523B61" w:rsidP="00054C2E">
      <w:pPr>
        <w:pStyle w:val="ListParagraph"/>
        <w:autoSpaceDE w:val="0"/>
        <w:autoSpaceDN w:val="0"/>
        <w:adjustRightInd w:val="0"/>
        <w:spacing w:after="0"/>
        <w:rPr>
          <w:rFonts w:cs="BaskervilleBE-Regular"/>
        </w:rPr>
      </w:pPr>
    </w:p>
    <w:p w:rsidR="000E22B2" w:rsidRPr="00CC00D2" w:rsidRDefault="00CC00D2" w:rsidP="00CC00D2">
      <w:pPr>
        <w:autoSpaceDE w:val="0"/>
        <w:autoSpaceDN w:val="0"/>
        <w:adjustRightInd w:val="0"/>
        <w:spacing w:after="0"/>
        <w:rPr>
          <w:b/>
          <w:sz w:val="24"/>
          <w:szCs w:val="24"/>
        </w:rPr>
      </w:pPr>
      <w:proofErr w:type="gramStart"/>
      <w:r>
        <w:rPr>
          <w:b/>
          <w:sz w:val="24"/>
          <w:szCs w:val="24"/>
        </w:rPr>
        <w:t xml:space="preserve">5]  </w:t>
      </w:r>
      <w:r w:rsidR="000E22B2" w:rsidRPr="00CC00D2">
        <w:rPr>
          <w:b/>
          <w:sz w:val="24"/>
          <w:szCs w:val="24"/>
        </w:rPr>
        <w:t>Returns</w:t>
      </w:r>
      <w:proofErr w:type="gramEnd"/>
      <w:r w:rsidR="000E22B2" w:rsidRPr="00CC00D2">
        <w:rPr>
          <w:b/>
          <w:sz w:val="24"/>
          <w:szCs w:val="24"/>
        </w:rPr>
        <w:t xml:space="preserve"> on a certain business venture, to the nearest $1,000, are known to follow the following probability distribution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277"/>
        <w:gridCol w:w="2270"/>
        <w:gridCol w:w="915"/>
        <w:gridCol w:w="1062"/>
      </w:tblGrid>
      <w:tr w:rsidR="00152DD2" w:rsidTr="00152DD2">
        <w:trPr>
          <w:trHeight w:val="354"/>
        </w:trPr>
        <w:tc>
          <w:tcPr>
            <w:tcW w:w="2277" w:type="dxa"/>
          </w:tcPr>
          <w:p w:rsidR="00152DD2" w:rsidRDefault="00152DD2" w:rsidP="00152DD2">
            <w:pPr>
              <w:pStyle w:val="ListParagraph"/>
              <w:autoSpaceDE w:val="0"/>
              <w:autoSpaceDN w:val="0"/>
              <w:adjustRightInd w:val="0"/>
              <w:ind w:left="0"/>
              <w:jc w:val="center"/>
            </w:pPr>
            <w:r>
              <w:t>x</w:t>
            </w:r>
          </w:p>
        </w:tc>
        <w:tc>
          <w:tcPr>
            <w:tcW w:w="2270" w:type="dxa"/>
          </w:tcPr>
          <w:p w:rsidR="00152DD2" w:rsidRDefault="00152DD2" w:rsidP="00152DD2">
            <w:pPr>
              <w:pStyle w:val="ListParagraph"/>
              <w:autoSpaceDE w:val="0"/>
              <w:autoSpaceDN w:val="0"/>
              <w:adjustRightInd w:val="0"/>
              <w:ind w:left="0"/>
              <w:jc w:val="center"/>
            </w:pPr>
            <w:r>
              <w:t>P(x)</w:t>
            </w:r>
          </w:p>
        </w:tc>
        <w:tc>
          <w:tcPr>
            <w:tcW w:w="915" w:type="dxa"/>
            <w:tcBorders>
              <w:top w:val="single" w:sz="4" w:space="0" w:color="auto"/>
              <w:bottom w:val="single" w:sz="4" w:space="0" w:color="auto"/>
              <w:right w:val="single" w:sz="4" w:space="0" w:color="auto"/>
            </w:tcBorders>
            <w:shd w:val="clear" w:color="auto" w:fill="auto"/>
          </w:tcPr>
          <w:p w:rsidR="00152DD2" w:rsidRDefault="00AE11E4" w:rsidP="00152DD2">
            <w:r>
              <w:t>E(x)</w:t>
            </w:r>
          </w:p>
        </w:tc>
        <w:tc>
          <w:tcPr>
            <w:tcW w:w="1062" w:type="dxa"/>
            <w:tcBorders>
              <w:top w:val="single" w:sz="4" w:space="0" w:color="auto"/>
              <w:bottom w:val="single" w:sz="4" w:space="0" w:color="auto"/>
              <w:right w:val="single" w:sz="4" w:space="0" w:color="auto"/>
            </w:tcBorders>
            <w:shd w:val="clear" w:color="auto" w:fill="auto"/>
          </w:tcPr>
          <w:p w:rsidR="00152DD2" w:rsidRDefault="00152DD2" w:rsidP="00152DD2"/>
        </w:tc>
      </w:tr>
      <w:tr w:rsidR="00152DD2" w:rsidTr="00152DD2">
        <w:trPr>
          <w:trHeight w:val="354"/>
        </w:trPr>
        <w:tc>
          <w:tcPr>
            <w:tcW w:w="2277" w:type="dxa"/>
          </w:tcPr>
          <w:p w:rsidR="00152DD2" w:rsidRDefault="00152DD2" w:rsidP="00152DD2">
            <w:pPr>
              <w:pStyle w:val="ListParagraph"/>
              <w:autoSpaceDE w:val="0"/>
              <w:autoSpaceDN w:val="0"/>
              <w:adjustRightInd w:val="0"/>
              <w:ind w:left="0"/>
              <w:jc w:val="center"/>
            </w:pPr>
            <w:r>
              <w:t>-2,000</w:t>
            </w:r>
          </w:p>
        </w:tc>
        <w:tc>
          <w:tcPr>
            <w:tcW w:w="2270" w:type="dxa"/>
            <w:tcBorders>
              <w:bottom w:val="single" w:sz="4" w:space="0" w:color="auto"/>
            </w:tcBorders>
          </w:tcPr>
          <w:p w:rsidR="00152DD2" w:rsidRDefault="00152DD2" w:rsidP="00152DD2">
            <w:pPr>
              <w:pStyle w:val="ListParagraph"/>
              <w:autoSpaceDE w:val="0"/>
              <w:autoSpaceDN w:val="0"/>
              <w:adjustRightInd w:val="0"/>
              <w:ind w:left="0"/>
              <w:jc w:val="center"/>
            </w:pPr>
            <w:r>
              <w:t>0.1</w:t>
            </w:r>
          </w:p>
        </w:tc>
        <w:tc>
          <w:tcPr>
            <w:tcW w:w="915" w:type="dxa"/>
            <w:tcBorders>
              <w:top w:val="single" w:sz="4" w:space="0" w:color="auto"/>
              <w:bottom w:val="single" w:sz="4" w:space="0" w:color="auto"/>
              <w:right w:val="single" w:sz="4" w:space="0" w:color="auto"/>
            </w:tcBorders>
            <w:shd w:val="clear" w:color="auto" w:fill="auto"/>
          </w:tcPr>
          <w:p w:rsidR="00152DD2" w:rsidRDefault="00152DD2" w:rsidP="00152DD2">
            <w:r>
              <w:t>-200</w:t>
            </w:r>
          </w:p>
        </w:tc>
        <w:tc>
          <w:tcPr>
            <w:tcW w:w="1062" w:type="dxa"/>
            <w:tcBorders>
              <w:top w:val="single" w:sz="4" w:space="0" w:color="auto"/>
              <w:bottom w:val="single" w:sz="4" w:space="0" w:color="auto"/>
              <w:right w:val="single" w:sz="4" w:space="0" w:color="auto"/>
            </w:tcBorders>
            <w:shd w:val="clear" w:color="auto" w:fill="auto"/>
          </w:tcPr>
          <w:p w:rsidR="00152DD2" w:rsidRDefault="00152DD2" w:rsidP="00152DD2">
            <w:r>
              <w:t>400000</w:t>
            </w:r>
          </w:p>
        </w:tc>
      </w:tr>
      <w:tr w:rsidR="00152DD2" w:rsidTr="00152DD2">
        <w:trPr>
          <w:trHeight w:val="354"/>
        </w:trPr>
        <w:tc>
          <w:tcPr>
            <w:tcW w:w="2277" w:type="dxa"/>
          </w:tcPr>
          <w:p w:rsidR="00152DD2" w:rsidRDefault="00152DD2" w:rsidP="00152DD2">
            <w:pPr>
              <w:pStyle w:val="ListParagraph"/>
              <w:autoSpaceDE w:val="0"/>
              <w:autoSpaceDN w:val="0"/>
              <w:adjustRightInd w:val="0"/>
              <w:ind w:left="0"/>
              <w:jc w:val="center"/>
            </w:pPr>
            <w:r>
              <w:t>-1,000</w:t>
            </w:r>
          </w:p>
        </w:tc>
        <w:tc>
          <w:tcPr>
            <w:tcW w:w="2270" w:type="dxa"/>
            <w:tcBorders>
              <w:top w:val="single" w:sz="4" w:space="0" w:color="auto"/>
            </w:tcBorders>
          </w:tcPr>
          <w:p w:rsidR="00152DD2" w:rsidRDefault="00152DD2" w:rsidP="00152DD2">
            <w:pPr>
              <w:pStyle w:val="ListParagraph"/>
              <w:autoSpaceDE w:val="0"/>
              <w:autoSpaceDN w:val="0"/>
              <w:adjustRightInd w:val="0"/>
              <w:ind w:left="0"/>
              <w:jc w:val="center"/>
            </w:pPr>
            <w:r>
              <w:t>0.1</w:t>
            </w:r>
          </w:p>
        </w:tc>
        <w:tc>
          <w:tcPr>
            <w:tcW w:w="915" w:type="dxa"/>
            <w:tcBorders>
              <w:top w:val="single" w:sz="4" w:space="0" w:color="auto"/>
              <w:bottom w:val="single" w:sz="4" w:space="0" w:color="auto"/>
              <w:right w:val="single" w:sz="4" w:space="0" w:color="auto"/>
            </w:tcBorders>
            <w:shd w:val="clear" w:color="auto" w:fill="auto"/>
          </w:tcPr>
          <w:p w:rsidR="00152DD2" w:rsidRDefault="00152DD2" w:rsidP="00152DD2">
            <w:r>
              <w:t>-100</w:t>
            </w:r>
          </w:p>
        </w:tc>
        <w:tc>
          <w:tcPr>
            <w:tcW w:w="1062" w:type="dxa"/>
            <w:tcBorders>
              <w:top w:val="single" w:sz="4" w:space="0" w:color="auto"/>
              <w:bottom w:val="single" w:sz="4" w:space="0" w:color="auto"/>
              <w:right w:val="single" w:sz="4" w:space="0" w:color="auto"/>
            </w:tcBorders>
            <w:shd w:val="clear" w:color="auto" w:fill="auto"/>
          </w:tcPr>
          <w:p w:rsidR="00152DD2" w:rsidRDefault="00152DD2" w:rsidP="00152DD2">
            <w:r>
              <w:t>100000</w:t>
            </w:r>
          </w:p>
        </w:tc>
      </w:tr>
      <w:tr w:rsidR="00152DD2" w:rsidTr="00152DD2">
        <w:trPr>
          <w:trHeight w:val="354"/>
        </w:trPr>
        <w:tc>
          <w:tcPr>
            <w:tcW w:w="2277" w:type="dxa"/>
          </w:tcPr>
          <w:p w:rsidR="00152DD2" w:rsidRDefault="00152DD2" w:rsidP="00152DD2">
            <w:pPr>
              <w:pStyle w:val="ListParagraph"/>
              <w:autoSpaceDE w:val="0"/>
              <w:autoSpaceDN w:val="0"/>
              <w:adjustRightInd w:val="0"/>
              <w:ind w:left="0"/>
              <w:jc w:val="center"/>
            </w:pPr>
            <w:r>
              <w:t>0</w:t>
            </w:r>
          </w:p>
        </w:tc>
        <w:tc>
          <w:tcPr>
            <w:tcW w:w="2270" w:type="dxa"/>
          </w:tcPr>
          <w:p w:rsidR="00152DD2" w:rsidRDefault="00152DD2" w:rsidP="00152DD2">
            <w:pPr>
              <w:pStyle w:val="ListParagraph"/>
              <w:autoSpaceDE w:val="0"/>
              <w:autoSpaceDN w:val="0"/>
              <w:adjustRightInd w:val="0"/>
              <w:ind w:left="0"/>
              <w:jc w:val="center"/>
            </w:pPr>
            <w:r>
              <w:t>0.2</w:t>
            </w:r>
          </w:p>
        </w:tc>
        <w:tc>
          <w:tcPr>
            <w:tcW w:w="915" w:type="dxa"/>
            <w:tcBorders>
              <w:top w:val="single" w:sz="4" w:space="0" w:color="auto"/>
              <w:bottom w:val="single" w:sz="4" w:space="0" w:color="auto"/>
              <w:right w:val="single" w:sz="4" w:space="0" w:color="auto"/>
            </w:tcBorders>
            <w:shd w:val="clear" w:color="auto" w:fill="auto"/>
          </w:tcPr>
          <w:p w:rsidR="00152DD2" w:rsidRDefault="00152DD2" w:rsidP="00152DD2">
            <w:r>
              <w:t>0</w:t>
            </w:r>
          </w:p>
        </w:tc>
        <w:tc>
          <w:tcPr>
            <w:tcW w:w="1062" w:type="dxa"/>
            <w:tcBorders>
              <w:top w:val="single" w:sz="4" w:space="0" w:color="auto"/>
              <w:bottom w:val="single" w:sz="4" w:space="0" w:color="auto"/>
              <w:right w:val="single" w:sz="4" w:space="0" w:color="auto"/>
            </w:tcBorders>
            <w:shd w:val="clear" w:color="auto" w:fill="auto"/>
          </w:tcPr>
          <w:p w:rsidR="00152DD2" w:rsidRDefault="00152DD2" w:rsidP="00152DD2">
            <w:r>
              <w:t>0</w:t>
            </w:r>
          </w:p>
        </w:tc>
      </w:tr>
      <w:tr w:rsidR="00152DD2" w:rsidTr="00152DD2">
        <w:trPr>
          <w:trHeight w:val="354"/>
        </w:trPr>
        <w:tc>
          <w:tcPr>
            <w:tcW w:w="2277" w:type="dxa"/>
          </w:tcPr>
          <w:p w:rsidR="00152DD2" w:rsidRDefault="00152DD2" w:rsidP="00152DD2">
            <w:pPr>
              <w:pStyle w:val="ListParagraph"/>
              <w:autoSpaceDE w:val="0"/>
              <w:autoSpaceDN w:val="0"/>
              <w:adjustRightInd w:val="0"/>
              <w:ind w:left="0"/>
              <w:jc w:val="center"/>
            </w:pPr>
            <w:r>
              <w:t>1000</w:t>
            </w:r>
          </w:p>
        </w:tc>
        <w:tc>
          <w:tcPr>
            <w:tcW w:w="2270" w:type="dxa"/>
            <w:tcBorders>
              <w:bottom w:val="single" w:sz="4" w:space="0" w:color="auto"/>
            </w:tcBorders>
          </w:tcPr>
          <w:p w:rsidR="00152DD2" w:rsidRDefault="00152DD2" w:rsidP="00152DD2">
            <w:pPr>
              <w:pStyle w:val="ListParagraph"/>
              <w:autoSpaceDE w:val="0"/>
              <w:autoSpaceDN w:val="0"/>
              <w:adjustRightInd w:val="0"/>
              <w:ind w:left="0"/>
              <w:jc w:val="center"/>
            </w:pPr>
            <w:r>
              <w:t>0.2</w:t>
            </w:r>
          </w:p>
        </w:tc>
        <w:tc>
          <w:tcPr>
            <w:tcW w:w="915" w:type="dxa"/>
            <w:tcBorders>
              <w:top w:val="single" w:sz="4" w:space="0" w:color="auto"/>
              <w:bottom w:val="single" w:sz="4" w:space="0" w:color="auto"/>
              <w:right w:val="single" w:sz="4" w:space="0" w:color="auto"/>
            </w:tcBorders>
            <w:shd w:val="clear" w:color="auto" w:fill="auto"/>
          </w:tcPr>
          <w:p w:rsidR="00152DD2" w:rsidRDefault="00152DD2" w:rsidP="00152DD2">
            <w:r>
              <w:t>200</w:t>
            </w:r>
          </w:p>
        </w:tc>
        <w:tc>
          <w:tcPr>
            <w:tcW w:w="1062" w:type="dxa"/>
            <w:tcBorders>
              <w:top w:val="single" w:sz="4" w:space="0" w:color="auto"/>
              <w:bottom w:val="single" w:sz="4" w:space="0" w:color="auto"/>
              <w:right w:val="single" w:sz="4" w:space="0" w:color="auto"/>
            </w:tcBorders>
            <w:shd w:val="clear" w:color="auto" w:fill="auto"/>
          </w:tcPr>
          <w:p w:rsidR="00152DD2" w:rsidRDefault="00152DD2" w:rsidP="00152DD2">
            <w:r>
              <w:t>200000</w:t>
            </w:r>
          </w:p>
        </w:tc>
      </w:tr>
      <w:tr w:rsidR="00152DD2" w:rsidTr="00152DD2">
        <w:trPr>
          <w:trHeight w:val="354"/>
        </w:trPr>
        <w:tc>
          <w:tcPr>
            <w:tcW w:w="2277" w:type="dxa"/>
          </w:tcPr>
          <w:p w:rsidR="00152DD2" w:rsidRDefault="00152DD2" w:rsidP="00152DD2">
            <w:pPr>
              <w:pStyle w:val="ListParagraph"/>
              <w:autoSpaceDE w:val="0"/>
              <w:autoSpaceDN w:val="0"/>
              <w:adjustRightInd w:val="0"/>
              <w:ind w:left="0"/>
              <w:jc w:val="center"/>
            </w:pPr>
            <w:r>
              <w:t>2000</w:t>
            </w:r>
          </w:p>
        </w:tc>
        <w:tc>
          <w:tcPr>
            <w:tcW w:w="2270" w:type="dxa"/>
            <w:tcBorders>
              <w:top w:val="single" w:sz="4" w:space="0" w:color="auto"/>
              <w:bottom w:val="single" w:sz="4" w:space="0" w:color="auto"/>
            </w:tcBorders>
          </w:tcPr>
          <w:p w:rsidR="00152DD2" w:rsidRDefault="00152DD2" w:rsidP="00152DD2">
            <w:pPr>
              <w:pStyle w:val="ListParagraph"/>
              <w:autoSpaceDE w:val="0"/>
              <w:autoSpaceDN w:val="0"/>
              <w:adjustRightInd w:val="0"/>
              <w:ind w:left="0"/>
              <w:jc w:val="center"/>
            </w:pPr>
            <w:r>
              <w:t>0.3</w:t>
            </w:r>
          </w:p>
        </w:tc>
        <w:tc>
          <w:tcPr>
            <w:tcW w:w="915" w:type="dxa"/>
            <w:tcBorders>
              <w:top w:val="single" w:sz="4" w:space="0" w:color="auto"/>
              <w:bottom w:val="single" w:sz="4" w:space="0" w:color="auto"/>
              <w:right w:val="single" w:sz="4" w:space="0" w:color="auto"/>
            </w:tcBorders>
            <w:shd w:val="clear" w:color="auto" w:fill="auto"/>
          </w:tcPr>
          <w:p w:rsidR="00152DD2" w:rsidRDefault="00152DD2" w:rsidP="00152DD2">
            <w:r>
              <w:t>600</w:t>
            </w:r>
          </w:p>
        </w:tc>
        <w:tc>
          <w:tcPr>
            <w:tcW w:w="1062" w:type="dxa"/>
            <w:tcBorders>
              <w:top w:val="single" w:sz="4" w:space="0" w:color="auto"/>
              <w:bottom w:val="single" w:sz="4" w:space="0" w:color="auto"/>
              <w:right w:val="single" w:sz="4" w:space="0" w:color="auto"/>
            </w:tcBorders>
            <w:shd w:val="clear" w:color="auto" w:fill="auto"/>
          </w:tcPr>
          <w:p w:rsidR="00152DD2" w:rsidRDefault="00152DD2" w:rsidP="00152DD2">
            <w:r>
              <w:t>1200000</w:t>
            </w:r>
          </w:p>
        </w:tc>
      </w:tr>
      <w:tr w:rsidR="00152DD2" w:rsidTr="00152DD2">
        <w:trPr>
          <w:trHeight w:val="354"/>
        </w:trPr>
        <w:tc>
          <w:tcPr>
            <w:tcW w:w="2277" w:type="dxa"/>
            <w:tcBorders>
              <w:left w:val="single" w:sz="4" w:space="0" w:color="auto"/>
            </w:tcBorders>
          </w:tcPr>
          <w:p w:rsidR="00152DD2" w:rsidRDefault="00152DD2" w:rsidP="00152DD2">
            <w:pPr>
              <w:pStyle w:val="ListParagraph"/>
              <w:autoSpaceDE w:val="0"/>
              <w:autoSpaceDN w:val="0"/>
              <w:adjustRightInd w:val="0"/>
              <w:ind w:left="0"/>
              <w:jc w:val="center"/>
            </w:pPr>
            <w:r>
              <w:t>3000</w:t>
            </w:r>
          </w:p>
        </w:tc>
        <w:tc>
          <w:tcPr>
            <w:tcW w:w="2270" w:type="dxa"/>
            <w:tcBorders>
              <w:top w:val="single" w:sz="4" w:space="0" w:color="auto"/>
              <w:right w:val="single" w:sz="4" w:space="0" w:color="auto"/>
            </w:tcBorders>
          </w:tcPr>
          <w:p w:rsidR="00152DD2" w:rsidRDefault="00152DD2" w:rsidP="00152DD2">
            <w:pPr>
              <w:pStyle w:val="ListParagraph"/>
              <w:autoSpaceDE w:val="0"/>
              <w:autoSpaceDN w:val="0"/>
              <w:adjustRightInd w:val="0"/>
              <w:ind w:left="0"/>
              <w:jc w:val="center"/>
            </w:pPr>
            <w:r>
              <w:t>0.1</w:t>
            </w:r>
          </w:p>
        </w:tc>
        <w:tc>
          <w:tcPr>
            <w:tcW w:w="915" w:type="dxa"/>
            <w:tcBorders>
              <w:top w:val="single" w:sz="4" w:space="0" w:color="auto"/>
              <w:left w:val="single" w:sz="4" w:space="0" w:color="auto"/>
              <w:bottom w:val="single" w:sz="4" w:space="0" w:color="auto"/>
              <w:right w:val="single" w:sz="4" w:space="0" w:color="auto"/>
            </w:tcBorders>
            <w:shd w:val="clear" w:color="auto" w:fill="auto"/>
          </w:tcPr>
          <w:p w:rsidR="00152DD2" w:rsidRDefault="00152DD2" w:rsidP="00152DD2">
            <w:r>
              <w:t>300</w:t>
            </w:r>
          </w:p>
        </w:tc>
        <w:tc>
          <w:tcPr>
            <w:tcW w:w="1062" w:type="dxa"/>
            <w:tcBorders>
              <w:top w:val="single" w:sz="4" w:space="0" w:color="auto"/>
              <w:bottom w:val="single" w:sz="4" w:space="0" w:color="auto"/>
              <w:right w:val="single" w:sz="4" w:space="0" w:color="auto"/>
            </w:tcBorders>
            <w:shd w:val="clear" w:color="auto" w:fill="auto"/>
          </w:tcPr>
          <w:p w:rsidR="00152DD2" w:rsidRDefault="00152DD2" w:rsidP="00152DD2">
            <w:r>
              <w:t>900000</w:t>
            </w:r>
          </w:p>
        </w:tc>
      </w:tr>
      <w:tr w:rsidR="00152DD2" w:rsidTr="00152DD2">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2"/>
          <w:wBefore w:w="4547" w:type="dxa"/>
          <w:trHeight w:val="104"/>
        </w:trPr>
        <w:tc>
          <w:tcPr>
            <w:tcW w:w="915" w:type="dxa"/>
            <w:tcBorders>
              <w:top w:val="single" w:sz="4" w:space="0" w:color="auto"/>
              <w:left w:val="single" w:sz="4" w:space="0" w:color="auto"/>
            </w:tcBorders>
          </w:tcPr>
          <w:p w:rsidR="00152DD2" w:rsidRDefault="00152DD2" w:rsidP="00152DD2">
            <w:pPr>
              <w:pStyle w:val="ListParagraph"/>
              <w:autoSpaceDE w:val="0"/>
              <w:autoSpaceDN w:val="0"/>
              <w:adjustRightInd w:val="0"/>
              <w:ind w:left="0"/>
            </w:pPr>
            <w:r>
              <w:t>800</w:t>
            </w:r>
          </w:p>
        </w:tc>
        <w:tc>
          <w:tcPr>
            <w:tcW w:w="1062" w:type="dxa"/>
            <w:tcBorders>
              <w:top w:val="single" w:sz="4" w:space="0" w:color="auto"/>
              <w:left w:val="single" w:sz="4" w:space="0" w:color="auto"/>
              <w:right w:val="single" w:sz="4" w:space="0" w:color="auto"/>
            </w:tcBorders>
          </w:tcPr>
          <w:p w:rsidR="00152DD2" w:rsidRDefault="00152DD2" w:rsidP="00152DD2">
            <w:pPr>
              <w:pStyle w:val="ListParagraph"/>
              <w:autoSpaceDE w:val="0"/>
              <w:autoSpaceDN w:val="0"/>
              <w:adjustRightInd w:val="0"/>
              <w:ind w:left="0"/>
            </w:pPr>
            <w:r>
              <w:t>2800000</w:t>
            </w:r>
          </w:p>
        </w:tc>
      </w:tr>
    </w:tbl>
    <w:p w:rsidR="000E22B2" w:rsidRDefault="00152DD2" w:rsidP="000E22B2">
      <w:pPr>
        <w:pStyle w:val="ListParagraph"/>
        <w:autoSpaceDE w:val="0"/>
        <w:autoSpaceDN w:val="0"/>
        <w:adjustRightInd w:val="0"/>
        <w:spacing w:after="0"/>
      </w:pPr>
      <w:r>
        <w:br w:type="textWrapping" w:clear="all"/>
      </w:r>
    </w:p>
    <w:p w:rsidR="00152DD2" w:rsidRDefault="00152DD2" w:rsidP="00152DD2">
      <w:pPr>
        <w:pStyle w:val="ListParagraph"/>
        <w:autoSpaceDE w:val="0"/>
        <w:autoSpaceDN w:val="0"/>
        <w:adjustRightInd w:val="0"/>
        <w:spacing w:after="0"/>
        <w:ind w:left="1440"/>
      </w:pPr>
    </w:p>
    <w:p w:rsidR="000E22B2" w:rsidRDefault="000E22B2" w:rsidP="000E22B2">
      <w:pPr>
        <w:pStyle w:val="ListParagraph"/>
        <w:numPr>
          <w:ilvl w:val="0"/>
          <w:numId w:val="1"/>
        </w:numPr>
        <w:autoSpaceDE w:val="0"/>
        <w:autoSpaceDN w:val="0"/>
        <w:adjustRightInd w:val="0"/>
        <w:spacing w:after="0"/>
      </w:pPr>
      <w:r>
        <w:t>W</w:t>
      </w:r>
      <w:r w:rsidRPr="00AE11E4">
        <w:rPr>
          <w:b/>
          <w:sz w:val="24"/>
          <w:szCs w:val="24"/>
        </w:rPr>
        <w:t>hat is the most likely monetary outcome of the business venture?</w:t>
      </w:r>
    </w:p>
    <w:p w:rsidR="005E3845" w:rsidRDefault="005E3845" w:rsidP="005E3845">
      <w:pPr>
        <w:pStyle w:val="ListParagraph"/>
        <w:numPr>
          <w:ilvl w:val="0"/>
          <w:numId w:val="5"/>
        </w:numPr>
        <w:autoSpaceDE w:val="0"/>
        <w:autoSpaceDN w:val="0"/>
        <w:adjustRightInd w:val="0"/>
        <w:spacing w:after="0"/>
      </w:pPr>
      <w:r>
        <w:t>The most likely monetary outcome of</w:t>
      </w:r>
      <w:r w:rsidR="00C725CB">
        <w:t xml:space="preserve"> the business venture is at 0.3 which is maximum compared to others.</w:t>
      </w:r>
    </w:p>
    <w:p w:rsidR="00C725CB" w:rsidRDefault="00C725CB" w:rsidP="00C725CB">
      <w:pPr>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70602A" w:rsidRDefault="0070602A" w:rsidP="0070602A">
      <w:pPr>
        <w:pStyle w:val="ListParagraph"/>
        <w:numPr>
          <w:ilvl w:val="0"/>
          <w:numId w:val="5"/>
        </w:numPr>
        <w:autoSpaceDE w:val="0"/>
        <w:autoSpaceDN w:val="0"/>
        <w:adjustRightInd w:val="0"/>
        <w:spacing w:after="0"/>
      </w:pPr>
      <w:r>
        <w:lastRenderedPageBreak/>
        <w:t>To determine whether the venture is successful, we have to calculate the expected value .The expected value is calculated by multiplying each possible outcome by its probability and then summing up these values.</w:t>
      </w:r>
    </w:p>
    <w:p w:rsidR="0070602A" w:rsidRDefault="0070602A" w:rsidP="0070602A">
      <w:pPr>
        <w:pStyle w:val="ListParagraph"/>
        <w:autoSpaceDE w:val="0"/>
        <w:autoSpaceDN w:val="0"/>
        <w:adjustRightInd w:val="0"/>
        <w:spacing w:after="0"/>
        <w:ind w:left="1800"/>
      </w:pPr>
      <w:r>
        <w:t>Expected value=</w:t>
      </w:r>
      <w:proofErr w:type="gramStart"/>
      <w:r>
        <w:t>sum(</w:t>
      </w:r>
      <w:proofErr w:type="gramEnd"/>
      <w:r>
        <w:t>(X)*P(X)</w:t>
      </w:r>
    </w:p>
    <w:p w:rsidR="0070602A" w:rsidRDefault="0070602A" w:rsidP="0070602A">
      <w:pPr>
        <w:pStyle w:val="ListParagraph"/>
        <w:autoSpaceDE w:val="0"/>
        <w:autoSpaceDN w:val="0"/>
        <w:adjustRightInd w:val="0"/>
        <w:spacing w:after="0"/>
        <w:ind w:left="1800"/>
      </w:pPr>
      <w:proofErr w:type="gramStart"/>
      <w:r>
        <w:t>=(</w:t>
      </w:r>
      <w:proofErr w:type="gramEnd"/>
      <w:r>
        <w:t>-200-100+0+200+600+300)</w:t>
      </w:r>
    </w:p>
    <w:p w:rsidR="0070602A" w:rsidRDefault="0070602A" w:rsidP="0070602A">
      <w:pPr>
        <w:pStyle w:val="ListParagraph"/>
        <w:autoSpaceDE w:val="0"/>
        <w:autoSpaceDN w:val="0"/>
        <w:adjustRightInd w:val="0"/>
        <w:spacing w:after="0"/>
        <w:ind w:left="1800"/>
      </w:pPr>
      <w:r>
        <w:t xml:space="preserve">   =800</w:t>
      </w:r>
    </w:p>
    <w:p w:rsidR="00C725CB" w:rsidRDefault="0070602A" w:rsidP="0070602A">
      <w:pPr>
        <w:pStyle w:val="ListParagraph"/>
        <w:autoSpaceDE w:val="0"/>
        <w:autoSpaceDN w:val="0"/>
        <w:adjustRightInd w:val="0"/>
        <w:spacing w:after="0"/>
        <w:ind w:left="1800"/>
      </w:pPr>
      <w:proofErr w:type="gramStart"/>
      <w:r>
        <w:t>on</w:t>
      </w:r>
      <w:proofErr w:type="gramEnd"/>
      <w:r>
        <w:t xml:space="preserve"> the basis of average, the venture is likely to be successful. In this case, the expected return is 800, which means, on average, the business venture is expected to generate a profit. Therefore, based on the expected return, the venture is likely to be successful.</w:t>
      </w:r>
    </w:p>
    <w:p w:rsidR="0070602A" w:rsidRDefault="0070602A" w:rsidP="0070602A">
      <w:pPr>
        <w:pStyle w:val="ListParagraph"/>
        <w:autoSpaceDE w:val="0"/>
        <w:autoSpaceDN w:val="0"/>
        <w:adjustRightInd w:val="0"/>
        <w:spacing w:after="0"/>
        <w:ind w:left="1800"/>
      </w:pP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025170" w:rsidRDefault="00025170" w:rsidP="00025170">
      <w:pPr>
        <w:pStyle w:val="ListParagraph"/>
        <w:numPr>
          <w:ilvl w:val="0"/>
          <w:numId w:val="5"/>
        </w:numPr>
        <w:autoSpaceDE w:val="0"/>
        <w:autoSpaceDN w:val="0"/>
        <w:adjustRightInd w:val="0"/>
        <w:spacing w:after="0"/>
      </w:pPr>
      <w:r>
        <w:t>Expected value=sum((X)*P(X)</w:t>
      </w:r>
    </w:p>
    <w:p w:rsidR="00025170" w:rsidRDefault="00025170" w:rsidP="00025170">
      <w:pPr>
        <w:pStyle w:val="ListParagraph"/>
        <w:autoSpaceDE w:val="0"/>
        <w:autoSpaceDN w:val="0"/>
        <w:adjustRightInd w:val="0"/>
        <w:spacing w:after="0"/>
        <w:ind w:left="1800"/>
      </w:pPr>
      <w:r>
        <w:tab/>
      </w:r>
      <w:r>
        <w:tab/>
        <w:t xml:space="preserve">     =(-200-100+0+200+600+300)</w:t>
      </w:r>
    </w:p>
    <w:p w:rsidR="00025170" w:rsidRDefault="00025170" w:rsidP="00025170">
      <w:pPr>
        <w:pStyle w:val="ListParagraph"/>
        <w:autoSpaceDE w:val="0"/>
        <w:autoSpaceDN w:val="0"/>
        <w:adjustRightInd w:val="0"/>
        <w:spacing w:after="0"/>
        <w:ind w:left="1800"/>
      </w:pPr>
      <w:r>
        <w:tab/>
      </w:r>
      <w:r>
        <w:tab/>
        <w:t xml:space="preserve">     =800</w:t>
      </w:r>
    </w:p>
    <w:p w:rsidR="00025170" w:rsidRDefault="00025170" w:rsidP="00025170">
      <w:pPr>
        <w:autoSpaceDE w:val="0"/>
        <w:autoSpaceDN w:val="0"/>
        <w:adjustRightInd w:val="0"/>
        <w:spacing w:after="0"/>
        <w:ind w:left="1440"/>
      </w:pPr>
      <w:r>
        <w:t xml:space="preserve">The average earing of business in long term is more than </w:t>
      </w:r>
      <w:r w:rsidR="0070602A">
        <w:t>$</w:t>
      </w:r>
      <w:r>
        <w:t>800.</w:t>
      </w:r>
    </w:p>
    <w:p w:rsidR="00025170" w:rsidRDefault="00025170" w:rsidP="00025170">
      <w:pPr>
        <w:pStyle w:val="ListParagraph"/>
        <w:autoSpaceDE w:val="0"/>
        <w:autoSpaceDN w:val="0"/>
        <w:adjustRightInd w:val="0"/>
        <w:spacing w:after="0"/>
        <w:ind w:left="1800"/>
      </w:pPr>
    </w:p>
    <w:p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rsidR="0070602A" w:rsidRDefault="0070602A" w:rsidP="0070602A">
      <w:pPr>
        <w:pStyle w:val="ListParagraph"/>
        <w:numPr>
          <w:ilvl w:val="0"/>
          <w:numId w:val="5"/>
        </w:numPr>
        <w:autoSpaceDE w:val="0"/>
        <w:autoSpaceDN w:val="0"/>
        <w:adjustRightInd w:val="0"/>
        <w:spacing w:after="0"/>
      </w:pPr>
      <w:r>
        <w:t xml:space="preserve">To calculate the risk involved in venture we use standard deviation in probability </w:t>
      </w:r>
      <w:proofErr w:type="gramStart"/>
      <w:r>
        <w:t>distribution .</w:t>
      </w:r>
      <w:proofErr w:type="gramEnd"/>
    </w:p>
    <w:p w:rsidR="003D5712" w:rsidRPr="00E632D8" w:rsidRDefault="003D5712" w:rsidP="0070602A">
      <w:pPr>
        <w:pStyle w:val="ListParagraph"/>
        <w:autoSpaceDE w:val="0"/>
        <w:autoSpaceDN w:val="0"/>
        <w:adjustRightInd w:val="0"/>
        <w:spacing w:after="0"/>
        <w:ind w:left="1800"/>
        <w:rPr>
          <w:rFonts w:ascii="Arial" w:hAnsi="Arial" w:cs="Arial"/>
          <w:sz w:val="20"/>
          <w:szCs w:val="20"/>
        </w:rPr>
      </w:pPr>
      <w:r w:rsidRPr="00E632D8">
        <w:rPr>
          <w:rFonts w:ascii="Arial" w:hAnsi="Arial" w:cs="Arial"/>
          <w:iCs/>
          <w:sz w:val="20"/>
          <w:szCs w:val="20"/>
        </w:rPr>
        <w:t xml:space="preserve"> </w:t>
      </w:r>
      <w:r w:rsidRPr="00E632D8">
        <w:rPr>
          <w:rStyle w:val="mord"/>
          <w:rFonts w:ascii="Arial" w:hAnsi="Arial" w:cs="Arial"/>
          <w:iCs/>
          <w:sz w:val="20"/>
          <w:szCs w:val="20"/>
        </w:rPr>
        <w:t>σ</w:t>
      </w:r>
      <w:r w:rsidRPr="00E632D8">
        <w:rPr>
          <w:rStyle w:val="mrel"/>
          <w:rFonts w:ascii="Arial" w:hAnsi="Arial" w:cs="Arial"/>
          <w:sz w:val="20"/>
          <w:szCs w:val="20"/>
        </w:rPr>
        <w:t>=</w:t>
      </w:r>
      <w:r w:rsidRPr="00E632D8">
        <w:rPr>
          <w:rStyle w:val="mop"/>
          <w:rFonts w:ascii="Arial" w:hAnsi="Arial" w:cs="Arial"/>
          <w:color w:val="374151"/>
          <w:sz w:val="20"/>
          <w:szCs w:val="20"/>
        </w:rPr>
        <w:t>∑</w:t>
      </w:r>
      <w:r w:rsidRPr="00E632D8">
        <w:rPr>
          <w:rStyle w:val="mord"/>
          <w:rFonts w:ascii="Arial" w:hAnsi="Arial" w:cs="Arial"/>
          <w:iCs/>
          <w:color w:val="374151"/>
          <w:sz w:val="20"/>
          <w:szCs w:val="20"/>
        </w:rPr>
        <w:t>i</w:t>
      </w:r>
      <w:r w:rsidRPr="00E632D8">
        <w:rPr>
          <w:rStyle w:val="vlist-s"/>
          <w:rFonts w:ascii="Arial" w:hAnsi="Arial" w:cs="Arial"/>
          <w:color w:val="374151"/>
          <w:sz w:val="20"/>
          <w:szCs w:val="20"/>
        </w:rPr>
        <w:t>​</w:t>
      </w:r>
      <w:r w:rsidRPr="00E632D8">
        <w:rPr>
          <w:rStyle w:val="mopen"/>
          <w:rFonts w:ascii="Arial" w:hAnsi="Arial" w:cs="Arial"/>
          <w:color w:val="374151"/>
          <w:sz w:val="20"/>
          <w:szCs w:val="20"/>
        </w:rPr>
        <w:t>(</w:t>
      </w:r>
      <w:proofErr w:type="gramStart"/>
      <w:r w:rsidRPr="00E632D8">
        <w:rPr>
          <w:rStyle w:val="mord"/>
          <w:rFonts w:ascii="Arial" w:hAnsi="Arial" w:cs="Arial"/>
          <w:iCs/>
          <w:color w:val="374151"/>
          <w:sz w:val="20"/>
          <w:szCs w:val="20"/>
        </w:rPr>
        <w:t>P</w:t>
      </w:r>
      <w:r w:rsidRPr="00E632D8">
        <w:rPr>
          <w:rStyle w:val="mopen"/>
          <w:rFonts w:ascii="Arial" w:hAnsi="Arial" w:cs="Arial"/>
          <w:color w:val="374151"/>
          <w:sz w:val="20"/>
          <w:szCs w:val="20"/>
        </w:rPr>
        <w:t>(</w:t>
      </w:r>
      <w:proofErr w:type="gramEnd"/>
      <w:r w:rsidRPr="00E632D8">
        <w:rPr>
          <w:rStyle w:val="mord"/>
          <w:rFonts w:ascii="Arial" w:hAnsi="Arial" w:cs="Arial"/>
          <w:iCs/>
          <w:color w:val="374151"/>
          <w:sz w:val="20"/>
          <w:szCs w:val="20"/>
        </w:rPr>
        <w:t>xi</w:t>
      </w:r>
      <w:r w:rsidRPr="00E632D8">
        <w:rPr>
          <w:rStyle w:val="vlist-s"/>
          <w:rFonts w:ascii="Arial" w:hAnsi="Arial" w:cs="Arial"/>
          <w:color w:val="374151"/>
          <w:sz w:val="20"/>
          <w:szCs w:val="20"/>
        </w:rPr>
        <w:t>​</w:t>
      </w:r>
      <w:r w:rsidRPr="00E632D8">
        <w:rPr>
          <w:rStyle w:val="mclose"/>
          <w:rFonts w:ascii="Arial" w:hAnsi="Arial" w:cs="Arial"/>
          <w:color w:val="374151"/>
          <w:sz w:val="20"/>
          <w:szCs w:val="20"/>
        </w:rPr>
        <w:t>)</w:t>
      </w:r>
      <w:r w:rsidRPr="00E632D8">
        <w:rPr>
          <w:rStyle w:val="mbin"/>
          <w:rFonts w:ascii="Cambria Math" w:hAnsi="Cambria Math" w:cs="Cambria Math"/>
          <w:color w:val="374151"/>
          <w:sz w:val="20"/>
          <w:szCs w:val="20"/>
        </w:rPr>
        <w:t>⋅</w:t>
      </w:r>
      <w:r w:rsidRPr="00E632D8">
        <w:rPr>
          <w:rStyle w:val="mopen"/>
          <w:rFonts w:ascii="Arial" w:hAnsi="Arial" w:cs="Arial"/>
          <w:color w:val="374151"/>
          <w:sz w:val="20"/>
          <w:szCs w:val="20"/>
        </w:rPr>
        <w:t>(</w:t>
      </w:r>
      <w:r w:rsidRPr="00E632D8">
        <w:rPr>
          <w:rStyle w:val="mord"/>
          <w:rFonts w:ascii="Arial" w:hAnsi="Arial" w:cs="Arial"/>
          <w:iCs/>
          <w:color w:val="374151"/>
          <w:sz w:val="20"/>
          <w:szCs w:val="20"/>
        </w:rPr>
        <w:t>xi</w:t>
      </w:r>
      <w:r w:rsidRPr="00E632D8">
        <w:rPr>
          <w:rStyle w:val="vlist-s"/>
          <w:rFonts w:ascii="Arial" w:hAnsi="Arial" w:cs="Arial"/>
          <w:color w:val="374151"/>
          <w:sz w:val="20"/>
          <w:szCs w:val="20"/>
        </w:rPr>
        <w:t>​</w:t>
      </w:r>
      <w:r w:rsidRPr="00E632D8">
        <w:rPr>
          <w:rStyle w:val="mbin"/>
          <w:rFonts w:ascii="Arial" w:hAnsi="Arial" w:cs="Arial"/>
          <w:color w:val="374151"/>
          <w:sz w:val="20"/>
          <w:szCs w:val="20"/>
        </w:rPr>
        <w:t>−</w:t>
      </w:r>
      <w:r w:rsidRPr="00E632D8">
        <w:rPr>
          <w:rStyle w:val="mord"/>
          <w:rFonts w:ascii="Arial" w:hAnsi="Arial" w:cs="Arial"/>
          <w:iCs/>
          <w:color w:val="374151"/>
          <w:sz w:val="20"/>
          <w:szCs w:val="20"/>
        </w:rPr>
        <w:t>E</w:t>
      </w:r>
      <w:r w:rsidRPr="00E632D8">
        <w:rPr>
          <w:rStyle w:val="mclose"/>
          <w:rFonts w:ascii="Arial" w:hAnsi="Arial" w:cs="Arial"/>
          <w:color w:val="374151"/>
          <w:sz w:val="20"/>
          <w:szCs w:val="20"/>
        </w:rPr>
        <w:t>)</w:t>
      </w:r>
      <w:r w:rsidRPr="00E632D8">
        <w:rPr>
          <w:rStyle w:val="mord"/>
          <w:rFonts w:ascii="Arial" w:hAnsi="Arial" w:cs="Arial"/>
          <w:color w:val="374151"/>
          <w:sz w:val="20"/>
          <w:szCs w:val="20"/>
        </w:rPr>
        <w:t>2</w:t>
      </w:r>
      <w:r w:rsidRPr="00E632D8">
        <w:rPr>
          <w:rStyle w:val="mclose"/>
          <w:rFonts w:ascii="Arial" w:hAnsi="Arial" w:cs="Arial"/>
          <w:color w:val="374151"/>
          <w:sz w:val="20"/>
          <w:szCs w:val="20"/>
        </w:rPr>
        <w:t>)</w:t>
      </w:r>
      <w:r w:rsidRPr="00E632D8">
        <w:rPr>
          <w:rStyle w:val="vlist-s"/>
          <w:rFonts w:ascii="Arial" w:hAnsi="Arial" w:cs="Arial"/>
          <w:color w:val="374151"/>
          <w:sz w:val="20"/>
          <w:szCs w:val="20"/>
        </w:rPr>
        <w:t>​</w:t>
      </w:r>
    </w:p>
    <w:p w:rsidR="00E632D8" w:rsidRPr="00E632D8" w:rsidRDefault="003D5712" w:rsidP="0070602A">
      <w:pPr>
        <w:pStyle w:val="ListParagraph"/>
        <w:autoSpaceDE w:val="0"/>
        <w:autoSpaceDN w:val="0"/>
        <w:adjustRightInd w:val="0"/>
        <w:spacing w:after="0"/>
        <w:ind w:left="1800"/>
        <w:rPr>
          <w:rStyle w:val="mord"/>
          <w:rFonts w:ascii="Arial" w:hAnsi="Arial" w:cs="Arial"/>
          <w:iCs/>
          <w:sz w:val="20"/>
          <w:szCs w:val="20"/>
        </w:rPr>
      </w:pPr>
      <w:r w:rsidRPr="00E632D8">
        <w:rPr>
          <w:rStyle w:val="mord"/>
          <w:rFonts w:ascii="Arial" w:hAnsi="Arial" w:cs="Arial"/>
          <w:iCs/>
          <w:sz w:val="20"/>
          <w:szCs w:val="20"/>
        </w:rPr>
        <w:t>=</w:t>
      </w:r>
      <w:r w:rsidR="00E632D8" w:rsidRPr="00E632D8">
        <w:rPr>
          <w:rStyle w:val="mord"/>
          <w:rFonts w:ascii="Arial" w:hAnsi="Arial" w:cs="Arial"/>
          <w:iCs/>
          <w:sz w:val="20"/>
          <w:szCs w:val="20"/>
        </w:rPr>
        <w:t>1/2(360000+324000+128000+32000+432000+490000)|</w:t>
      </w:r>
    </w:p>
    <w:p w:rsidR="00E632D8" w:rsidRPr="00E632D8" w:rsidRDefault="00E632D8" w:rsidP="0070602A">
      <w:pPr>
        <w:pStyle w:val="ListParagraph"/>
        <w:autoSpaceDE w:val="0"/>
        <w:autoSpaceDN w:val="0"/>
        <w:adjustRightInd w:val="0"/>
        <w:spacing w:after="0"/>
        <w:ind w:left="1800"/>
        <w:rPr>
          <w:rStyle w:val="mord"/>
          <w:rFonts w:ascii="Arial" w:hAnsi="Arial" w:cs="Arial"/>
          <w:iCs/>
          <w:sz w:val="20"/>
          <w:szCs w:val="20"/>
        </w:rPr>
      </w:pPr>
      <w:r w:rsidRPr="00E632D8">
        <w:rPr>
          <w:rStyle w:val="mord"/>
          <w:rFonts w:ascii="Arial" w:hAnsi="Arial" w:cs="Arial"/>
          <w:iCs/>
          <w:sz w:val="20"/>
          <w:szCs w:val="20"/>
        </w:rPr>
        <w:t>=1/2(1344000)</w:t>
      </w:r>
    </w:p>
    <w:p w:rsidR="0070602A" w:rsidRDefault="00E632D8" w:rsidP="00E632D8">
      <w:pPr>
        <w:autoSpaceDE w:val="0"/>
        <w:autoSpaceDN w:val="0"/>
        <w:adjustRightInd w:val="0"/>
        <w:spacing w:after="0"/>
        <w:rPr>
          <w:rStyle w:val="mord"/>
          <w:rFonts w:ascii="Arial" w:hAnsi="Arial" w:cs="Arial"/>
          <w:iCs/>
          <w:sz w:val="20"/>
          <w:szCs w:val="20"/>
        </w:rPr>
      </w:pPr>
      <w:r w:rsidRPr="00E632D8">
        <w:rPr>
          <w:rFonts w:ascii="Arial" w:hAnsi="Arial" w:cs="Arial"/>
          <w:sz w:val="20"/>
          <w:szCs w:val="20"/>
        </w:rPr>
        <w:tab/>
        <w:t xml:space="preserve">               </w:t>
      </w:r>
      <w:r w:rsidRPr="00E632D8">
        <w:rPr>
          <w:rStyle w:val="mord"/>
          <w:rFonts w:ascii="Arial" w:hAnsi="Arial" w:cs="Arial"/>
          <w:iCs/>
          <w:sz w:val="20"/>
          <w:szCs w:val="20"/>
        </w:rPr>
        <w:t>σ</w:t>
      </w:r>
      <w:r w:rsidR="0008639A">
        <w:rPr>
          <w:rStyle w:val="mord"/>
          <w:rFonts w:ascii="Arial" w:hAnsi="Arial" w:cs="Arial"/>
          <w:iCs/>
          <w:sz w:val="20"/>
          <w:szCs w:val="20"/>
        </w:rPr>
        <w:t xml:space="preserve">≈ </w:t>
      </w:r>
      <w:r>
        <w:rPr>
          <w:rStyle w:val="mord"/>
          <w:rFonts w:ascii="Arial" w:hAnsi="Arial" w:cs="Arial"/>
          <w:iCs/>
          <w:sz w:val="20"/>
          <w:szCs w:val="20"/>
        </w:rPr>
        <w:t>1159.22</w:t>
      </w:r>
    </w:p>
    <w:p w:rsidR="00E632D8" w:rsidRPr="00E632D8" w:rsidRDefault="00E632D8" w:rsidP="00E632D8">
      <w:pPr>
        <w:rPr>
          <w:rFonts w:ascii="Arial" w:hAnsi="Arial" w:cs="Arial"/>
          <w:iCs/>
          <w:sz w:val="20"/>
          <w:szCs w:val="20"/>
        </w:rPr>
      </w:pPr>
      <w:r w:rsidRPr="00E632D8">
        <w:rPr>
          <w:rFonts w:ascii="Arial" w:hAnsi="Arial" w:cs="Arial"/>
          <w:iCs/>
          <w:sz w:val="20"/>
          <w:szCs w:val="20"/>
        </w:rPr>
        <w:t xml:space="preserve">The standard deviation </w:t>
      </w:r>
      <w:proofErr w:type="spellStart"/>
      <w:proofErr w:type="gramStart"/>
      <w:r w:rsidRPr="00E632D8">
        <w:rPr>
          <w:rFonts w:ascii="Arial" w:hAnsi="Arial" w:cs="Arial"/>
          <w:iCs/>
          <w:sz w:val="20"/>
          <w:szCs w:val="20"/>
        </w:rPr>
        <w:t>i</w:t>
      </w:r>
      <w:r w:rsidR="0008639A">
        <w:rPr>
          <w:rFonts w:ascii="Arial" w:hAnsi="Arial" w:cs="Arial"/>
          <w:iCs/>
          <w:sz w:val="20"/>
          <w:szCs w:val="20"/>
        </w:rPr>
        <w:t>.</w:t>
      </w:r>
      <w:r w:rsidRPr="00E632D8">
        <w:rPr>
          <w:rFonts w:ascii="Arial" w:hAnsi="Arial" w:cs="Arial"/>
          <w:iCs/>
          <w:sz w:val="20"/>
          <w:szCs w:val="20"/>
        </w:rPr>
        <w:t>e</w:t>
      </w:r>
      <w:proofErr w:type="spellEnd"/>
      <w:r w:rsidRPr="00E632D8">
        <w:rPr>
          <w:rFonts w:ascii="Arial" w:hAnsi="Arial" w:cs="Arial"/>
          <w:iCs/>
          <w:sz w:val="20"/>
          <w:szCs w:val="20"/>
        </w:rPr>
        <w:t xml:space="preserve"> </w:t>
      </w:r>
      <w:r w:rsidR="0008639A">
        <w:rPr>
          <w:rFonts w:ascii="Arial" w:hAnsi="Arial" w:cs="Arial"/>
          <w:iCs/>
          <w:sz w:val="20"/>
          <w:szCs w:val="20"/>
        </w:rPr>
        <w:t xml:space="preserve"> </w:t>
      </w:r>
      <w:r w:rsidRPr="00E632D8">
        <w:rPr>
          <w:rFonts w:ascii="Arial" w:hAnsi="Arial" w:cs="Arial"/>
          <w:iCs/>
          <w:sz w:val="20"/>
          <w:szCs w:val="20"/>
        </w:rPr>
        <w:t>the</w:t>
      </w:r>
      <w:proofErr w:type="gramEnd"/>
      <w:r w:rsidRPr="00E632D8">
        <w:rPr>
          <w:rFonts w:ascii="Arial" w:hAnsi="Arial" w:cs="Arial"/>
          <w:iCs/>
          <w:sz w:val="20"/>
          <w:szCs w:val="20"/>
        </w:rPr>
        <w:t xml:space="preserve"> measure of risk is </w:t>
      </w:r>
      <w:proofErr w:type="spellStart"/>
      <w:r w:rsidRPr="00E632D8">
        <w:rPr>
          <w:rFonts w:ascii="Arial" w:hAnsi="Arial" w:cs="Arial"/>
          <w:iCs/>
          <w:sz w:val="20"/>
          <w:szCs w:val="20"/>
        </w:rPr>
        <w:t>approximetly</w:t>
      </w:r>
      <w:proofErr w:type="spellEnd"/>
      <w:r w:rsidR="0008639A">
        <w:rPr>
          <w:rFonts w:ascii="Arial" w:hAnsi="Arial" w:cs="Arial"/>
          <w:iCs/>
          <w:sz w:val="20"/>
          <w:szCs w:val="20"/>
        </w:rPr>
        <w:t xml:space="preserve"> </w:t>
      </w:r>
      <w:bookmarkStart w:id="0" w:name="_GoBack"/>
      <w:bookmarkEnd w:id="0"/>
      <w:r w:rsidRPr="00E632D8">
        <w:rPr>
          <w:rFonts w:ascii="Arial" w:hAnsi="Arial" w:cs="Arial"/>
          <w:iCs/>
          <w:sz w:val="20"/>
          <w:szCs w:val="20"/>
        </w:rPr>
        <w:t xml:space="preserve"> 1159.22.which indicate that the large standard deviation,</w:t>
      </w:r>
      <w:r w:rsidR="0008639A">
        <w:rPr>
          <w:rFonts w:ascii="Arial" w:hAnsi="Arial" w:cs="Arial"/>
          <w:iCs/>
          <w:sz w:val="20"/>
          <w:szCs w:val="20"/>
        </w:rPr>
        <w:t xml:space="preserve"> </w:t>
      </w:r>
      <w:r w:rsidRPr="00E632D8">
        <w:rPr>
          <w:rFonts w:ascii="Arial" w:hAnsi="Arial" w:cs="Arial"/>
          <w:iCs/>
          <w:sz w:val="20"/>
          <w:szCs w:val="20"/>
        </w:rPr>
        <w:t xml:space="preserve">the large risk associated with the </w:t>
      </w:r>
      <w:r w:rsidR="0008639A">
        <w:t>venture</w:t>
      </w:r>
      <w:r w:rsidRPr="00E632D8">
        <w:rPr>
          <w:rFonts w:ascii="Arial" w:hAnsi="Arial" w:cs="Arial"/>
          <w:iCs/>
          <w:sz w:val="20"/>
          <w:szCs w:val="20"/>
        </w:rPr>
        <w:t>.</w:t>
      </w:r>
    </w:p>
    <w:p w:rsidR="00E632D8" w:rsidRPr="00E632D8" w:rsidRDefault="00E632D8" w:rsidP="00E632D8">
      <w:pPr>
        <w:autoSpaceDE w:val="0"/>
        <w:autoSpaceDN w:val="0"/>
        <w:adjustRightInd w:val="0"/>
        <w:spacing w:after="0"/>
        <w:rPr>
          <w:rFonts w:ascii="Arial" w:hAnsi="Arial" w:cs="Arial"/>
          <w:iCs/>
          <w:sz w:val="20"/>
          <w:szCs w:val="20"/>
        </w:rPr>
      </w:pPr>
    </w:p>
    <w:sectPr w:rsidR="00E632D8" w:rsidRPr="00E632D8" w:rsidSect="000E22B2">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602" w:rsidRDefault="00064602">
      <w:pPr>
        <w:spacing w:after="0" w:line="240" w:lineRule="auto"/>
      </w:pPr>
      <w:r>
        <w:separator/>
      </w:r>
    </w:p>
  </w:endnote>
  <w:endnote w:type="continuationSeparator" w:id="0">
    <w:p w:rsidR="00064602" w:rsidRDefault="00064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602" w:rsidRDefault="00064602">
      <w:pPr>
        <w:spacing w:after="0" w:line="240" w:lineRule="auto"/>
      </w:pPr>
      <w:r>
        <w:separator/>
      </w:r>
    </w:p>
  </w:footnote>
  <w:footnote w:type="continuationSeparator" w:id="0">
    <w:p w:rsidR="00064602" w:rsidRDefault="000646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C34C5"/>
    <w:multiLevelType w:val="hybridMultilevel"/>
    <w:tmpl w:val="4C00295A"/>
    <w:lvl w:ilvl="0" w:tplc="76B208F0">
      <w:start w:val="35"/>
      <w:numFmt w:val="bullet"/>
      <w:lvlText w:val=""/>
      <w:lvlJc w:val="left"/>
      <w:pPr>
        <w:ind w:left="1800" w:hanging="360"/>
      </w:pPr>
      <w:rPr>
        <w:rFonts w:ascii="Wingdings" w:eastAsiaTheme="minorEastAsia"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cumentProtection w:edit="readOnly" w:formatting="1"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2B2"/>
    <w:rsid w:val="00025170"/>
    <w:rsid w:val="00054C2E"/>
    <w:rsid w:val="00064602"/>
    <w:rsid w:val="00077B16"/>
    <w:rsid w:val="0008639A"/>
    <w:rsid w:val="000E22B2"/>
    <w:rsid w:val="00152DD2"/>
    <w:rsid w:val="001A3DAB"/>
    <w:rsid w:val="00310065"/>
    <w:rsid w:val="003D5712"/>
    <w:rsid w:val="004E59F0"/>
    <w:rsid w:val="00523B61"/>
    <w:rsid w:val="005C1C90"/>
    <w:rsid w:val="005E3845"/>
    <w:rsid w:val="00614CA4"/>
    <w:rsid w:val="006B1D3D"/>
    <w:rsid w:val="0070602A"/>
    <w:rsid w:val="008A21F0"/>
    <w:rsid w:val="008B5FFA"/>
    <w:rsid w:val="00AE11E4"/>
    <w:rsid w:val="00AF65C6"/>
    <w:rsid w:val="00C049B1"/>
    <w:rsid w:val="00C725CB"/>
    <w:rsid w:val="00CA6F7E"/>
    <w:rsid w:val="00CC00D2"/>
    <w:rsid w:val="00D76F83"/>
    <w:rsid w:val="00DC1944"/>
    <w:rsid w:val="00DE3298"/>
    <w:rsid w:val="00E632D8"/>
    <w:rsid w:val="00EB05AE"/>
    <w:rsid w:val="00F955BF"/>
    <w:rsid w:val="00FA0D64"/>
    <w:rsid w:val="00FE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NormalWeb">
    <w:name w:val="Normal (Web)"/>
    <w:basedOn w:val="Normal"/>
    <w:uiPriority w:val="99"/>
    <w:unhideWhenUsed/>
    <w:rsid w:val="00054C2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52D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DD2"/>
  </w:style>
  <w:style w:type="character" w:customStyle="1" w:styleId="mord">
    <w:name w:val="mord"/>
    <w:basedOn w:val="DefaultParagraphFont"/>
    <w:rsid w:val="003D5712"/>
  </w:style>
  <w:style w:type="character" w:customStyle="1" w:styleId="mrel">
    <w:name w:val="mrel"/>
    <w:basedOn w:val="DefaultParagraphFont"/>
    <w:rsid w:val="003D5712"/>
  </w:style>
  <w:style w:type="character" w:customStyle="1" w:styleId="mop">
    <w:name w:val="mop"/>
    <w:basedOn w:val="DefaultParagraphFont"/>
    <w:rsid w:val="003D5712"/>
  </w:style>
  <w:style w:type="character" w:customStyle="1" w:styleId="vlist-s">
    <w:name w:val="vlist-s"/>
    <w:basedOn w:val="DefaultParagraphFont"/>
    <w:rsid w:val="003D5712"/>
  </w:style>
  <w:style w:type="character" w:customStyle="1" w:styleId="mopen">
    <w:name w:val="mopen"/>
    <w:basedOn w:val="DefaultParagraphFont"/>
    <w:rsid w:val="003D5712"/>
  </w:style>
  <w:style w:type="character" w:customStyle="1" w:styleId="mclose">
    <w:name w:val="mclose"/>
    <w:basedOn w:val="DefaultParagraphFont"/>
    <w:rsid w:val="003D5712"/>
  </w:style>
  <w:style w:type="character" w:customStyle="1" w:styleId="mbin">
    <w:name w:val="mbin"/>
    <w:basedOn w:val="DefaultParagraphFont"/>
    <w:rsid w:val="003D57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NormalWeb">
    <w:name w:val="Normal (Web)"/>
    <w:basedOn w:val="Normal"/>
    <w:uiPriority w:val="99"/>
    <w:unhideWhenUsed/>
    <w:rsid w:val="00054C2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52D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DD2"/>
  </w:style>
  <w:style w:type="character" w:customStyle="1" w:styleId="mord">
    <w:name w:val="mord"/>
    <w:basedOn w:val="DefaultParagraphFont"/>
    <w:rsid w:val="003D5712"/>
  </w:style>
  <w:style w:type="character" w:customStyle="1" w:styleId="mrel">
    <w:name w:val="mrel"/>
    <w:basedOn w:val="DefaultParagraphFont"/>
    <w:rsid w:val="003D5712"/>
  </w:style>
  <w:style w:type="character" w:customStyle="1" w:styleId="mop">
    <w:name w:val="mop"/>
    <w:basedOn w:val="DefaultParagraphFont"/>
    <w:rsid w:val="003D5712"/>
  </w:style>
  <w:style w:type="character" w:customStyle="1" w:styleId="vlist-s">
    <w:name w:val="vlist-s"/>
    <w:basedOn w:val="DefaultParagraphFont"/>
    <w:rsid w:val="003D5712"/>
  </w:style>
  <w:style w:type="character" w:customStyle="1" w:styleId="mopen">
    <w:name w:val="mopen"/>
    <w:basedOn w:val="DefaultParagraphFont"/>
    <w:rsid w:val="003D5712"/>
  </w:style>
  <w:style w:type="character" w:customStyle="1" w:styleId="mclose">
    <w:name w:val="mclose"/>
    <w:basedOn w:val="DefaultParagraphFont"/>
    <w:rsid w:val="003D5712"/>
  </w:style>
  <w:style w:type="character" w:customStyle="1" w:styleId="mbin">
    <w:name w:val="mbin"/>
    <w:basedOn w:val="DefaultParagraphFont"/>
    <w:rsid w:val="003D5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604284">
      <w:bodyDiv w:val="1"/>
      <w:marLeft w:val="0"/>
      <w:marRight w:val="0"/>
      <w:marTop w:val="0"/>
      <w:marBottom w:val="0"/>
      <w:divBdr>
        <w:top w:val="none" w:sz="0" w:space="0" w:color="auto"/>
        <w:left w:val="none" w:sz="0" w:space="0" w:color="auto"/>
        <w:bottom w:val="none" w:sz="0" w:space="0" w:color="auto"/>
        <w:right w:val="none" w:sz="0" w:space="0" w:color="auto"/>
      </w:divBdr>
    </w:div>
    <w:div w:id="364402461">
      <w:bodyDiv w:val="1"/>
      <w:marLeft w:val="0"/>
      <w:marRight w:val="0"/>
      <w:marTop w:val="0"/>
      <w:marBottom w:val="0"/>
      <w:divBdr>
        <w:top w:val="none" w:sz="0" w:space="0" w:color="auto"/>
        <w:left w:val="none" w:sz="0" w:space="0" w:color="auto"/>
        <w:bottom w:val="none" w:sz="0" w:space="0" w:color="auto"/>
        <w:right w:val="none" w:sz="0" w:space="0" w:color="auto"/>
      </w:divBdr>
    </w:div>
    <w:div w:id="657030387">
      <w:bodyDiv w:val="1"/>
      <w:marLeft w:val="0"/>
      <w:marRight w:val="0"/>
      <w:marTop w:val="0"/>
      <w:marBottom w:val="0"/>
      <w:divBdr>
        <w:top w:val="none" w:sz="0" w:space="0" w:color="auto"/>
        <w:left w:val="none" w:sz="0" w:space="0" w:color="auto"/>
        <w:bottom w:val="none" w:sz="0" w:space="0" w:color="auto"/>
        <w:right w:val="none" w:sz="0" w:space="0" w:color="auto"/>
      </w:divBdr>
    </w:div>
    <w:div w:id="791091879">
      <w:bodyDiv w:val="1"/>
      <w:marLeft w:val="0"/>
      <w:marRight w:val="0"/>
      <w:marTop w:val="0"/>
      <w:marBottom w:val="0"/>
      <w:divBdr>
        <w:top w:val="none" w:sz="0" w:space="0" w:color="auto"/>
        <w:left w:val="none" w:sz="0" w:space="0" w:color="auto"/>
        <w:bottom w:val="none" w:sz="0" w:space="0" w:color="auto"/>
        <w:right w:val="none" w:sz="0" w:space="0" w:color="auto"/>
      </w:divBdr>
    </w:div>
    <w:div w:id="1064523226">
      <w:bodyDiv w:val="1"/>
      <w:marLeft w:val="0"/>
      <w:marRight w:val="0"/>
      <w:marTop w:val="0"/>
      <w:marBottom w:val="0"/>
      <w:divBdr>
        <w:top w:val="none" w:sz="0" w:space="0" w:color="auto"/>
        <w:left w:val="none" w:sz="0" w:space="0" w:color="auto"/>
        <w:bottom w:val="none" w:sz="0" w:space="0" w:color="auto"/>
        <w:right w:val="none" w:sz="0" w:space="0" w:color="auto"/>
      </w:divBdr>
    </w:div>
    <w:div w:id="1070228762">
      <w:bodyDiv w:val="1"/>
      <w:marLeft w:val="0"/>
      <w:marRight w:val="0"/>
      <w:marTop w:val="0"/>
      <w:marBottom w:val="0"/>
      <w:divBdr>
        <w:top w:val="none" w:sz="0" w:space="0" w:color="auto"/>
        <w:left w:val="none" w:sz="0" w:space="0" w:color="auto"/>
        <w:bottom w:val="none" w:sz="0" w:space="0" w:color="auto"/>
        <w:right w:val="none" w:sz="0" w:space="0" w:color="auto"/>
      </w:divBdr>
    </w:div>
    <w:div w:id="1126778718">
      <w:bodyDiv w:val="1"/>
      <w:marLeft w:val="0"/>
      <w:marRight w:val="0"/>
      <w:marTop w:val="0"/>
      <w:marBottom w:val="0"/>
      <w:divBdr>
        <w:top w:val="none" w:sz="0" w:space="0" w:color="auto"/>
        <w:left w:val="none" w:sz="0" w:space="0" w:color="auto"/>
        <w:bottom w:val="none" w:sz="0" w:space="0" w:color="auto"/>
        <w:right w:val="none" w:sz="0" w:space="0" w:color="auto"/>
      </w:divBdr>
    </w:div>
    <w:div w:id="1264729777">
      <w:bodyDiv w:val="1"/>
      <w:marLeft w:val="0"/>
      <w:marRight w:val="0"/>
      <w:marTop w:val="0"/>
      <w:marBottom w:val="0"/>
      <w:divBdr>
        <w:top w:val="none" w:sz="0" w:space="0" w:color="auto"/>
        <w:left w:val="none" w:sz="0" w:space="0" w:color="auto"/>
        <w:bottom w:val="none" w:sz="0" w:space="0" w:color="auto"/>
        <w:right w:val="none" w:sz="0" w:space="0" w:color="auto"/>
      </w:divBdr>
    </w:div>
    <w:div w:id="1382287927">
      <w:bodyDiv w:val="1"/>
      <w:marLeft w:val="0"/>
      <w:marRight w:val="0"/>
      <w:marTop w:val="0"/>
      <w:marBottom w:val="0"/>
      <w:divBdr>
        <w:top w:val="none" w:sz="0" w:space="0" w:color="auto"/>
        <w:left w:val="none" w:sz="0" w:space="0" w:color="auto"/>
        <w:bottom w:val="none" w:sz="0" w:space="0" w:color="auto"/>
        <w:right w:val="none" w:sz="0" w:space="0" w:color="auto"/>
      </w:divBdr>
    </w:div>
    <w:div w:id="1902017679">
      <w:bodyDiv w:val="1"/>
      <w:marLeft w:val="0"/>
      <w:marRight w:val="0"/>
      <w:marTop w:val="0"/>
      <w:marBottom w:val="0"/>
      <w:divBdr>
        <w:top w:val="none" w:sz="0" w:space="0" w:color="auto"/>
        <w:left w:val="none" w:sz="0" w:space="0" w:color="auto"/>
        <w:bottom w:val="none" w:sz="0" w:space="0" w:color="auto"/>
        <w:right w:val="none" w:sz="0" w:space="0" w:color="auto"/>
      </w:divBdr>
    </w:div>
    <w:div w:id="201309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hp</cp:lastModifiedBy>
  <cp:revision>7</cp:revision>
  <dcterms:created xsi:type="dcterms:W3CDTF">2023-10-19T15:02:00Z</dcterms:created>
  <dcterms:modified xsi:type="dcterms:W3CDTF">2023-11-30T11:08:00Z</dcterms:modified>
</cp:coreProperties>
</file>