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45D4E" w14:textId="77777777" w:rsidR="00D25E9A" w:rsidRDefault="00221E53">
      <w:pPr>
        <w:jc w:val="center"/>
      </w:pPr>
      <w:r>
        <w:rPr>
          <w:b/>
          <w:bCs/>
          <w:color w:val="1F4E79"/>
          <w:sz w:val="26"/>
          <w:szCs w:val="26"/>
        </w:rPr>
        <w:t>SIMATS ENGINEERING (SAVEETHA SCHOOL OF ENGINEERING)</w:t>
      </w:r>
    </w:p>
    <w:p w14:paraId="425C4C48" w14:textId="77777777"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69E742EA"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FA42E8" w:rsidRPr="00FA42E8">
        <w:rPr>
          <w:b/>
          <w:bCs/>
          <w:color w:val="C00000"/>
          <w:sz w:val="24"/>
          <w:szCs w:val="24"/>
        </w:rPr>
        <w:t>Constraint-Based Problem Solving</w:t>
      </w:r>
    </w:p>
    <w:p w14:paraId="67FF0643" w14:textId="77777777" w:rsidR="00D25E9A" w:rsidRDefault="00D25E9A">
      <w:pPr>
        <w:pBdr>
          <w:bottom w:val="single" w:sz="6" w:space="1" w:color="1F4E79"/>
        </w:pBdr>
        <w:spacing w:after="80"/>
        <w:jc w:val="center"/>
      </w:pPr>
    </w:p>
    <w:p w14:paraId="3DA030D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2C8B765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7DEB7D"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BFF647" w14:textId="77777777"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57A96F"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0BBE2D" w14:textId="77777777" w:rsidR="00FC4149" w:rsidRPr="00FC4149" w:rsidRDefault="00FC4149">
            <w:pPr>
              <w:rPr>
                <w:sz w:val="18"/>
                <w:szCs w:val="18"/>
              </w:rPr>
            </w:pPr>
            <w:r>
              <w:rPr>
                <w:sz w:val="18"/>
                <w:szCs w:val="18"/>
              </w:rPr>
              <w:t>Natural Language Processing</w:t>
            </w:r>
          </w:p>
        </w:tc>
      </w:tr>
      <w:tr w:rsidR="00D25E9A" w14:paraId="01C05F3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473969"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725EE1" w14:textId="77777777"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AEA4FF"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FC9A82" w14:textId="77777777"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FA42E8" w:rsidRPr="00FA42E8">
              <w:rPr>
                <w:sz w:val="18"/>
                <w:szCs w:val="18"/>
              </w:rPr>
              <w:t>Constraint-Based Problem Solving</w:t>
            </w:r>
          </w:p>
        </w:tc>
      </w:tr>
      <w:tr w:rsidR="00D25E9A" w14:paraId="24CE376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10BF47"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86F6E4" w14:textId="77777777"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BA491F" w14:textId="77777777"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93D7E5" w14:textId="77777777" w:rsidR="00D25E9A" w:rsidRDefault="00D25E9A"/>
        </w:tc>
      </w:tr>
      <w:tr w:rsidR="00D25E9A" w14:paraId="4A61C23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30EBCD" w14:textId="77777777"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DD2C879" w14:textId="77777777"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67815C3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64A65A"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4E9386" w14:textId="77777777" w:rsidR="00D25E9A" w:rsidRDefault="00315CE9">
            <w:proofErr w:type="spellStart"/>
            <w:r>
              <w:t>Gayathri.P</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7E6ACC"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D3FC43" w14:textId="77777777" w:rsidR="00D25E9A" w:rsidRDefault="00315CE9">
            <w:r>
              <w:t>192424324</w:t>
            </w:r>
          </w:p>
        </w:tc>
      </w:tr>
      <w:tr w:rsidR="00D25E9A" w14:paraId="7195127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BCC8C8"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6F9013" w14:textId="77777777" w:rsidR="00D25E9A" w:rsidRDefault="00315CE9">
            <w:r>
              <w:t>AI&amp;DS-2024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F70690"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C39E1A" w14:textId="77777777" w:rsidR="00D25E9A" w:rsidRDefault="00D25E9A"/>
        </w:tc>
      </w:tr>
    </w:tbl>
    <w:p w14:paraId="7EF2B3A6"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61BE365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FE2E5B6" w14:textId="77777777" w:rsidR="00D25E9A" w:rsidRDefault="00221E53">
            <w:r>
              <w:rPr>
                <w:b/>
                <w:bCs/>
                <w:color w:val="C00000"/>
              </w:rPr>
              <w:t>Code of Conduct</w:t>
            </w:r>
          </w:p>
          <w:p w14:paraId="7E933B13" w14:textId="77777777" w:rsidR="00D25E9A" w:rsidRDefault="00221E53">
            <w:pPr>
              <w:spacing w:after="60"/>
            </w:pPr>
            <w:r>
              <w:rPr>
                <w:i/>
                <w:iCs/>
                <w:sz w:val="18"/>
                <w:szCs w:val="18"/>
              </w:rPr>
              <w:t>I _</w:t>
            </w:r>
            <w:proofErr w:type="spellStart"/>
            <w:r w:rsidR="00315CE9">
              <w:rPr>
                <w:i/>
                <w:iCs/>
                <w:sz w:val="18"/>
                <w:szCs w:val="18"/>
              </w:rPr>
              <w:t>Gayathri.P</w:t>
            </w:r>
            <w:proofErr w:type="spellEnd"/>
            <w:r w:rsidR="00315CE9">
              <w:rPr>
                <w:i/>
                <w:iCs/>
                <w:sz w:val="18"/>
                <w:szCs w:val="18"/>
              </w:rPr>
              <w:t>(</w:t>
            </w:r>
            <w:proofErr w:type="gramStart"/>
            <w:r w:rsidR="00315CE9">
              <w:rPr>
                <w:i/>
                <w:iCs/>
                <w:sz w:val="18"/>
                <w:szCs w:val="18"/>
              </w:rPr>
              <w:t>192424324)</w:t>
            </w:r>
            <w:r>
              <w:rPr>
                <w:i/>
                <w:iCs/>
                <w:sz w:val="18"/>
                <w:szCs w:val="18"/>
              </w:rPr>
              <w:t>_</w:t>
            </w:r>
            <w:proofErr w:type="gramEnd"/>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714E3E70" w14:textId="77777777" w:rsidR="00D25E9A" w:rsidRDefault="00221E53">
            <w:r>
              <w:rPr>
                <w:sz w:val="18"/>
                <w:szCs w:val="18"/>
              </w:rPr>
              <w:t>Signature of the Student: ___</w:t>
            </w:r>
            <w:r w:rsidR="00315CE9">
              <w:rPr>
                <w:sz w:val="18"/>
                <w:szCs w:val="18"/>
              </w:rPr>
              <w:t>Gayathri</w:t>
            </w:r>
            <w:r>
              <w:rPr>
                <w:sz w:val="18"/>
                <w:szCs w:val="18"/>
              </w:rPr>
              <w:t>___</w:t>
            </w:r>
          </w:p>
        </w:tc>
      </w:tr>
    </w:tbl>
    <w:p w14:paraId="59367CFE"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5DE4337C"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A6605A0" w14:textId="77777777" w:rsidR="00D25E9A" w:rsidRDefault="00221E53">
            <w:r>
              <w:rPr>
                <w:b/>
                <w:bCs/>
                <w:color w:val="C00000"/>
              </w:rPr>
              <w:t>Instructions</w:t>
            </w:r>
          </w:p>
          <w:p w14:paraId="56F28D6F"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3228D203" w14:textId="77777777"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630D8C23" w14:textId="77777777"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19C60CC2" w14:textId="77777777"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1698010E"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07CFBC02"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06D23DE" w14:textId="77777777"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605D4D0" w14:textId="77777777"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8C20F3F" w14:textId="77777777"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B65977" w14:paraId="0210B011"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76C3D37" w14:textId="77777777" w:rsidR="00B65977" w:rsidRDefault="00B65977" w:rsidP="00B65977">
            <w:r w:rsidRPr="009E0F60">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E75526E" w14:textId="77777777" w:rsidR="00B65977" w:rsidRPr="00A00E9F" w:rsidRDefault="00B65977" w:rsidP="00B65977">
            <w:pPr>
              <w:jc w:val="both"/>
              <w:rPr>
                <w:sz w:val="17"/>
                <w:szCs w:val="17"/>
              </w:rPr>
            </w:pPr>
            <w:r w:rsidRPr="009E0F60">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5E80B92" w14:textId="77777777" w:rsidR="00B65977" w:rsidRDefault="00B65977" w:rsidP="00B65977">
            <w:pPr>
              <w:jc w:val="center"/>
            </w:pPr>
            <w:r w:rsidRPr="009E0F60">
              <w:t>Q1</w:t>
            </w:r>
          </w:p>
        </w:tc>
      </w:tr>
      <w:tr w:rsidR="00B65977" w14:paraId="6E89D958"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53F2F5A" w14:textId="77777777" w:rsidR="00B65977" w:rsidRDefault="00B65977" w:rsidP="00B65977">
            <w:r w:rsidRPr="009E0F60">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74086BDB" w14:textId="77777777" w:rsidR="00B65977" w:rsidRPr="00A00E9F" w:rsidRDefault="00B65977" w:rsidP="00B65977">
            <w:pPr>
              <w:jc w:val="both"/>
              <w:rPr>
                <w:sz w:val="17"/>
                <w:szCs w:val="17"/>
              </w:rPr>
            </w:pPr>
            <w:r w:rsidRPr="009E0F60">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21EB170" w14:textId="77777777" w:rsidR="00B65977" w:rsidRDefault="00B65977" w:rsidP="00B65977">
            <w:pPr>
              <w:jc w:val="center"/>
            </w:pPr>
            <w:r w:rsidRPr="009E0F60">
              <w:t>Q2</w:t>
            </w:r>
          </w:p>
        </w:tc>
      </w:tr>
      <w:tr w:rsidR="00B65977" w14:paraId="3D6E8E04"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9640600" w14:textId="77777777" w:rsidR="00B65977" w:rsidRDefault="00B65977" w:rsidP="00B65977">
            <w:r w:rsidRPr="009E0F60">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46F050" w14:textId="77777777" w:rsidR="00B65977" w:rsidRPr="00A00E9F" w:rsidRDefault="00B65977" w:rsidP="00B65977">
            <w:pPr>
              <w:jc w:val="both"/>
              <w:rPr>
                <w:sz w:val="17"/>
                <w:szCs w:val="17"/>
              </w:rPr>
            </w:pPr>
            <w:r w:rsidRPr="009E0F60">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57DFD63" w14:textId="77777777" w:rsidR="00B65977" w:rsidRDefault="00B65977" w:rsidP="00B65977">
            <w:pPr>
              <w:jc w:val="center"/>
            </w:pPr>
            <w:r w:rsidRPr="009E0F60">
              <w:t>Q3</w:t>
            </w:r>
          </w:p>
        </w:tc>
      </w:tr>
    </w:tbl>
    <w:p w14:paraId="554AFB21" w14:textId="77777777" w:rsidR="001D0608" w:rsidRDefault="001D0608">
      <w:pPr>
        <w:spacing w:after="50"/>
      </w:pPr>
    </w:p>
    <w:p w14:paraId="38910C5C" w14:textId="77777777" w:rsidR="001D0608" w:rsidRDefault="001D0608">
      <w:r>
        <w:br w:type="page"/>
      </w:r>
    </w:p>
    <w:p w14:paraId="2F940A6D" w14:textId="77777777" w:rsidR="00D25E9A" w:rsidRDefault="00D25E9A">
      <w:pPr>
        <w:spacing w:after="50"/>
      </w:pPr>
    </w:p>
    <w:p w14:paraId="5D60CBBE" w14:textId="77777777" w:rsidR="00D25E9A" w:rsidRDefault="00221E53">
      <w:pPr>
        <w:pBdr>
          <w:bottom w:val="single" w:sz="4" w:space="1" w:color="C00000"/>
        </w:pBdr>
        <w:spacing w:before="80" w:after="40"/>
      </w:pPr>
      <w:r>
        <w:rPr>
          <w:b/>
          <w:bCs/>
          <w:color w:val="C00000"/>
          <w:sz w:val="22"/>
          <w:szCs w:val="22"/>
        </w:rPr>
        <w:t xml:space="preserve">Annexure A – </w:t>
      </w:r>
      <w:r w:rsidR="00FA42E8" w:rsidRPr="00FA42E8">
        <w:rPr>
          <w:b/>
          <w:bCs/>
          <w:color w:val="C00000"/>
          <w:sz w:val="22"/>
          <w:szCs w:val="22"/>
        </w:rPr>
        <w:t>Constraint-Based Problem Solving</w:t>
      </w:r>
    </w:p>
    <w:p w14:paraId="65751130" w14:textId="77777777" w:rsidR="001866E0" w:rsidRDefault="00860277" w:rsidP="00860277">
      <w:pPr>
        <w:pStyle w:val="ListParagraph"/>
        <w:numPr>
          <w:ilvl w:val="0"/>
          <w:numId w:val="25"/>
        </w:numPr>
        <w:spacing w:before="100" w:beforeAutospacing="1" w:after="100" w:afterAutospacing="1"/>
        <w:rPr>
          <w:rFonts w:ascii="Times New Roman" w:eastAsia="Times New Roman" w:hAnsi="Times New Roman" w:cs="Times New Roman"/>
          <w:sz w:val="24"/>
          <w:szCs w:val="24"/>
        </w:rPr>
      </w:pPr>
      <w:r w:rsidRPr="00860277">
        <w:rPr>
          <w:rFonts w:ascii="Times New Roman" w:eastAsia="Times New Roman" w:hAnsi="Times New Roman" w:cs="Times New Roman"/>
          <w:b/>
          <w:bCs/>
          <w:sz w:val="24"/>
          <w:szCs w:val="24"/>
        </w:rPr>
        <w:t>Given the following paragraph:</w:t>
      </w:r>
      <w:r w:rsidRPr="00860277">
        <w:rPr>
          <w:rFonts w:ascii="Times New Roman" w:eastAsia="Times New Roman" w:hAnsi="Times New Roman" w:cs="Times New Roman"/>
          <w:sz w:val="24"/>
          <w:szCs w:val="24"/>
        </w:rPr>
        <w:t xml:space="preserve"> </w:t>
      </w:r>
    </w:p>
    <w:p w14:paraId="57213E1F" w14:textId="77777777" w:rsidR="00860277" w:rsidRPr="00860277" w:rsidRDefault="00860277" w:rsidP="001866E0">
      <w:pPr>
        <w:pStyle w:val="ListParagraph"/>
        <w:spacing w:before="100" w:beforeAutospacing="1" w:after="100" w:afterAutospacing="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"John and Mary went to the park. He brought a ball. She wanted to play with it. The dog chased him excitedly. Finally, they all went home."</w:t>
      </w:r>
    </w:p>
    <w:p w14:paraId="31590361" w14:textId="77777777" w:rsidR="00860277" w:rsidRP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b/>
          <w:bCs/>
          <w:sz w:val="24"/>
          <w:szCs w:val="24"/>
        </w:rPr>
        <w:t>Tasks:</w:t>
      </w:r>
      <w:r w:rsidRPr="00860277">
        <w:rPr>
          <w:rFonts w:ascii="Times New Roman" w:eastAsia="Times New Roman" w:hAnsi="Times New Roman" w:cs="Times New Roman"/>
          <w:sz w:val="24"/>
          <w:szCs w:val="24"/>
        </w:rPr>
        <w:t xml:space="preserve"> a) Identify all referring expressions (mentions) and possible antecedents. </w:t>
      </w:r>
    </w:p>
    <w:p w14:paraId="3EE36B18" w14:textId="77777777" w:rsidR="00860277" w:rsidRPr="00860277" w:rsidRDefault="00860277" w:rsidP="001866E0">
      <w:pPr>
        <w:spacing w:before="100" w:beforeAutospacing="1" w:after="100" w:afterAutospacing="1"/>
        <w:ind w:left="128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b) Apply the following </w:t>
      </w:r>
      <w:r w:rsidRPr="00860277">
        <w:rPr>
          <w:rFonts w:ascii="Times New Roman" w:eastAsia="Times New Roman" w:hAnsi="Times New Roman" w:cs="Times New Roman"/>
          <w:b/>
          <w:bCs/>
          <w:sz w:val="24"/>
          <w:szCs w:val="24"/>
        </w:rPr>
        <w:t>constraints</w:t>
      </w:r>
      <w:r w:rsidRPr="00860277">
        <w:rPr>
          <w:rFonts w:ascii="Times New Roman" w:eastAsia="Times New Roman" w:hAnsi="Times New Roman" w:cs="Times New Roman"/>
          <w:sz w:val="24"/>
          <w:szCs w:val="24"/>
        </w:rPr>
        <w:t xml:space="preserve"> to resolve the references:</w:t>
      </w:r>
    </w:p>
    <w:p w14:paraId="35903CCE"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Gender and number agreement</w:t>
      </w:r>
    </w:p>
    <w:p w14:paraId="79797071"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Recency (prefer recent antecedents)</w:t>
      </w:r>
    </w:p>
    <w:p w14:paraId="42DB9570"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Semantic compatibility (e.g., animacy and action suitability)</w:t>
      </w:r>
    </w:p>
    <w:p w14:paraId="7D00C339"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Coherence (maintain consistent entity chains)</w:t>
      </w:r>
    </w:p>
    <w:p w14:paraId="214E643C" w14:textId="77777777" w:rsidR="00860277" w:rsidRP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c) Draw a </w:t>
      </w:r>
      <w:r w:rsidRPr="00860277">
        <w:rPr>
          <w:rFonts w:ascii="Times New Roman" w:eastAsia="Times New Roman" w:hAnsi="Times New Roman" w:cs="Times New Roman"/>
          <w:b/>
          <w:bCs/>
          <w:sz w:val="24"/>
          <w:szCs w:val="24"/>
        </w:rPr>
        <w:t>constraint graph</w:t>
      </w:r>
      <w:r w:rsidRPr="00860277">
        <w:rPr>
          <w:rFonts w:ascii="Times New Roman" w:eastAsia="Times New Roman" w:hAnsi="Times New Roman" w:cs="Times New Roman"/>
          <w:sz w:val="24"/>
          <w:szCs w:val="24"/>
        </w:rPr>
        <w:t xml:space="preserve"> or table showing variables, domains, and which constraints eliminate possible links.</w:t>
      </w:r>
    </w:p>
    <w:p w14:paraId="57681575" w14:textId="77777777" w:rsidR="00860277" w:rsidRP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d) Provide the final resolved coreference chains and rewrite the paragraph with clear references. </w:t>
      </w:r>
    </w:p>
    <w:p w14:paraId="4F0C042B" w14:textId="77777777" w:rsid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e) Justify the priority order of your constraints and discuss what would happen if the recency constraint is relaxed. </w:t>
      </w:r>
    </w:p>
    <w:p w14:paraId="1B08B738" w14:textId="77777777" w:rsidR="00197BDA" w:rsidRPr="00197BDA" w:rsidRDefault="00197BDA" w:rsidP="00197BDA">
      <w:pPr>
        <w:pStyle w:val="NormalWeb"/>
      </w:pPr>
      <w:r>
        <w:t xml:space="preserve">2. </w:t>
      </w:r>
      <w:r w:rsidRPr="00197BDA">
        <w:rPr>
          <w:b/>
          <w:bCs/>
        </w:rPr>
        <w:t>Conversation History:</w:t>
      </w:r>
      <w:r w:rsidRPr="00197BDA">
        <w:t xml:space="preserve"> User: “I have an important exam tomorrow but I’m not able to concentrate.”</w:t>
      </w:r>
    </w:p>
    <w:p w14:paraId="3869B1C4" w14:textId="7777777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b/>
          <w:bCs/>
          <w:sz w:val="24"/>
          <w:szCs w:val="24"/>
        </w:rPr>
        <w:t>Required Dialog Act:</w:t>
      </w:r>
      <w:r w:rsidRPr="00197BDA">
        <w:rPr>
          <w:rFonts w:ascii="Times New Roman" w:eastAsia="Times New Roman" w:hAnsi="Times New Roman" w:cs="Times New Roman"/>
          <w:sz w:val="24"/>
          <w:szCs w:val="24"/>
        </w:rPr>
        <w:t xml:space="preserve"> Advise + Encourage (Give advice and motivate the student).</w:t>
      </w:r>
    </w:p>
    <w:p w14:paraId="49D57E8D" w14:textId="7777777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b/>
          <w:bCs/>
          <w:sz w:val="24"/>
          <w:szCs w:val="24"/>
        </w:rPr>
        <w:t>Constraints:</w:t>
      </w:r>
    </w:p>
    <w:p w14:paraId="1E64B29A"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Maintain </w:t>
      </w:r>
      <w:r w:rsidRPr="00197BDA">
        <w:rPr>
          <w:rFonts w:ascii="Times New Roman" w:eastAsia="Times New Roman" w:hAnsi="Times New Roman" w:cs="Times New Roman"/>
          <w:b/>
          <w:bCs/>
          <w:sz w:val="24"/>
          <w:szCs w:val="24"/>
        </w:rPr>
        <w:t>entity coherence</w:t>
      </w:r>
      <w:r w:rsidRPr="00197BDA">
        <w:rPr>
          <w:rFonts w:ascii="Times New Roman" w:eastAsia="Times New Roman" w:hAnsi="Times New Roman" w:cs="Times New Roman"/>
          <w:sz w:val="24"/>
          <w:szCs w:val="24"/>
        </w:rPr>
        <w:t xml:space="preserve"> (reuse “exam”, “concentrate”, “you”).</w:t>
      </w:r>
    </w:p>
    <w:p w14:paraId="18248D72"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Use </w:t>
      </w:r>
      <w:r w:rsidRPr="00197BDA">
        <w:rPr>
          <w:rFonts w:ascii="Times New Roman" w:eastAsia="Times New Roman" w:hAnsi="Times New Roman" w:cs="Times New Roman"/>
          <w:b/>
          <w:bCs/>
          <w:sz w:val="24"/>
          <w:szCs w:val="24"/>
        </w:rPr>
        <w:t>discourse relations</w:t>
      </w:r>
      <w:r w:rsidRPr="00197BDA">
        <w:rPr>
          <w:rFonts w:ascii="Times New Roman" w:eastAsia="Times New Roman" w:hAnsi="Times New Roman" w:cs="Times New Roman"/>
          <w:sz w:val="24"/>
          <w:szCs w:val="24"/>
        </w:rPr>
        <w:t xml:space="preserve"> (Cause-Effect or Elaboration).</w:t>
      </w:r>
    </w:p>
    <w:p w14:paraId="4D531D8A"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Include at least </w:t>
      </w:r>
      <w:r w:rsidRPr="00197BDA">
        <w:rPr>
          <w:rFonts w:ascii="Times New Roman" w:eastAsia="Times New Roman" w:hAnsi="Times New Roman" w:cs="Times New Roman"/>
          <w:b/>
          <w:bCs/>
          <w:sz w:val="24"/>
          <w:szCs w:val="24"/>
        </w:rPr>
        <w:t>two</w:t>
      </w:r>
      <w:r w:rsidRPr="00197BDA">
        <w:rPr>
          <w:rFonts w:ascii="Times New Roman" w:eastAsia="Times New Roman" w:hAnsi="Times New Roman" w:cs="Times New Roman"/>
          <w:sz w:val="24"/>
          <w:szCs w:val="24"/>
        </w:rPr>
        <w:t xml:space="preserve"> of these keywords: focus, break, confident.</w:t>
      </w:r>
    </w:p>
    <w:p w14:paraId="08A109C8"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Response length: 2–3 sentences only.</w:t>
      </w:r>
    </w:p>
    <w:p w14:paraId="2500FE8C"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Logical consistency (no contradictory statements).</w:t>
      </w:r>
    </w:p>
    <w:p w14:paraId="3231FFE0"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Politeness and positive tone.</w:t>
      </w:r>
    </w:p>
    <w:p w14:paraId="433204FF" w14:textId="7777777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b/>
          <w:bCs/>
          <w:sz w:val="24"/>
          <w:szCs w:val="24"/>
        </w:rPr>
        <w:t>Tasks:</w:t>
      </w:r>
      <w:r w:rsidRPr="00197BDA">
        <w:rPr>
          <w:rFonts w:ascii="Times New Roman" w:eastAsia="Times New Roman" w:hAnsi="Times New Roman" w:cs="Times New Roman"/>
          <w:sz w:val="24"/>
          <w:szCs w:val="24"/>
        </w:rPr>
        <w:t xml:space="preserve"> a) Identify the relevant discourse planning steps needed before generation. </w:t>
      </w:r>
    </w:p>
    <w:p w14:paraId="70F6958F" w14:textId="7777777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b) Generate </w:t>
      </w:r>
      <w:r w:rsidRPr="00197BDA">
        <w:rPr>
          <w:rFonts w:ascii="Times New Roman" w:eastAsia="Times New Roman" w:hAnsi="Times New Roman" w:cs="Times New Roman"/>
          <w:b/>
          <w:bCs/>
          <w:sz w:val="24"/>
          <w:szCs w:val="24"/>
        </w:rPr>
        <w:t>three</w:t>
      </w:r>
      <w:r w:rsidRPr="00197BDA">
        <w:rPr>
          <w:rFonts w:ascii="Times New Roman" w:eastAsia="Times New Roman" w:hAnsi="Times New Roman" w:cs="Times New Roman"/>
          <w:sz w:val="24"/>
          <w:szCs w:val="24"/>
        </w:rPr>
        <w:t xml:space="preserve"> different possible responses that satisfy </w:t>
      </w:r>
      <w:r w:rsidRPr="00197BDA">
        <w:rPr>
          <w:rFonts w:ascii="Times New Roman" w:eastAsia="Times New Roman" w:hAnsi="Times New Roman" w:cs="Times New Roman"/>
          <w:b/>
          <w:bCs/>
          <w:sz w:val="24"/>
          <w:szCs w:val="24"/>
        </w:rPr>
        <w:t>all</w:t>
      </w:r>
      <w:r w:rsidRPr="00197BDA">
        <w:rPr>
          <w:rFonts w:ascii="Times New Roman" w:eastAsia="Times New Roman" w:hAnsi="Times New Roman" w:cs="Times New Roman"/>
          <w:sz w:val="24"/>
          <w:szCs w:val="24"/>
        </w:rPr>
        <w:t xml:space="preserve"> the above constraints.</w:t>
      </w:r>
    </w:p>
    <w:p w14:paraId="3ED47082" w14:textId="7777777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c) Evaluate the three responses and select the best one. Justify your choice using coherence and constraint satisfaction criteria. </w:t>
      </w:r>
    </w:p>
    <w:p w14:paraId="76ECF1E2" w14:textId="77777777" w:rsidR="00EA40F2" w:rsidRDefault="00197BDA" w:rsidP="00EA40F2">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d) Explain how violating any two constraints would affect the quality of the dialog.</w:t>
      </w:r>
    </w:p>
    <w:p w14:paraId="7B084FF4" w14:textId="77777777" w:rsidR="00EA40F2" w:rsidRPr="00EA40F2" w:rsidRDefault="00EA40F2" w:rsidP="00EA40F2">
      <w:pPr>
        <w:pStyle w:val="NormalWeb"/>
      </w:pPr>
      <w:r>
        <w:lastRenderedPageBreak/>
        <w:t xml:space="preserve">3. </w:t>
      </w:r>
      <w:r w:rsidRPr="00EA40F2">
        <w:rPr>
          <w:b/>
          <w:bCs/>
        </w:rPr>
        <w:t>Source Sentence:</w:t>
      </w:r>
      <w:r w:rsidRPr="00EA40F2">
        <w:t xml:space="preserve"> “The bank by the river flooded after the storm, but it was saved by quick action.”</w:t>
      </w:r>
    </w:p>
    <w:p w14:paraId="08F0305E"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b/>
          <w:bCs/>
          <w:sz w:val="24"/>
          <w:szCs w:val="24"/>
        </w:rPr>
        <w:t>Note:</w:t>
      </w:r>
      <w:r w:rsidRPr="00EA40F2">
        <w:rPr>
          <w:rFonts w:ascii="Times New Roman" w:eastAsia="Times New Roman" w:hAnsi="Times New Roman" w:cs="Times New Roman"/>
          <w:sz w:val="24"/>
          <w:szCs w:val="24"/>
        </w:rPr>
        <w:t xml:space="preserve"> “bank” is ambiguous (financial institution or riverbank).</w:t>
      </w:r>
    </w:p>
    <w:p w14:paraId="017C28D8"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b/>
          <w:bCs/>
          <w:sz w:val="24"/>
          <w:szCs w:val="24"/>
        </w:rPr>
        <w:t>Constraints:</w:t>
      </w:r>
    </w:p>
    <w:p w14:paraId="13379DC5"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Correct </w:t>
      </w:r>
      <w:r w:rsidRPr="00EA40F2">
        <w:rPr>
          <w:rFonts w:ascii="Times New Roman" w:eastAsia="Times New Roman" w:hAnsi="Times New Roman" w:cs="Times New Roman"/>
          <w:b/>
          <w:bCs/>
          <w:sz w:val="24"/>
          <w:szCs w:val="24"/>
        </w:rPr>
        <w:t>Word Sense Disambiguation</w:t>
      </w:r>
      <w:r w:rsidRPr="00EA40F2">
        <w:rPr>
          <w:rFonts w:ascii="Times New Roman" w:eastAsia="Times New Roman" w:hAnsi="Times New Roman" w:cs="Times New Roman"/>
          <w:sz w:val="24"/>
          <w:szCs w:val="24"/>
        </w:rPr>
        <w:t xml:space="preserve"> using context.</w:t>
      </w:r>
    </w:p>
    <w:p w14:paraId="57AC43FE"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Create a </w:t>
      </w:r>
      <w:r w:rsidRPr="00EA40F2">
        <w:rPr>
          <w:rFonts w:ascii="Times New Roman" w:eastAsia="Times New Roman" w:hAnsi="Times New Roman" w:cs="Times New Roman"/>
          <w:b/>
          <w:bCs/>
          <w:sz w:val="24"/>
          <w:szCs w:val="24"/>
        </w:rPr>
        <w:t>predicate logic</w:t>
      </w:r>
      <w:r w:rsidRPr="00EA40F2">
        <w:rPr>
          <w:rFonts w:ascii="Times New Roman" w:eastAsia="Times New Roman" w:hAnsi="Times New Roman" w:cs="Times New Roman"/>
          <w:sz w:val="24"/>
          <w:szCs w:val="24"/>
        </w:rPr>
        <w:t xml:space="preserve"> representation (e.g., using predicates like flood(x), location(</w:t>
      </w:r>
      <w:proofErr w:type="spellStart"/>
      <w:proofErr w:type="gramStart"/>
      <w:r w:rsidRPr="00EA40F2">
        <w:rPr>
          <w:rFonts w:ascii="Times New Roman" w:eastAsia="Times New Roman" w:hAnsi="Times New Roman" w:cs="Times New Roman"/>
          <w:sz w:val="24"/>
          <w:szCs w:val="24"/>
        </w:rPr>
        <w:t>x,y</w:t>
      </w:r>
      <w:proofErr w:type="spellEnd"/>
      <w:proofErr w:type="gramEnd"/>
      <w:r w:rsidRPr="00EA40F2">
        <w:rPr>
          <w:rFonts w:ascii="Times New Roman" w:eastAsia="Times New Roman" w:hAnsi="Times New Roman" w:cs="Times New Roman"/>
          <w:sz w:val="24"/>
          <w:szCs w:val="24"/>
        </w:rPr>
        <w:t>)).</w:t>
      </w:r>
    </w:p>
    <w:p w14:paraId="06B939D0"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Maintain </w:t>
      </w:r>
      <w:r w:rsidRPr="00EA40F2">
        <w:rPr>
          <w:rFonts w:ascii="Times New Roman" w:eastAsia="Times New Roman" w:hAnsi="Times New Roman" w:cs="Times New Roman"/>
          <w:b/>
          <w:bCs/>
          <w:sz w:val="24"/>
          <w:szCs w:val="24"/>
        </w:rPr>
        <w:t>discourse structure</w:t>
      </w:r>
      <w:r w:rsidRPr="00EA40F2">
        <w:rPr>
          <w:rFonts w:ascii="Times New Roman" w:eastAsia="Times New Roman" w:hAnsi="Times New Roman" w:cs="Times New Roman"/>
          <w:sz w:val="24"/>
          <w:szCs w:val="24"/>
        </w:rPr>
        <w:t xml:space="preserve"> (Contrast relation between the two clauses).</w:t>
      </w:r>
    </w:p>
    <w:p w14:paraId="0AEB83C8"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Preserve all important entities and relations (no information loss).</w:t>
      </w:r>
    </w:p>
    <w:p w14:paraId="082B515F"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Ensure </w:t>
      </w:r>
      <w:r w:rsidRPr="00EA40F2">
        <w:rPr>
          <w:rFonts w:ascii="Times New Roman" w:eastAsia="Times New Roman" w:hAnsi="Times New Roman" w:cs="Times New Roman"/>
          <w:b/>
          <w:bCs/>
          <w:sz w:val="24"/>
          <w:szCs w:val="24"/>
        </w:rPr>
        <w:t>text coherence</w:t>
      </w:r>
      <w:r w:rsidRPr="00EA40F2">
        <w:rPr>
          <w:rFonts w:ascii="Times New Roman" w:eastAsia="Times New Roman" w:hAnsi="Times New Roman" w:cs="Times New Roman"/>
          <w:sz w:val="24"/>
          <w:szCs w:val="24"/>
        </w:rPr>
        <w:t xml:space="preserve"> in the generated output.</w:t>
      </w:r>
    </w:p>
    <w:p w14:paraId="00DD6875"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b/>
          <w:bCs/>
          <w:sz w:val="24"/>
          <w:szCs w:val="24"/>
        </w:rPr>
        <w:t>Tasks:</w:t>
      </w:r>
      <w:r w:rsidRPr="00EA40F2">
        <w:rPr>
          <w:rFonts w:ascii="Times New Roman" w:eastAsia="Times New Roman" w:hAnsi="Times New Roman" w:cs="Times New Roman"/>
          <w:sz w:val="24"/>
          <w:szCs w:val="24"/>
        </w:rPr>
        <w:t xml:space="preserve"> a) Resolve the ambiguous word “bank” and justify using constraints. </w:t>
      </w:r>
    </w:p>
    <w:p w14:paraId="48FCF3CB"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b) Write a predicate logic representation of the sentence. </w:t>
      </w:r>
    </w:p>
    <w:p w14:paraId="2B21A1CB"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c) Generate a good </w:t>
      </w:r>
      <w:r w:rsidRPr="00EA40F2">
        <w:rPr>
          <w:rFonts w:ascii="Times New Roman" w:eastAsia="Times New Roman" w:hAnsi="Times New Roman" w:cs="Times New Roman"/>
          <w:b/>
          <w:bCs/>
          <w:sz w:val="24"/>
          <w:szCs w:val="24"/>
        </w:rPr>
        <w:t>target language sentence</w:t>
      </w:r>
      <w:r w:rsidRPr="00EA40F2">
        <w:rPr>
          <w:rFonts w:ascii="Times New Roman" w:eastAsia="Times New Roman" w:hAnsi="Times New Roman" w:cs="Times New Roman"/>
          <w:sz w:val="24"/>
          <w:szCs w:val="24"/>
        </w:rPr>
        <w:t xml:space="preserve"> (in any Indian language or simple English paraphrase) that satisfies all constraints. </w:t>
      </w:r>
    </w:p>
    <w:p w14:paraId="4448AF07"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d) Draw a simple </w:t>
      </w:r>
      <w:r w:rsidRPr="00EA40F2">
        <w:rPr>
          <w:rFonts w:ascii="Times New Roman" w:eastAsia="Times New Roman" w:hAnsi="Times New Roman" w:cs="Times New Roman"/>
          <w:b/>
          <w:bCs/>
          <w:sz w:val="24"/>
          <w:szCs w:val="24"/>
        </w:rPr>
        <w:t>discourse tree</w:t>
      </w:r>
      <w:r w:rsidRPr="00EA40F2">
        <w:rPr>
          <w:rFonts w:ascii="Times New Roman" w:eastAsia="Times New Roman" w:hAnsi="Times New Roman" w:cs="Times New Roman"/>
          <w:sz w:val="24"/>
          <w:szCs w:val="24"/>
        </w:rPr>
        <w:t xml:space="preserve"> (RST-style) showing the rhetorical relation.</w:t>
      </w:r>
    </w:p>
    <w:p w14:paraId="336F87EB"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e) Discuss the advantages of using constraint-based approach over pure statistical machine translation for this sentence</w:t>
      </w:r>
    </w:p>
    <w:p w14:paraId="58BE1D2F" w14:textId="77777777" w:rsidR="00EA40F2" w:rsidRPr="00197BDA" w:rsidRDefault="00EA40F2" w:rsidP="00EA40F2">
      <w:pPr>
        <w:spacing w:before="100" w:beforeAutospacing="1" w:after="100" w:afterAutospacing="1"/>
        <w:rPr>
          <w:rFonts w:ascii="Times New Roman" w:eastAsia="Times New Roman" w:hAnsi="Times New Roman" w:cs="Times New Roman"/>
          <w:sz w:val="24"/>
          <w:szCs w:val="24"/>
        </w:rPr>
      </w:pPr>
    </w:p>
    <w:p w14:paraId="1072739C" w14:textId="77777777"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11C9F1DB" w14:textId="77777777" w:rsidR="00B07446" w:rsidRDefault="00B07446">
      <w:pPr>
        <w:rPr>
          <w:b/>
          <w:bCs/>
          <w:color w:val="1F4E79"/>
          <w:sz w:val="28"/>
          <w:szCs w:val="22"/>
        </w:rPr>
      </w:pPr>
    </w:p>
    <w:p w14:paraId="0B500B4B" w14:textId="77777777" w:rsidR="00290E46" w:rsidRDefault="00290E46">
      <w:pPr>
        <w:rPr>
          <w:b/>
          <w:bCs/>
          <w:color w:val="1F4E79"/>
          <w:sz w:val="22"/>
          <w:szCs w:val="22"/>
        </w:rPr>
      </w:pPr>
    </w:p>
    <w:p w14:paraId="18CE0095"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31F920C8" w14:textId="77777777"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3D6B6B87"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5D08EFD6" w14:textId="77777777" w:rsidR="00290E46" w:rsidRDefault="00290E46">
      <w:pPr>
        <w:rPr>
          <w:b/>
          <w:bCs/>
          <w:color w:val="1F4E79"/>
          <w:sz w:val="22"/>
          <w:szCs w:val="22"/>
        </w:rPr>
      </w:pPr>
    </w:p>
    <w:p w14:paraId="3AE5BDC2" w14:textId="77777777" w:rsidR="00290E46" w:rsidRDefault="00290E46">
      <w:pPr>
        <w:rPr>
          <w:b/>
          <w:bCs/>
          <w:color w:val="1F4E79"/>
          <w:sz w:val="22"/>
          <w:szCs w:val="22"/>
        </w:rPr>
      </w:pPr>
    </w:p>
    <w:p w14:paraId="7EF162E6" w14:textId="157384CE" w:rsidR="003B7D1E" w:rsidRPr="003B7D1E" w:rsidRDefault="00717ACD" w:rsidP="003B7D1E">
      <w:pPr>
        <w:pStyle w:val="ListParagraph"/>
        <w:numPr>
          <w:ilvl w:val="0"/>
          <w:numId w:val="28"/>
        </w:numPr>
        <w:rPr>
          <w:rFonts w:ascii="Times New Roman" w:hAnsi="Times New Roman" w:cs="Times New Roman"/>
          <w:b/>
          <w:bCs/>
          <w:sz w:val="28"/>
          <w:szCs w:val="28"/>
        </w:rPr>
      </w:pPr>
      <w:r w:rsidRPr="003B7D1E">
        <w:rPr>
          <w:b/>
          <w:bCs/>
          <w:color w:val="1F4E79"/>
          <w:sz w:val="22"/>
          <w:szCs w:val="22"/>
        </w:rPr>
        <w:br w:type="page"/>
      </w:r>
      <w:r w:rsidR="005E2614" w:rsidRPr="003B7D1E">
        <w:rPr>
          <w:rFonts w:ascii="Times New Roman" w:hAnsi="Times New Roman" w:cs="Times New Roman"/>
          <w:b/>
          <w:bCs/>
          <w:sz w:val="28"/>
          <w:szCs w:val="28"/>
        </w:rPr>
        <w:lastRenderedPageBreak/>
        <w:t>Coreference Resolution Using Constraints</w:t>
      </w:r>
    </w:p>
    <w:p w14:paraId="21574F56" w14:textId="77777777" w:rsidR="003B7D1E" w:rsidRDefault="003B7D1E" w:rsidP="003B7D1E">
      <w:pPr>
        <w:spacing w:line="480" w:lineRule="auto"/>
        <w:ind w:left="360"/>
        <w:jc w:val="both"/>
        <w:rPr>
          <w:rFonts w:ascii="Times New Roman" w:hAnsi="Times New Roman" w:cs="Times New Roman"/>
          <w:sz w:val="24"/>
          <w:szCs w:val="24"/>
        </w:rPr>
      </w:pPr>
    </w:p>
    <w:p w14:paraId="6BBD7276" w14:textId="5A6CF747" w:rsidR="000A3AB2" w:rsidRPr="003B7D1E" w:rsidRDefault="005E2614" w:rsidP="003B7D1E">
      <w:pPr>
        <w:spacing w:line="480" w:lineRule="auto"/>
        <w:ind w:left="360"/>
        <w:jc w:val="both"/>
        <w:rPr>
          <w:rFonts w:ascii="Times New Roman" w:hAnsi="Times New Roman" w:cs="Times New Roman"/>
          <w:sz w:val="24"/>
          <w:szCs w:val="24"/>
        </w:rPr>
      </w:pPr>
      <w:r w:rsidRPr="003B7D1E">
        <w:rPr>
          <w:rFonts w:ascii="Times New Roman" w:hAnsi="Times New Roman" w:cs="Times New Roman"/>
          <w:sz w:val="24"/>
          <w:szCs w:val="24"/>
        </w:rPr>
        <w:t>Given paragraph: “John and Mary went to the park. He brought a ball. She wanted to play with it. The dog chased him excitedly. Finally, they all went home.”</w:t>
      </w:r>
    </w:p>
    <w:p w14:paraId="5DDCFA7F" w14:textId="77777777" w:rsidR="000A3AB2" w:rsidRPr="003B7D1E" w:rsidRDefault="005E2614" w:rsidP="003B7D1E">
      <w:pPr>
        <w:pStyle w:val="Heading2"/>
        <w:spacing w:line="480" w:lineRule="auto"/>
        <w:ind w:left="360"/>
        <w:jc w:val="both"/>
        <w:rPr>
          <w:rFonts w:ascii="Times New Roman" w:hAnsi="Times New Roman" w:cs="Times New Roman"/>
          <w:b/>
          <w:bCs/>
          <w:color w:val="000000" w:themeColor="text1"/>
          <w:sz w:val="24"/>
          <w:szCs w:val="24"/>
        </w:rPr>
      </w:pPr>
      <w:r w:rsidRPr="003B7D1E">
        <w:rPr>
          <w:rFonts w:ascii="Times New Roman" w:hAnsi="Times New Roman" w:cs="Times New Roman"/>
          <w:b/>
          <w:bCs/>
          <w:color w:val="000000" w:themeColor="text1"/>
          <w:sz w:val="24"/>
          <w:szCs w:val="24"/>
        </w:rPr>
        <w:t>1(a) Identifying referring expressions and possible antecedents</w:t>
      </w:r>
    </w:p>
    <w:p w14:paraId="0182CE0E" w14:textId="77777777" w:rsidR="000A3AB2" w:rsidRPr="003B7D1E" w:rsidRDefault="005E2614" w:rsidP="003B7D1E">
      <w:pPr>
        <w:spacing w:line="480" w:lineRule="auto"/>
        <w:ind w:left="360"/>
        <w:jc w:val="both"/>
        <w:rPr>
          <w:rFonts w:ascii="Times New Roman" w:hAnsi="Times New Roman" w:cs="Times New Roman"/>
          <w:sz w:val="24"/>
          <w:szCs w:val="24"/>
        </w:rPr>
      </w:pPr>
      <w:r w:rsidRPr="003B7D1E">
        <w:rPr>
          <w:rFonts w:ascii="Times New Roman" w:hAnsi="Times New Roman" w:cs="Times New Roman"/>
          <w:sz w:val="24"/>
          <w:szCs w:val="24"/>
        </w:rPr>
        <w:t>A referring expression is a word or phrase whose interpretation depends on another entity in the discourse. Pronouns such as he, she, it, him, and they are the most obvious referring expressions in this paragraph. The noun phrase “the dog” also introduces a new discourse entity, while “they all” refers back to a group of previously introduced entities.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0A3AB2" w:rsidRPr="003B7D1E" w14:paraId="472B087F" w14:textId="77777777">
        <w:trPr>
          <w:jc w:val="center"/>
        </w:trPr>
        <w:tc>
          <w:tcPr>
            <w:tcW w:w="1987" w:type="dxa"/>
            <w:shd w:val="clear" w:color="auto" w:fill="D9EAF7"/>
            <w:vAlign w:val="center"/>
          </w:tcPr>
          <w:p w14:paraId="1227A27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Mention</w:t>
            </w:r>
          </w:p>
        </w:tc>
        <w:tc>
          <w:tcPr>
            <w:tcW w:w="1987" w:type="dxa"/>
            <w:shd w:val="clear" w:color="auto" w:fill="D9EAF7"/>
            <w:vAlign w:val="center"/>
          </w:tcPr>
          <w:p w14:paraId="1591601E"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Type</w:t>
            </w:r>
          </w:p>
        </w:tc>
        <w:tc>
          <w:tcPr>
            <w:tcW w:w="1987" w:type="dxa"/>
            <w:shd w:val="clear" w:color="auto" w:fill="D9EAF7"/>
            <w:vAlign w:val="center"/>
          </w:tcPr>
          <w:p w14:paraId="0521218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Possible antecedents</w:t>
            </w:r>
          </w:p>
        </w:tc>
        <w:tc>
          <w:tcPr>
            <w:tcW w:w="1987" w:type="dxa"/>
            <w:shd w:val="clear" w:color="auto" w:fill="D9EAF7"/>
            <w:vAlign w:val="center"/>
          </w:tcPr>
          <w:p w14:paraId="6310D45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Best candidate</w:t>
            </w:r>
          </w:p>
        </w:tc>
        <w:tc>
          <w:tcPr>
            <w:tcW w:w="1987" w:type="dxa"/>
            <w:shd w:val="clear" w:color="auto" w:fill="D9EAF7"/>
            <w:vAlign w:val="center"/>
          </w:tcPr>
          <w:p w14:paraId="17AF9D1C"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Reason</w:t>
            </w:r>
          </w:p>
        </w:tc>
      </w:tr>
      <w:tr w:rsidR="000A3AB2" w:rsidRPr="003B7D1E" w14:paraId="24202BBF" w14:textId="77777777">
        <w:trPr>
          <w:jc w:val="center"/>
        </w:trPr>
        <w:tc>
          <w:tcPr>
            <w:tcW w:w="1987" w:type="dxa"/>
            <w:vAlign w:val="center"/>
          </w:tcPr>
          <w:p w14:paraId="58F1DB5C"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w:t>
            </w:r>
          </w:p>
        </w:tc>
        <w:tc>
          <w:tcPr>
            <w:tcW w:w="1987" w:type="dxa"/>
            <w:vAlign w:val="center"/>
          </w:tcPr>
          <w:p w14:paraId="51792F7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Proper noun</w:t>
            </w:r>
          </w:p>
        </w:tc>
        <w:tc>
          <w:tcPr>
            <w:tcW w:w="1987" w:type="dxa"/>
            <w:vAlign w:val="center"/>
          </w:tcPr>
          <w:p w14:paraId="311FAACC"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w:t>
            </w:r>
          </w:p>
        </w:tc>
        <w:tc>
          <w:tcPr>
            <w:tcW w:w="1987" w:type="dxa"/>
            <w:vAlign w:val="center"/>
          </w:tcPr>
          <w:p w14:paraId="26E82C87"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w:t>
            </w:r>
          </w:p>
        </w:tc>
        <w:tc>
          <w:tcPr>
            <w:tcW w:w="1987" w:type="dxa"/>
            <w:vAlign w:val="center"/>
          </w:tcPr>
          <w:p w14:paraId="3400F76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Introduces male singular entity</w:t>
            </w:r>
          </w:p>
        </w:tc>
      </w:tr>
      <w:tr w:rsidR="000A3AB2" w:rsidRPr="003B7D1E" w14:paraId="4C82CD4E" w14:textId="77777777">
        <w:trPr>
          <w:jc w:val="center"/>
        </w:trPr>
        <w:tc>
          <w:tcPr>
            <w:tcW w:w="1987" w:type="dxa"/>
            <w:vAlign w:val="center"/>
          </w:tcPr>
          <w:p w14:paraId="013B057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Mary</w:t>
            </w:r>
          </w:p>
        </w:tc>
        <w:tc>
          <w:tcPr>
            <w:tcW w:w="1987" w:type="dxa"/>
            <w:vAlign w:val="center"/>
          </w:tcPr>
          <w:p w14:paraId="504E9B13"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Proper noun</w:t>
            </w:r>
          </w:p>
        </w:tc>
        <w:tc>
          <w:tcPr>
            <w:tcW w:w="1987" w:type="dxa"/>
            <w:vAlign w:val="center"/>
          </w:tcPr>
          <w:p w14:paraId="729FFBB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w:t>
            </w:r>
          </w:p>
        </w:tc>
        <w:tc>
          <w:tcPr>
            <w:tcW w:w="1987" w:type="dxa"/>
            <w:vAlign w:val="center"/>
          </w:tcPr>
          <w:p w14:paraId="7E89BD8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Mary</w:t>
            </w:r>
          </w:p>
        </w:tc>
        <w:tc>
          <w:tcPr>
            <w:tcW w:w="1987" w:type="dxa"/>
            <w:vAlign w:val="center"/>
          </w:tcPr>
          <w:p w14:paraId="0537E61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Introduces female singular entity</w:t>
            </w:r>
          </w:p>
        </w:tc>
      </w:tr>
      <w:tr w:rsidR="000A3AB2" w:rsidRPr="003B7D1E" w14:paraId="77EBDC8F" w14:textId="77777777">
        <w:trPr>
          <w:jc w:val="center"/>
        </w:trPr>
        <w:tc>
          <w:tcPr>
            <w:tcW w:w="1987" w:type="dxa"/>
            <w:vAlign w:val="center"/>
          </w:tcPr>
          <w:p w14:paraId="510B1814"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He</w:t>
            </w:r>
          </w:p>
        </w:tc>
        <w:tc>
          <w:tcPr>
            <w:tcW w:w="1987" w:type="dxa"/>
            <w:vAlign w:val="center"/>
          </w:tcPr>
          <w:p w14:paraId="31A7A2F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Pronoun</w:t>
            </w:r>
          </w:p>
        </w:tc>
        <w:tc>
          <w:tcPr>
            <w:tcW w:w="1987" w:type="dxa"/>
            <w:vAlign w:val="center"/>
          </w:tcPr>
          <w:p w14:paraId="0722ABB4"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 Mary</w:t>
            </w:r>
          </w:p>
        </w:tc>
        <w:tc>
          <w:tcPr>
            <w:tcW w:w="1987" w:type="dxa"/>
            <w:vAlign w:val="center"/>
          </w:tcPr>
          <w:p w14:paraId="5821DC0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w:t>
            </w:r>
          </w:p>
        </w:tc>
        <w:tc>
          <w:tcPr>
            <w:tcW w:w="1987" w:type="dxa"/>
            <w:vAlign w:val="center"/>
          </w:tcPr>
          <w:p w14:paraId="2603B963"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Male singular agreement</w:t>
            </w:r>
          </w:p>
        </w:tc>
      </w:tr>
      <w:tr w:rsidR="000A3AB2" w:rsidRPr="003B7D1E" w14:paraId="0C6C0328" w14:textId="77777777">
        <w:trPr>
          <w:jc w:val="center"/>
        </w:trPr>
        <w:tc>
          <w:tcPr>
            <w:tcW w:w="1987" w:type="dxa"/>
            <w:vAlign w:val="center"/>
          </w:tcPr>
          <w:p w14:paraId="2E7952BC"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a ball</w:t>
            </w:r>
          </w:p>
        </w:tc>
        <w:tc>
          <w:tcPr>
            <w:tcW w:w="1987" w:type="dxa"/>
            <w:vAlign w:val="center"/>
          </w:tcPr>
          <w:p w14:paraId="7F67C8A4"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Noun phrase</w:t>
            </w:r>
          </w:p>
        </w:tc>
        <w:tc>
          <w:tcPr>
            <w:tcW w:w="1987" w:type="dxa"/>
            <w:vAlign w:val="center"/>
          </w:tcPr>
          <w:p w14:paraId="4B892D52"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w:t>
            </w:r>
          </w:p>
        </w:tc>
        <w:tc>
          <w:tcPr>
            <w:tcW w:w="1987" w:type="dxa"/>
            <w:vAlign w:val="center"/>
          </w:tcPr>
          <w:p w14:paraId="689C727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ball</w:t>
            </w:r>
          </w:p>
        </w:tc>
        <w:tc>
          <w:tcPr>
            <w:tcW w:w="1987" w:type="dxa"/>
            <w:vAlign w:val="center"/>
          </w:tcPr>
          <w:p w14:paraId="54DF0FB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Introduces inanimate object</w:t>
            </w:r>
          </w:p>
        </w:tc>
      </w:tr>
      <w:tr w:rsidR="000A3AB2" w:rsidRPr="003B7D1E" w14:paraId="7FC8BCF4" w14:textId="77777777">
        <w:trPr>
          <w:jc w:val="center"/>
        </w:trPr>
        <w:tc>
          <w:tcPr>
            <w:tcW w:w="1987" w:type="dxa"/>
            <w:vAlign w:val="center"/>
          </w:tcPr>
          <w:p w14:paraId="26C1D72C"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She</w:t>
            </w:r>
          </w:p>
        </w:tc>
        <w:tc>
          <w:tcPr>
            <w:tcW w:w="1987" w:type="dxa"/>
            <w:vAlign w:val="center"/>
          </w:tcPr>
          <w:p w14:paraId="75686AF4"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Pronoun</w:t>
            </w:r>
          </w:p>
        </w:tc>
        <w:tc>
          <w:tcPr>
            <w:tcW w:w="1987" w:type="dxa"/>
            <w:vAlign w:val="center"/>
          </w:tcPr>
          <w:p w14:paraId="41DC06C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 Mary</w:t>
            </w:r>
          </w:p>
        </w:tc>
        <w:tc>
          <w:tcPr>
            <w:tcW w:w="1987" w:type="dxa"/>
            <w:vAlign w:val="center"/>
          </w:tcPr>
          <w:p w14:paraId="30FCEF1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Mary</w:t>
            </w:r>
          </w:p>
        </w:tc>
        <w:tc>
          <w:tcPr>
            <w:tcW w:w="1987" w:type="dxa"/>
            <w:vAlign w:val="center"/>
          </w:tcPr>
          <w:p w14:paraId="726DF7C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Female singular agreement</w:t>
            </w:r>
          </w:p>
        </w:tc>
      </w:tr>
      <w:tr w:rsidR="000A3AB2" w:rsidRPr="003B7D1E" w14:paraId="7D93F558" w14:textId="77777777">
        <w:trPr>
          <w:jc w:val="center"/>
        </w:trPr>
        <w:tc>
          <w:tcPr>
            <w:tcW w:w="1987" w:type="dxa"/>
            <w:vAlign w:val="center"/>
          </w:tcPr>
          <w:p w14:paraId="5305C71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lastRenderedPageBreak/>
              <w:t>it</w:t>
            </w:r>
          </w:p>
        </w:tc>
        <w:tc>
          <w:tcPr>
            <w:tcW w:w="1987" w:type="dxa"/>
            <w:vAlign w:val="center"/>
          </w:tcPr>
          <w:p w14:paraId="1FB481B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Pronoun</w:t>
            </w:r>
          </w:p>
        </w:tc>
        <w:tc>
          <w:tcPr>
            <w:tcW w:w="1987" w:type="dxa"/>
            <w:vAlign w:val="center"/>
          </w:tcPr>
          <w:p w14:paraId="6AE1560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ball, Mary, John</w:t>
            </w:r>
          </w:p>
        </w:tc>
        <w:tc>
          <w:tcPr>
            <w:tcW w:w="1987" w:type="dxa"/>
            <w:vAlign w:val="center"/>
          </w:tcPr>
          <w:p w14:paraId="61AEDAE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ball</w:t>
            </w:r>
          </w:p>
        </w:tc>
        <w:tc>
          <w:tcPr>
            <w:tcW w:w="1987" w:type="dxa"/>
            <w:vAlign w:val="center"/>
          </w:tcPr>
          <w:p w14:paraId="0C10DA5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Neuter/inanimate object and play compatibility</w:t>
            </w:r>
          </w:p>
        </w:tc>
      </w:tr>
      <w:tr w:rsidR="000A3AB2" w:rsidRPr="003B7D1E" w14:paraId="74FF85DB" w14:textId="77777777">
        <w:trPr>
          <w:jc w:val="center"/>
        </w:trPr>
        <w:tc>
          <w:tcPr>
            <w:tcW w:w="1987" w:type="dxa"/>
            <w:vAlign w:val="center"/>
          </w:tcPr>
          <w:p w14:paraId="3038195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the dog</w:t>
            </w:r>
          </w:p>
        </w:tc>
        <w:tc>
          <w:tcPr>
            <w:tcW w:w="1987" w:type="dxa"/>
            <w:vAlign w:val="center"/>
          </w:tcPr>
          <w:p w14:paraId="73311FD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Noun phrase</w:t>
            </w:r>
          </w:p>
        </w:tc>
        <w:tc>
          <w:tcPr>
            <w:tcW w:w="1987" w:type="dxa"/>
            <w:vAlign w:val="center"/>
          </w:tcPr>
          <w:p w14:paraId="3E9FFB1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w:t>
            </w:r>
          </w:p>
        </w:tc>
        <w:tc>
          <w:tcPr>
            <w:tcW w:w="1987" w:type="dxa"/>
            <w:vAlign w:val="center"/>
          </w:tcPr>
          <w:p w14:paraId="1A6F5AE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dog</w:t>
            </w:r>
          </w:p>
        </w:tc>
        <w:tc>
          <w:tcPr>
            <w:tcW w:w="1987" w:type="dxa"/>
            <w:vAlign w:val="center"/>
          </w:tcPr>
          <w:p w14:paraId="3CFDF07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Introduces animal entity</w:t>
            </w:r>
          </w:p>
        </w:tc>
      </w:tr>
      <w:tr w:rsidR="000A3AB2" w:rsidRPr="003B7D1E" w14:paraId="24BE48D4" w14:textId="77777777">
        <w:trPr>
          <w:jc w:val="center"/>
        </w:trPr>
        <w:tc>
          <w:tcPr>
            <w:tcW w:w="1987" w:type="dxa"/>
            <w:vAlign w:val="center"/>
          </w:tcPr>
          <w:p w14:paraId="09BF2756"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him</w:t>
            </w:r>
          </w:p>
        </w:tc>
        <w:tc>
          <w:tcPr>
            <w:tcW w:w="1987" w:type="dxa"/>
            <w:vAlign w:val="center"/>
          </w:tcPr>
          <w:p w14:paraId="0554BCA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Pronoun</w:t>
            </w:r>
          </w:p>
        </w:tc>
        <w:tc>
          <w:tcPr>
            <w:tcW w:w="1987" w:type="dxa"/>
            <w:vAlign w:val="center"/>
          </w:tcPr>
          <w:p w14:paraId="1ED50A5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 dog</w:t>
            </w:r>
          </w:p>
        </w:tc>
        <w:tc>
          <w:tcPr>
            <w:tcW w:w="1987" w:type="dxa"/>
            <w:vAlign w:val="center"/>
          </w:tcPr>
          <w:p w14:paraId="6DF95DC6"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w:t>
            </w:r>
          </w:p>
        </w:tc>
        <w:tc>
          <w:tcPr>
            <w:tcW w:w="1987" w:type="dxa"/>
            <w:vAlign w:val="center"/>
          </w:tcPr>
          <w:p w14:paraId="128F766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Male singular; dog has no stated male gender</w:t>
            </w:r>
          </w:p>
        </w:tc>
      </w:tr>
      <w:tr w:rsidR="000A3AB2" w:rsidRPr="003B7D1E" w14:paraId="23E4C30A" w14:textId="77777777">
        <w:trPr>
          <w:jc w:val="center"/>
        </w:trPr>
        <w:tc>
          <w:tcPr>
            <w:tcW w:w="1987" w:type="dxa"/>
            <w:vAlign w:val="center"/>
          </w:tcPr>
          <w:p w14:paraId="32FCA6B6"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they</w:t>
            </w:r>
          </w:p>
        </w:tc>
        <w:tc>
          <w:tcPr>
            <w:tcW w:w="1987" w:type="dxa"/>
            <w:vAlign w:val="center"/>
          </w:tcPr>
          <w:p w14:paraId="219468B7"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Plural pronoun</w:t>
            </w:r>
          </w:p>
        </w:tc>
        <w:tc>
          <w:tcPr>
            <w:tcW w:w="1987" w:type="dxa"/>
            <w:vAlign w:val="center"/>
          </w:tcPr>
          <w:p w14:paraId="5581EABA"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 + Mary; John + Mary + dog</w:t>
            </w:r>
          </w:p>
        </w:tc>
        <w:tc>
          <w:tcPr>
            <w:tcW w:w="1987" w:type="dxa"/>
            <w:vAlign w:val="center"/>
          </w:tcPr>
          <w:p w14:paraId="7416CEE3"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 + Mary + dog</w:t>
            </w:r>
          </w:p>
        </w:tc>
        <w:tc>
          <w:tcPr>
            <w:tcW w:w="1987" w:type="dxa"/>
            <w:vAlign w:val="center"/>
          </w:tcPr>
          <w:p w14:paraId="2A0BDB31"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Plural group and final discourse coherence</w:t>
            </w:r>
          </w:p>
        </w:tc>
      </w:tr>
      <w:tr w:rsidR="000A3AB2" w:rsidRPr="003B7D1E" w14:paraId="317B1D34" w14:textId="77777777">
        <w:trPr>
          <w:jc w:val="center"/>
        </w:trPr>
        <w:tc>
          <w:tcPr>
            <w:tcW w:w="1987" w:type="dxa"/>
            <w:vAlign w:val="center"/>
          </w:tcPr>
          <w:p w14:paraId="1A1B211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all</w:t>
            </w:r>
          </w:p>
        </w:tc>
        <w:tc>
          <w:tcPr>
            <w:tcW w:w="1987" w:type="dxa"/>
            <w:vAlign w:val="center"/>
          </w:tcPr>
          <w:p w14:paraId="1DD21E25"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Group modifier</w:t>
            </w:r>
          </w:p>
        </w:tc>
        <w:tc>
          <w:tcPr>
            <w:tcW w:w="1987" w:type="dxa"/>
            <w:vAlign w:val="center"/>
          </w:tcPr>
          <w:p w14:paraId="20DB254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 Mary, dog</w:t>
            </w:r>
          </w:p>
        </w:tc>
        <w:tc>
          <w:tcPr>
            <w:tcW w:w="1987" w:type="dxa"/>
            <w:vAlign w:val="center"/>
          </w:tcPr>
          <w:p w14:paraId="12327C66"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 + Mary + dog</w:t>
            </w:r>
          </w:p>
        </w:tc>
        <w:tc>
          <w:tcPr>
            <w:tcW w:w="1987" w:type="dxa"/>
            <w:vAlign w:val="center"/>
          </w:tcPr>
          <w:p w14:paraId="35DB19D7"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Signals the whole salient group</w:t>
            </w:r>
          </w:p>
        </w:tc>
      </w:tr>
    </w:tbl>
    <w:p w14:paraId="5B1C3466" w14:textId="77777777" w:rsidR="000A3AB2" w:rsidRPr="003B7D1E" w:rsidRDefault="005E2614" w:rsidP="003B7D1E">
      <w:pPr>
        <w:pStyle w:val="Heading2"/>
        <w:spacing w:line="480" w:lineRule="auto"/>
        <w:jc w:val="both"/>
        <w:rPr>
          <w:rFonts w:ascii="Times New Roman" w:hAnsi="Times New Roman" w:cs="Times New Roman"/>
          <w:b/>
          <w:bCs/>
          <w:color w:val="000000" w:themeColor="text1"/>
          <w:sz w:val="24"/>
          <w:szCs w:val="24"/>
        </w:rPr>
      </w:pPr>
      <w:r w:rsidRPr="003B7D1E">
        <w:rPr>
          <w:rFonts w:ascii="Times New Roman" w:hAnsi="Times New Roman" w:cs="Times New Roman"/>
          <w:b/>
          <w:bCs/>
          <w:color w:val="000000" w:themeColor="text1"/>
          <w:sz w:val="24"/>
          <w:szCs w:val="24"/>
        </w:rPr>
        <w:t>1(b) Applying the constraints</w:t>
      </w:r>
    </w:p>
    <w:p w14:paraId="64130518" w14:textId="77777777" w:rsidR="000A3AB2" w:rsidRPr="003B7D1E" w:rsidRDefault="005E2614" w:rsidP="003B7D1E">
      <w:pPr>
        <w:pStyle w:val="Heading3"/>
        <w:spacing w:line="480" w:lineRule="auto"/>
        <w:jc w:val="both"/>
        <w:rPr>
          <w:rFonts w:ascii="Times New Roman" w:hAnsi="Times New Roman" w:cs="Times New Roman"/>
          <w:b/>
          <w:bCs/>
          <w:color w:val="000000" w:themeColor="text1"/>
        </w:rPr>
      </w:pPr>
      <w:r w:rsidRPr="003B7D1E">
        <w:rPr>
          <w:rFonts w:ascii="Times New Roman" w:hAnsi="Times New Roman" w:cs="Times New Roman"/>
          <w:b/>
          <w:bCs/>
          <w:color w:val="000000" w:themeColor="text1"/>
        </w:rPr>
        <w:t>1. Gender and number agreement</w:t>
      </w:r>
    </w:p>
    <w:p w14:paraId="48B753F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Gender and number agreement is the first strong filtering constraint. “He” must normally refer to a singular male entity. John is male by the name and discourse convention, whereas Mary is female. Therefore, Mary is eliminated as an antecedent for “he.” Similarly, “she” must refer to a singular female entity, making Mary the natural antecedent and eliminating John. For “him,” John is the strongest candidate because he is a singular male human and the paragraph does not establish that the dog is male. The pl</w:t>
      </w:r>
      <w:r w:rsidRPr="003B7D1E">
        <w:rPr>
          <w:rFonts w:ascii="Times New Roman" w:hAnsi="Times New Roman" w:cs="Times New Roman"/>
          <w:sz w:val="24"/>
          <w:szCs w:val="24"/>
        </w:rPr>
        <w:t>ural pronoun “they” cannot refer to only John, Mary, or the dog individually; it requires a plural discourse group.</w:t>
      </w:r>
    </w:p>
    <w:p w14:paraId="3C1D1A4D" w14:textId="77777777" w:rsidR="000A3AB2" w:rsidRPr="003B7D1E" w:rsidRDefault="005E2614" w:rsidP="003B7D1E">
      <w:pPr>
        <w:pStyle w:val="Heading3"/>
        <w:spacing w:line="480" w:lineRule="auto"/>
        <w:jc w:val="both"/>
        <w:rPr>
          <w:rFonts w:ascii="Times New Roman" w:hAnsi="Times New Roman" w:cs="Times New Roman"/>
          <w:b/>
          <w:bCs/>
          <w:color w:val="000000" w:themeColor="text1"/>
        </w:rPr>
      </w:pPr>
      <w:r w:rsidRPr="003B7D1E">
        <w:rPr>
          <w:rFonts w:ascii="Times New Roman" w:hAnsi="Times New Roman" w:cs="Times New Roman"/>
          <w:b/>
          <w:bCs/>
          <w:color w:val="000000" w:themeColor="text1"/>
        </w:rPr>
        <w:t>2. Recency</w:t>
      </w:r>
    </w:p>
    <w:p w14:paraId="4386C135"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lastRenderedPageBreak/>
        <w:t>Recency prefers an antecedent that was mentioned recently, provided that other constraints do not contradict it. For example, when “it” occurs, the immediately preceding salient object is “a ball,” so the ball is preferred. Recency is useful because writers commonly continue discussing the most recently active entity. However, recency should not override grammatical agreement or semantic compatibility. A recent candidate that violates gender, number, or meaning should be rejected.</w:t>
      </w:r>
    </w:p>
    <w:p w14:paraId="23AEE1CD" w14:textId="77777777" w:rsidR="000A3AB2" w:rsidRPr="003B7D1E" w:rsidRDefault="005E2614" w:rsidP="003B7D1E">
      <w:pPr>
        <w:pStyle w:val="Heading3"/>
        <w:spacing w:line="480" w:lineRule="auto"/>
        <w:jc w:val="both"/>
        <w:rPr>
          <w:rFonts w:ascii="Times New Roman" w:hAnsi="Times New Roman" w:cs="Times New Roman"/>
          <w:b/>
          <w:bCs/>
          <w:color w:val="000000" w:themeColor="text1"/>
        </w:rPr>
      </w:pPr>
      <w:r w:rsidRPr="003B7D1E">
        <w:rPr>
          <w:rFonts w:ascii="Times New Roman" w:hAnsi="Times New Roman" w:cs="Times New Roman"/>
          <w:b/>
          <w:bCs/>
          <w:color w:val="000000" w:themeColor="text1"/>
        </w:rPr>
        <w:t>3. Semantic compatibility</w:t>
      </w:r>
    </w:p>
    <w:p w14:paraId="07193D42"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 xml:space="preserve">Semantic compatibility checks whether the candidate makes sense with the predicate or action. The phrase “play with it” naturally accepts an object such as a ball, while John or Mary would be much less appropriate as the intended referent. Likewise, “the dog chased him” strongly favors a human male referent for “him” because the text has already established John and Mary as people. The dog itself is the grammatical subject of “chased,” so interpreting “him” as the dog would be semantically and structurally </w:t>
      </w:r>
      <w:r w:rsidRPr="003B7D1E">
        <w:rPr>
          <w:rFonts w:ascii="Times New Roman" w:hAnsi="Times New Roman" w:cs="Times New Roman"/>
          <w:sz w:val="24"/>
          <w:szCs w:val="24"/>
        </w:rPr>
        <w:t>awkward.</w:t>
      </w:r>
    </w:p>
    <w:p w14:paraId="6E4FC0E6" w14:textId="77777777" w:rsidR="000A3AB2" w:rsidRPr="003B7D1E" w:rsidRDefault="005E2614" w:rsidP="003B7D1E">
      <w:pPr>
        <w:pStyle w:val="Heading3"/>
        <w:spacing w:line="480" w:lineRule="auto"/>
        <w:jc w:val="both"/>
        <w:rPr>
          <w:rFonts w:ascii="Times New Roman" w:hAnsi="Times New Roman" w:cs="Times New Roman"/>
          <w:b/>
          <w:bCs/>
          <w:color w:val="000000" w:themeColor="text1"/>
        </w:rPr>
      </w:pPr>
      <w:r w:rsidRPr="003B7D1E">
        <w:rPr>
          <w:rFonts w:ascii="Times New Roman" w:hAnsi="Times New Roman" w:cs="Times New Roman"/>
          <w:b/>
          <w:bCs/>
          <w:color w:val="000000" w:themeColor="text1"/>
        </w:rPr>
        <w:t>4. Coherence</w:t>
      </w:r>
    </w:p>
    <w:p w14:paraId="04A8330A"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Coherence requires the resolved links to create stable entity chains across the paragraph. The paragraph first introduces John and Mary, then gives actions involving them, introduces a ball, and later introduces a dog. A coherent interpretation is that John brought the ball, Mary wanted to play with the ball, the dog chased John, and finally John, Mary, and the dog went home together. This produces a consistent discourse model without unexplained shifts in reference.</w:t>
      </w:r>
    </w:p>
    <w:p w14:paraId="43BAC74C" w14:textId="77777777" w:rsidR="000A3AB2" w:rsidRPr="003B7D1E" w:rsidRDefault="005E2614" w:rsidP="003B7D1E">
      <w:pPr>
        <w:pStyle w:val="Heading2"/>
        <w:spacing w:line="480" w:lineRule="auto"/>
        <w:jc w:val="both"/>
        <w:rPr>
          <w:rFonts w:ascii="Times New Roman" w:hAnsi="Times New Roman" w:cs="Times New Roman"/>
          <w:b/>
          <w:bCs/>
          <w:color w:val="000000" w:themeColor="text1"/>
          <w:sz w:val="24"/>
          <w:szCs w:val="24"/>
        </w:rPr>
      </w:pPr>
      <w:r w:rsidRPr="003B7D1E">
        <w:rPr>
          <w:rFonts w:ascii="Times New Roman" w:hAnsi="Times New Roman" w:cs="Times New Roman"/>
          <w:b/>
          <w:bCs/>
          <w:color w:val="000000" w:themeColor="text1"/>
          <w:sz w:val="24"/>
          <w:szCs w:val="24"/>
        </w:rPr>
        <w:t>1(c) Constraint graph / variable-domain table</w:t>
      </w:r>
    </w:p>
    <w:p w14:paraId="6F7C7F14" w14:textId="77777777" w:rsidR="000A3AB2"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The following table represents the problem as a constraint satisfaction task. Each referring expression is treated as a variable, its possible antecedents form its domain, and the constraints successively eliminate incompatible links.</w:t>
      </w:r>
    </w:p>
    <w:p w14:paraId="5EA227A4" w14:textId="77777777" w:rsidR="003B7D1E" w:rsidRPr="003B7D1E" w:rsidRDefault="003B7D1E" w:rsidP="003B7D1E">
      <w:pPr>
        <w:spacing w:line="48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114"/>
        <w:gridCol w:w="1936"/>
        <w:gridCol w:w="1870"/>
        <w:gridCol w:w="1074"/>
        <w:gridCol w:w="2256"/>
        <w:gridCol w:w="1820"/>
      </w:tblGrid>
      <w:tr w:rsidR="000A3AB2" w:rsidRPr="003B7D1E" w14:paraId="3381BADC" w14:textId="77777777">
        <w:trPr>
          <w:jc w:val="center"/>
        </w:trPr>
        <w:tc>
          <w:tcPr>
            <w:tcW w:w="1656" w:type="dxa"/>
            <w:shd w:val="clear" w:color="auto" w:fill="D9EAF7"/>
            <w:vAlign w:val="center"/>
          </w:tcPr>
          <w:p w14:paraId="1624259E"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lastRenderedPageBreak/>
              <w:t>Variable</w:t>
            </w:r>
          </w:p>
        </w:tc>
        <w:tc>
          <w:tcPr>
            <w:tcW w:w="1656" w:type="dxa"/>
            <w:shd w:val="clear" w:color="auto" w:fill="D9EAF7"/>
            <w:vAlign w:val="center"/>
          </w:tcPr>
          <w:p w14:paraId="03C3E1EA"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Initial domain</w:t>
            </w:r>
          </w:p>
        </w:tc>
        <w:tc>
          <w:tcPr>
            <w:tcW w:w="1656" w:type="dxa"/>
            <w:shd w:val="clear" w:color="auto" w:fill="D9EAF7"/>
            <w:vAlign w:val="center"/>
          </w:tcPr>
          <w:p w14:paraId="0CBE746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Gender/number</w:t>
            </w:r>
          </w:p>
        </w:tc>
        <w:tc>
          <w:tcPr>
            <w:tcW w:w="1656" w:type="dxa"/>
            <w:shd w:val="clear" w:color="auto" w:fill="D9EAF7"/>
            <w:vAlign w:val="center"/>
          </w:tcPr>
          <w:p w14:paraId="01833A5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Recency</w:t>
            </w:r>
          </w:p>
        </w:tc>
        <w:tc>
          <w:tcPr>
            <w:tcW w:w="1656" w:type="dxa"/>
            <w:shd w:val="clear" w:color="auto" w:fill="D9EAF7"/>
            <w:vAlign w:val="center"/>
          </w:tcPr>
          <w:p w14:paraId="2262605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Semantic/coherence</w:t>
            </w:r>
          </w:p>
        </w:tc>
        <w:tc>
          <w:tcPr>
            <w:tcW w:w="1656" w:type="dxa"/>
            <w:shd w:val="clear" w:color="auto" w:fill="D9EAF7"/>
            <w:vAlign w:val="center"/>
          </w:tcPr>
          <w:p w14:paraId="3317CF8A"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Final value</w:t>
            </w:r>
          </w:p>
        </w:tc>
      </w:tr>
      <w:tr w:rsidR="000A3AB2" w:rsidRPr="003B7D1E" w14:paraId="0AD5FF8D" w14:textId="77777777">
        <w:trPr>
          <w:jc w:val="center"/>
        </w:trPr>
        <w:tc>
          <w:tcPr>
            <w:tcW w:w="1656" w:type="dxa"/>
            <w:vAlign w:val="center"/>
          </w:tcPr>
          <w:p w14:paraId="12EA6453"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He</w:t>
            </w:r>
          </w:p>
        </w:tc>
        <w:tc>
          <w:tcPr>
            <w:tcW w:w="1656" w:type="dxa"/>
            <w:vAlign w:val="center"/>
          </w:tcPr>
          <w:p w14:paraId="4517908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 Mary}</w:t>
            </w:r>
          </w:p>
        </w:tc>
        <w:tc>
          <w:tcPr>
            <w:tcW w:w="1656" w:type="dxa"/>
            <w:vAlign w:val="center"/>
          </w:tcPr>
          <w:p w14:paraId="3410F22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Mary eliminated</w:t>
            </w:r>
          </w:p>
        </w:tc>
        <w:tc>
          <w:tcPr>
            <w:tcW w:w="1656" w:type="dxa"/>
            <w:vAlign w:val="center"/>
          </w:tcPr>
          <w:p w14:paraId="0926DFF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 remains salient</w:t>
            </w:r>
          </w:p>
        </w:tc>
        <w:tc>
          <w:tcPr>
            <w:tcW w:w="1656" w:type="dxa"/>
            <w:vAlign w:val="center"/>
          </w:tcPr>
          <w:p w14:paraId="336AF51A"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Person/agent fits</w:t>
            </w:r>
          </w:p>
        </w:tc>
        <w:tc>
          <w:tcPr>
            <w:tcW w:w="1656" w:type="dxa"/>
            <w:vAlign w:val="center"/>
          </w:tcPr>
          <w:p w14:paraId="2949AF47"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w:t>
            </w:r>
          </w:p>
        </w:tc>
      </w:tr>
      <w:tr w:rsidR="000A3AB2" w:rsidRPr="003B7D1E" w14:paraId="35AB863A" w14:textId="77777777">
        <w:trPr>
          <w:jc w:val="center"/>
        </w:trPr>
        <w:tc>
          <w:tcPr>
            <w:tcW w:w="1656" w:type="dxa"/>
            <w:vAlign w:val="center"/>
          </w:tcPr>
          <w:p w14:paraId="4EB98602"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She</w:t>
            </w:r>
          </w:p>
        </w:tc>
        <w:tc>
          <w:tcPr>
            <w:tcW w:w="1656" w:type="dxa"/>
            <w:vAlign w:val="center"/>
          </w:tcPr>
          <w:p w14:paraId="3E56E70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 Mary}</w:t>
            </w:r>
          </w:p>
        </w:tc>
        <w:tc>
          <w:tcPr>
            <w:tcW w:w="1656" w:type="dxa"/>
            <w:vAlign w:val="center"/>
          </w:tcPr>
          <w:p w14:paraId="26E8B08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 eliminated</w:t>
            </w:r>
          </w:p>
        </w:tc>
        <w:tc>
          <w:tcPr>
            <w:tcW w:w="1656" w:type="dxa"/>
            <w:vAlign w:val="center"/>
          </w:tcPr>
          <w:p w14:paraId="47C940D3"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Mary salient</w:t>
            </w:r>
          </w:p>
        </w:tc>
        <w:tc>
          <w:tcPr>
            <w:tcW w:w="1656" w:type="dxa"/>
            <w:vAlign w:val="center"/>
          </w:tcPr>
          <w:p w14:paraId="0EC8BC51"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Person/agent fits</w:t>
            </w:r>
          </w:p>
        </w:tc>
        <w:tc>
          <w:tcPr>
            <w:tcW w:w="1656" w:type="dxa"/>
            <w:vAlign w:val="center"/>
          </w:tcPr>
          <w:p w14:paraId="45ED24DA"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Mary</w:t>
            </w:r>
          </w:p>
        </w:tc>
      </w:tr>
      <w:tr w:rsidR="000A3AB2" w:rsidRPr="003B7D1E" w14:paraId="1261D652" w14:textId="77777777">
        <w:trPr>
          <w:jc w:val="center"/>
        </w:trPr>
        <w:tc>
          <w:tcPr>
            <w:tcW w:w="1656" w:type="dxa"/>
            <w:vAlign w:val="center"/>
          </w:tcPr>
          <w:p w14:paraId="1049406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it</w:t>
            </w:r>
          </w:p>
        </w:tc>
        <w:tc>
          <w:tcPr>
            <w:tcW w:w="1656" w:type="dxa"/>
            <w:vAlign w:val="center"/>
          </w:tcPr>
          <w:p w14:paraId="65388762"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 Mary, ball}</w:t>
            </w:r>
          </w:p>
        </w:tc>
        <w:tc>
          <w:tcPr>
            <w:tcW w:w="1656" w:type="dxa"/>
            <w:vAlign w:val="center"/>
          </w:tcPr>
          <w:p w14:paraId="44AE9DE2"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Ball fits neuter</w:t>
            </w:r>
          </w:p>
        </w:tc>
        <w:tc>
          <w:tcPr>
            <w:tcW w:w="1656" w:type="dxa"/>
            <w:vAlign w:val="center"/>
          </w:tcPr>
          <w:p w14:paraId="79EBB46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Ball is most recent object</w:t>
            </w:r>
          </w:p>
        </w:tc>
        <w:tc>
          <w:tcPr>
            <w:tcW w:w="1656" w:type="dxa"/>
            <w:vAlign w:val="center"/>
          </w:tcPr>
          <w:p w14:paraId="6275A4D1"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Play-with-object fits</w:t>
            </w:r>
          </w:p>
        </w:tc>
        <w:tc>
          <w:tcPr>
            <w:tcW w:w="1656" w:type="dxa"/>
            <w:vAlign w:val="center"/>
          </w:tcPr>
          <w:p w14:paraId="5640E36E"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ball</w:t>
            </w:r>
          </w:p>
        </w:tc>
      </w:tr>
      <w:tr w:rsidR="000A3AB2" w:rsidRPr="003B7D1E" w14:paraId="05C21668" w14:textId="77777777">
        <w:trPr>
          <w:jc w:val="center"/>
        </w:trPr>
        <w:tc>
          <w:tcPr>
            <w:tcW w:w="1656" w:type="dxa"/>
            <w:vAlign w:val="center"/>
          </w:tcPr>
          <w:p w14:paraId="4E67B5B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him</w:t>
            </w:r>
          </w:p>
        </w:tc>
        <w:tc>
          <w:tcPr>
            <w:tcW w:w="1656" w:type="dxa"/>
            <w:vAlign w:val="center"/>
          </w:tcPr>
          <w:p w14:paraId="7BB33AF1"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 dog}</w:t>
            </w:r>
          </w:p>
        </w:tc>
        <w:tc>
          <w:tcPr>
            <w:tcW w:w="1656" w:type="dxa"/>
            <w:vAlign w:val="center"/>
          </w:tcPr>
          <w:p w14:paraId="25E92D5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 preferred; dog gender unstated</w:t>
            </w:r>
          </w:p>
        </w:tc>
        <w:tc>
          <w:tcPr>
            <w:tcW w:w="1656" w:type="dxa"/>
            <w:vAlign w:val="center"/>
          </w:tcPr>
          <w:p w14:paraId="7D7DD4F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Dog is recent but is subject</w:t>
            </w:r>
          </w:p>
        </w:tc>
        <w:tc>
          <w:tcPr>
            <w:tcW w:w="1656" w:type="dxa"/>
            <w:vAlign w:val="center"/>
          </w:tcPr>
          <w:p w14:paraId="5F612BC7"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Dog-chased-person fits</w:t>
            </w:r>
          </w:p>
        </w:tc>
        <w:tc>
          <w:tcPr>
            <w:tcW w:w="1656" w:type="dxa"/>
            <w:vAlign w:val="center"/>
          </w:tcPr>
          <w:p w14:paraId="2DD955EC"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w:t>
            </w:r>
          </w:p>
        </w:tc>
      </w:tr>
      <w:tr w:rsidR="000A3AB2" w:rsidRPr="003B7D1E" w14:paraId="00AF25F3" w14:textId="77777777">
        <w:trPr>
          <w:jc w:val="center"/>
        </w:trPr>
        <w:tc>
          <w:tcPr>
            <w:tcW w:w="1656" w:type="dxa"/>
            <w:vAlign w:val="center"/>
          </w:tcPr>
          <w:p w14:paraId="01E234D4"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they</w:t>
            </w:r>
          </w:p>
        </w:tc>
        <w:tc>
          <w:tcPr>
            <w:tcW w:w="1656" w:type="dxa"/>
            <w:vAlign w:val="center"/>
          </w:tcPr>
          <w:p w14:paraId="5E116076"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{John+Mary, John+Mary+dog}</w:t>
            </w:r>
          </w:p>
        </w:tc>
        <w:tc>
          <w:tcPr>
            <w:tcW w:w="1656" w:type="dxa"/>
            <w:vAlign w:val="center"/>
          </w:tcPr>
          <w:p w14:paraId="5BAE789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Plural required</w:t>
            </w:r>
          </w:p>
        </w:tc>
        <w:tc>
          <w:tcPr>
            <w:tcW w:w="1656" w:type="dxa"/>
            <w:vAlign w:val="center"/>
          </w:tcPr>
          <w:p w14:paraId="4F553503"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Recent dog + existing pair</w:t>
            </w:r>
          </w:p>
        </w:tc>
        <w:tc>
          <w:tcPr>
            <w:tcW w:w="1656" w:type="dxa"/>
            <w:vAlign w:val="center"/>
          </w:tcPr>
          <w:p w14:paraId="12DF8D1C"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Final “all” favors group</w:t>
            </w:r>
          </w:p>
        </w:tc>
        <w:tc>
          <w:tcPr>
            <w:tcW w:w="1656" w:type="dxa"/>
            <w:vAlign w:val="center"/>
          </w:tcPr>
          <w:p w14:paraId="2535168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John+Mary+dog</w:t>
            </w:r>
          </w:p>
        </w:tc>
      </w:tr>
    </w:tbl>
    <w:p w14:paraId="5A4F7F04"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A compact graph interpretation is: He → John; She → Mary; it → ball; him → John; they → {John, Mary, dog}. Each arrow is retained only when the relevant agreement, semantic, recency, and coherence constraints are satisfied.</w:t>
      </w:r>
    </w:p>
    <w:p w14:paraId="36C8AEF2" w14:textId="77777777" w:rsidR="000A3AB2" w:rsidRPr="003B7D1E" w:rsidRDefault="005E2614" w:rsidP="003B7D1E">
      <w:pPr>
        <w:pStyle w:val="Heading2"/>
        <w:spacing w:line="480" w:lineRule="auto"/>
        <w:jc w:val="both"/>
        <w:rPr>
          <w:rFonts w:ascii="Times New Roman" w:hAnsi="Times New Roman" w:cs="Times New Roman"/>
          <w:sz w:val="24"/>
          <w:szCs w:val="24"/>
        </w:rPr>
      </w:pPr>
      <w:r w:rsidRPr="003B7D1E">
        <w:rPr>
          <w:rFonts w:ascii="Times New Roman" w:hAnsi="Times New Roman" w:cs="Times New Roman"/>
          <w:b/>
          <w:bCs/>
          <w:color w:val="000000" w:themeColor="text1"/>
          <w:sz w:val="24"/>
          <w:szCs w:val="24"/>
        </w:rPr>
        <w:t>1(d) Final coreference chains</w:t>
      </w:r>
    </w:p>
    <w:p w14:paraId="4BEC4DD5" w14:textId="77777777" w:rsidR="000A3AB2" w:rsidRPr="003B7D1E" w:rsidRDefault="005E2614" w:rsidP="003B7D1E">
      <w:pPr>
        <w:spacing w:line="480" w:lineRule="auto"/>
        <w:ind w:left="360"/>
        <w:jc w:val="both"/>
        <w:rPr>
          <w:rFonts w:ascii="Times New Roman" w:hAnsi="Times New Roman" w:cs="Times New Roman"/>
          <w:sz w:val="24"/>
          <w:szCs w:val="24"/>
        </w:rPr>
      </w:pPr>
      <w:r w:rsidRPr="003B7D1E">
        <w:rPr>
          <w:rFonts w:ascii="Times New Roman" w:hAnsi="Times New Roman" w:cs="Times New Roman"/>
          <w:sz w:val="24"/>
          <w:szCs w:val="24"/>
        </w:rPr>
        <w:t>John-chain: John → He → him → they</w:t>
      </w:r>
    </w:p>
    <w:p w14:paraId="4372CF01" w14:textId="77777777" w:rsidR="000A3AB2" w:rsidRPr="003B7D1E" w:rsidRDefault="005E2614" w:rsidP="003B7D1E">
      <w:pPr>
        <w:spacing w:line="480" w:lineRule="auto"/>
        <w:ind w:left="360"/>
        <w:jc w:val="both"/>
        <w:rPr>
          <w:rFonts w:ascii="Times New Roman" w:hAnsi="Times New Roman" w:cs="Times New Roman"/>
          <w:sz w:val="24"/>
          <w:szCs w:val="24"/>
        </w:rPr>
      </w:pPr>
      <w:r w:rsidRPr="003B7D1E">
        <w:rPr>
          <w:rFonts w:ascii="Times New Roman" w:hAnsi="Times New Roman" w:cs="Times New Roman"/>
          <w:sz w:val="24"/>
          <w:szCs w:val="24"/>
        </w:rPr>
        <w:lastRenderedPageBreak/>
        <w:t>Mary-chain: Mary → She → they</w:t>
      </w:r>
    </w:p>
    <w:p w14:paraId="267C1F0C" w14:textId="77777777" w:rsidR="000A3AB2" w:rsidRPr="003B7D1E" w:rsidRDefault="005E2614" w:rsidP="003B7D1E">
      <w:pPr>
        <w:spacing w:line="480" w:lineRule="auto"/>
        <w:ind w:left="360"/>
        <w:jc w:val="both"/>
        <w:rPr>
          <w:rFonts w:ascii="Times New Roman" w:hAnsi="Times New Roman" w:cs="Times New Roman"/>
          <w:sz w:val="24"/>
          <w:szCs w:val="24"/>
        </w:rPr>
      </w:pPr>
      <w:r w:rsidRPr="003B7D1E">
        <w:rPr>
          <w:rFonts w:ascii="Times New Roman" w:hAnsi="Times New Roman" w:cs="Times New Roman"/>
          <w:sz w:val="24"/>
          <w:szCs w:val="24"/>
        </w:rPr>
        <w:t>Ball-chain: a ball → it</w:t>
      </w:r>
    </w:p>
    <w:p w14:paraId="02BFE65B" w14:textId="77777777" w:rsidR="000A3AB2" w:rsidRPr="003B7D1E" w:rsidRDefault="005E2614" w:rsidP="003B7D1E">
      <w:pPr>
        <w:spacing w:line="480" w:lineRule="auto"/>
        <w:ind w:left="360"/>
        <w:jc w:val="both"/>
        <w:rPr>
          <w:rFonts w:ascii="Times New Roman" w:hAnsi="Times New Roman" w:cs="Times New Roman"/>
          <w:sz w:val="24"/>
          <w:szCs w:val="24"/>
        </w:rPr>
      </w:pPr>
      <w:r w:rsidRPr="003B7D1E">
        <w:rPr>
          <w:rFonts w:ascii="Times New Roman" w:hAnsi="Times New Roman" w:cs="Times New Roman"/>
          <w:sz w:val="24"/>
          <w:szCs w:val="24"/>
        </w:rPr>
        <w:t>Dog-chain: the dog → they</w:t>
      </w:r>
    </w:p>
    <w:p w14:paraId="16F4E01E" w14:textId="77777777" w:rsidR="000A3AB2" w:rsidRPr="003B7D1E" w:rsidRDefault="005E2614" w:rsidP="003B7D1E">
      <w:pPr>
        <w:pStyle w:val="Heading2"/>
        <w:spacing w:line="480" w:lineRule="auto"/>
        <w:jc w:val="both"/>
        <w:rPr>
          <w:rFonts w:ascii="Times New Roman" w:hAnsi="Times New Roman" w:cs="Times New Roman"/>
          <w:b/>
          <w:bCs/>
          <w:sz w:val="24"/>
          <w:szCs w:val="24"/>
        </w:rPr>
      </w:pPr>
      <w:r w:rsidRPr="003B7D1E">
        <w:rPr>
          <w:rFonts w:ascii="Times New Roman" w:hAnsi="Times New Roman" w:cs="Times New Roman"/>
          <w:b/>
          <w:bCs/>
          <w:color w:val="000000" w:themeColor="text1"/>
          <w:sz w:val="24"/>
          <w:szCs w:val="24"/>
        </w:rPr>
        <w:t>Rewritten paragraph with clear references</w:t>
      </w:r>
    </w:p>
    <w:p w14:paraId="4B469513"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John and Mary went to the park. John brought a ball. Mary wanted to play with the ball. The dog chased John excitedly. Finally, John, Mary, and the dog all went home.</w:t>
      </w:r>
    </w:p>
    <w:p w14:paraId="6DD1D0E4" w14:textId="77777777" w:rsidR="000A3AB2" w:rsidRPr="003B7D1E" w:rsidRDefault="005E2614" w:rsidP="003B7D1E">
      <w:pPr>
        <w:pStyle w:val="Heading2"/>
        <w:spacing w:line="480" w:lineRule="auto"/>
        <w:jc w:val="both"/>
        <w:rPr>
          <w:rFonts w:ascii="Times New Roman" w:hAnsi="Times New Roman" w:cs="Times New Roman"/>
          <w:b/>
          <w:bCs/>
          <w:color w:val="000000" w:themeColor="text1"/>
          <w:sz w:val="24"/>
          <w:szCs w:val="24"/>
        </w:rPr>
      </w:pPr>
      <w:r w:rsidRPr="003B7D1E">
        <w:rPr>
          <w:rFonts w:ascii="Times New Roman" w:hAnsi="Times New Roman" w:cs="Times New Roman"/>
          <w:b/>
          <w:bCs/>
          <w:color w:val="000000" w:themeColor="text1"/>
          <w:sz w:val="24"/>
          <w:szCs w:val="24"/>
        </w:rPr>
        <w:t>1(e) Priority order of constraints and effect of relaxing recency</w:t>
      </w:r>
    </w:p>
    <w:p w14:paraId="2547B69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A practical priority order is: (1) hard grammatical agreement, (2) semantic compatibility, (3) coherence, and (4) recency as a preference. Gender and number agreement should normally have the highest priority because a candidate that violates agreement is grammatically inappropriate. Semantic compatibility comes next because a grammatically possible antecedent may still be semantically impossible or highly unlikely. Coherence follows because the selected links should form a stable discourse model. Recency i</w:t>
      </w:r>
      <w:r w:rsidRPr="003B7D1E">
        <w:rPr>
          <w:rFonts w:ascii="Times New Roman" w:hAnsi="Times New Roman" w:cs="Times New Roman"/>
          <w:sz w:val="24"/>
          <w:szCs w:val="24"/>
        </w:rPr>
        <w:t>s valuable but should be treated as a soft preference rather than an absolute rule.</w:t>
      </w:r>
    </w:p>
    <w:p w14:paraId="4B355B35"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If recency is relaxed, the system becomes more willing to choose an older antecedent when that older entity is semantically or discourse-wise better. In this paragraph, relaxing recency would not change the strongest resolutions of “He,” “She,” or “it,” because agreement and semantics are already decisive. For “him,” relaxing recency is actually useful: although “the dog” is the nearest noun phrase, the system can select John because John is the compatible male human entity and the dog is already the subjec</w:t>
      </w:r>
      <w:r w:rsidRPr="003B7D1E">
        <w:rPr>
          <w:rFonts w:ascii="Times New Roman" w:hAnsi="Times New Roman" w:cs="Times New Roman"/>
          <w:sz w:val="24"/>
          <w:szCs w:val="24"/>
        </w:rPr>
        <w:t>t of “chased.” For “they,” relaxing strict recency allows the system to recover the larger discourse group John + Mary + dog instead of selecting an overly narrow recent antecedent.</w:t>
      </w:r>
    </w:p>
    <w:p w14:paraId="58F8E69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br w:type="page"/>
      </w:r>
    </w:p>
    <w:p w14:paraId="5FB3A6CB" w14:textId="77777777" w:rsidR="000A3AB2" w:rsidRPr="003B7D1E" w:rsidRDefault="005E2614" w:rsidP="003B7D1E">
      <w:pPr>
        <w:pStyle w:val="Heading1"/>
        <w:spacing w:line="480" w:lineRule="auto"/>
        <w:jc w:val="both"/>
        <w:rPr>
          <w:rFonts w:ascii="Times New Roman" w:hAnsi="Times New Roman" w:cs="Times New Roman"/>
          <w:b/>
          <w:bCs/>
          <w:color w:val="000000" w:themeColor="text1"/>
          <w:sz w:val="28"/>
          <w:szCs w:val="28"/>
        </w:rPr>
      </w:pPr>
      <w:r w:rsidRPr="003B7D1E">
        <w:rPr>
          <w:rFonts w:ascii="Times New Roman" w:hAnsi="Times New Roman" w:cs="Times New Roman"/>
          <w:b/>
          <w:bCs/>
          <w:color w:val="000000" w:themeColor="text1"/>
          <w:sz w:val="28"/>
          <w:szCs w:val="28"/>
        </w:rPr>
        <w:lastRenderedPageBreak/>
        <w:t>2. Constraint-Based Dialog Act Planning</w:t>
      </w:r>
    </w:p>
    <w:p w14:paraId="0A129576"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Conversation history: User: “I have an important exam tomorrow but I’m not able to concentrate.”</w:t>
      </w:r>
    </w:p>
    <w:p w14:paraId="05FC8FE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Required dialog act: Advise + Encourage.</w:t>
      </w:r>
    </w:p>
    <w:p w14:paraId="452A82EA" w14:textId="77777777" w:rsidR="000A3AB2" w:rsidRPr="003B7D1E" w:rsidRDefault="005E2614" w:rsidP="003B7D1E">
      <w:pPr>
        <w:pStyle w:val="Heading2"/>
        <w:spacing w:line="480" w:lineRule="auto"/>
        <w:jc w:val="both"/>
        <w:rPr>
          <w:rFonts w:ascii="Times New Roman" w:hAnsi="Times New Roman" w:cs="Times New Roman"/>
          <w:b/>
          <w:bCs/>
          <w:color w:val="000000" w:themeColor="text1"/>
          <w:sz w:val="24"/>
          <w:szCs w:val="24"/>
        </w:rPr>
      </w:pPr>
      <w:r w:rsidRPr="003B7D1E">
        <w:rPr>
          <w:rFonts w:ascii="Times New Roman" w:hAnsi="Times New Roman" w:cs="Times New Roman"/>
          <w:b/>
          <w:bCs/>
          <w:color w:val="000000" w:themeColor="text1"/>
          <w:sz w:val="24"/>
          <w:szCs w:val="24"/>
        </w:rPr>
        <w:t>2(a) Relevant discourse planning steps</w:t>
      </w:r>
    </w:p>
    <w:p w14:paraId="0AED229A"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Identify the user's main problem: an important exam is tomorrow and the user cannot concentrate.</w:t>
      </w:r>
    </w:p>
    <w:p w14:paraId="46552E62"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Identify the communicative goal: provide practical advice while also motivating and encouraging the student.</w:t>
      </w:r>
    </w:p>
    <w:p w14:paraId="4CE1478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Maintain entity coherence by continuing to refer to the same entities and concepts: “you,” “exam,” and “concentrate.”</w:t>
      </w:r>
    </w:p>
    <w:p w14:paraId="798215C1"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Select a discourse relation. A Cause-Effect structure is appropriate: lack of concentration can be addressed by taking a short break and reducing distractions, which can improve focus.</w:t>
      </w:r>
    </w:p>
    <w:p w14:paraId="0E8975C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Select the required lexical constraints. At least two of the keywords focus, break, and confident must appear.</w:t>
      </w:r>
    </w:p>
    <w:p w14:paraId="4A7896C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Construct a logically consistent response in which the advice and encouragement support each other.</w:t>
      </w:r>
    </w:p>
    <w:p w14:paraId="0F3D4CA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Check politeness and positive tone so that the response motivates rather than criticizes the student.</w:t>
      </w:r>
    </w:p>
    <w:p w14:paraId="3DB3506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Check length: exactly 2–3 sentences.</w:t>
      </w:r>
    </w:p>
    <w:p w14:paraId="23206B2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Perform a final constraint check before generation.</w:t>
      </w:r>
    </w:p>
    <w:p w14:paraId="2DBC0BBE" w14:textId="77777777" w:rsidR="000A3AB2" w:rsidRPr="003B7D1E" w:rsidRDefault="005E2614" w:rsidP="003B7D1E">
      <w:pPr>
        <w:pStyle w:val="Heading2"/>
        <w:spacing w:line="480" w:lineRule="auto"/>
        <w:jc w:val="both"/>
        <w:rPr>
          <w:rFonts w:ascii="Times New Roman" w:hAnsi="Times New Roman" w:cs="Times New Roman"/>
          <w:b/>
          <w:bCs/>
          <w:color w:val="000000" w:themeColor="text1"/>
          <w:sz w:val="24"/>
          <w:szCs w:val="24"/>
        </w:rPr>
      </w:pPr>
      <w:r w:rsidRPr="003B7D1E">
        <w:rPr>
          <w:rFonts w:ascii="Times New Roman" w:hAnsi="Times New Roman" w:cs="Times New Roman"/>
          <w:b/>
          <w:bCs/>
          <w:color w:val="000000" w:themeColor="text1"/>
          <w:sz w:val="24"/>
          <w:szCs w:val="24"/>
        </w:rPr>
        <w:t>2(b) Three possible responses satisfying all constraints</w:t>
      </w:r>
    </w:p>
    <w:p w14:paraId="221B3791"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Response 1</w:t>
      </w:r>
    </w:p>
    <w:p w14:paraId="092F6A5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Take a short break, remove distractions, and return to your exam preparation with one small topic at a time so you can focus better. Remember that you have prepared for this exam, so stay confident and keep going.</w:t>
      </w:r>
    </w:p>
    <w:p w14:paraId="7B0FCCC4"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Response 2</w:t>
      </w:r>
    </w:p>
    <w:p w14:paraId="282F85B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lastRenderedPageBreak/>
        <w:t>Because the exam is tomorrow, take a short break and then study in small focused sessions to improve your concentration and focus. You can handle the exam, so stay confident and do your best.</w:t>
      </w:r>
    </w:p>
    <w:p w14:paraId="422AC4AE"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Response 3</w:t>
      </w:r>
    </w:p>
    <w:p w14:paraId="7DC82E4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If you are unable to concentrate, take a short break, drink some water, and start again with one easy exam topic to regain focus. Trust your preparation and stay confident; steady effort now will help you feel more ready for the exam.</w:t>
      </w:r>
    </w:p>
    <w:p w14:paraId="03A58A82" w14:textId="77777777" w:rsidR="000A3AB2" w:rsidRPr="003B7D1E" w:rsidRDefault="005E2614" w:rsidP="003B7D1E">
      <w:pPr>
        <w:pStyle w:val="Heading2"/>
        <w:spacing w:line="480" w:lineRule="auto"/>
        <w:jc w:val="both"/>
        <w:rPr>
          <w:rFonts w:ascii="Times New Roman" w:hAnsi="Times New Roman" w:cs="Times New Roman"/>
          <w:b/>
          <w:bCs/>
          <w:color w:val="000000" w:themeColor="text1"/>
          <w:sz w:val="24"/>
          <w:szCs w:val="24"/>
        </w:rPr>
      </w:pPr>
      <w:r w:rsidRPr="003B7D1E">
        <w:rPr>
          <w:rFonts w:ascii="Times New Roman" w:hAnsi="Times New Roman" w:cs="Times New Roman"/>
          <w:b/>
          <w:bCs/>
          <w:color w:val="000000" w:themeColor="text1"/>
          <w:sz w:val="24"/>
          <w:szCs w:val="24"/>
        </w:rPr>
        <w:t>2(c) Evaluation and selection of the best response</w:t>
      </w:r>
    </w:p>
    <w:tbl>
      <w:tblPr>
        <w:tblStyle w:val="TableGrid"/>
        <w:tblW w:w="0" w:type="auto"/>
        <w:tblLook w:val="04A0" w:firstRow="1" w:lastRow="0" w:firstColumn="1" w:lastColumn="0" w:noHBand="0" w:noVBand="1"/>
      </w:tblPr>
      <w:tblGrid>
        <w:gridCol w:w="1419"/>
        <w:gridCol w:w="1419"/>
        <w:gridCol w:w="1419"/>
        <w:gridCol w:w="1419"/>
        <w:gridCol w:w="1419"/>
        <w:gridCol w:w="1419"/>
        <w:gridCol w:w="1419"/>
      </w:tblGrid>
      <w:tr w:rsidR="000A3AB2" w:rsidRPr="003B7D1E" w14:paraId="12EDF48E" w14:textId="77777777">
        <w:tc>
          <w:tcPr>
            <w:tcW w:w="1419" w:type="dxa"/>
            <w:shd w:val="clear" w:color="auto" w:fill="D9EAF7"/>
            <w:vAlign w:val="center"/>
          </w:tcPr>
          <w:p w14:paraId="00BF4FC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Response</w:t>
            </w:r>
          </w:p>
        </w:tc>
        <w:tc>
          <w:tcPr>
            <w:tcW w:w="1419" w:type="dxa"/>
            <w:shd w:val="clear" w:color="auto" w:fill="D9EAF7"/>
            <w:vAlign w:val="center"/>
          </w:tcPr>
          <w:p w14:paraId="46655C9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2–3 sentences</w:t>
            </w:r>
          </w:p>
        </w:tc>
        <w:tc>
          <w:tcPr>
            <w:tcW w:w="1419" w:type="dxa"/>
            <w:shd w:val="clear" w:color="auto" w:fill="D9EAF7"/>
            <w:vAlign w:val="center"/>
          </w:tcPr>
          <w:p w14:paraId="399ED784"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Advice</w:t>
            </w:r>
          </w:p>
        </w:tc>
        <w:tc>
          <w:tcPr>
            <w:tcW w:w="1419" w:type="dxa"/>
            <w:shd w:val="clear" w:color="auto" w:fill="D9EAF7"/>
            <w:vAlign w:val="center"/>
          </w:tcPr>
          <w:p w14:paraId="1DBEB826"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Encourage</w:t>
            </w:r>
          </w:p>
        </w:tc>
        <w:tc>
          <w:tcPr>
            <w:tcW w:w="1419" w:type="dxa"/>
            <w:shd w:val="clear" w:color="auto" w:fill="D9EAF7"/>
            <w:vAlign w:val="center"/>
          </w:tcPr>
          <w:p w14:paraId="38AB517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Keywords</w:t>
            </w:r>
          </w:p>
        </w:tc>
        <w:tc>
          <w:tcPr>
            <w:tcW w:w="1419" w:type="dxa"/>
            <w:shd w:val="clear" w:color="auto" w:fill="D9EAF7"/>
            <w:vAlign w:val="center"/>
          </w:tcPr>
          <w:p w14:paraId="1F60020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Coherence</w:t>
            </w:r>
          </w:p>
        </w:tc>
        <w:tc>
          <w:tcPr>
            <w:tcW w:w="1419" w:type="dxa"/>
            <w:shd w:val="clear" w:color="auto" w:fill="D9EAF7"/>
            <w:vAlign w:val="center"/>
          </w:tcPr>
          <w:p w14:paraId="413B16FE"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Overall</w:t>
            </w:r>
          </w:p>
        </w:tc>
      </w:tr>
      <w:tr w:rsidR="000A3AB2" w:rsidRPr="003B7D1E" w14:paraId="12D4391B" w14:textId="77777777">
        <w:tc>
          <w:tcPr>
            <w:tcW w:w="1419" w:type="dxa"/>
            <w:vAlign w:val="center"/>
          </w:tcPr>
          <w:p w14:paraId="4DCB9CB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1</w:t>
            </w:r>
          </w:p>
        </w:tc>
        <w:tc>
          <w:tcPr>
            <w:tcW w:w="1419" w:type="dxa"/>
            <w:vAlign w:val="center"/>
          </w:tcPr>
          <w:p w14:paraId="1748DE7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Yes</w:t>
            </w:r>
          </w:p>
        </w:tc>
        <w:tc>
          <w:tcPr>
            <w:tcW w:w="1419" w:type="dxa"/>
            <w:vAlign w:val="center"/>
          </w:tcPr>
          <w:p w14:paraId="618C6DD3"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Yes</w:t>
            </w:r>
          </w:p>
        </w:tc>
        <w:tc>
          <w:tcPr>
            <w:tcW w:w="1419" w:type="dxa"/>
            <w:vAlign w:val="center"/>
          </w:tcPr>
          <w:p w14:paraId="635E20A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Yes</w:t>
            </w:r>
          </w:p>
        </w:tc>
        <w:tc>
          <w:tcPr>
            <w:tcW w:w="1419" w:type="dxa"/>
            <w:vAlign w:val="center"/>
          </w:tcPr>
          <w:p w14:paraId="2D168653"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break, focus, confident</w:t>
            </w:r>
          </w:p>
        </w:tc>
        <w:tc>
          <w:tcPr>
            <w:tcW w:w="1419" w:type="dxa"/>
            <w:vAlign w:val="center"/>
          </w:tcPr>
          <w:p w14:paraId="542BDCB7"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Strong</w:t>
            </w:r>
          </w:p>
        </w:tc>
        <w:tc>
          <w:tcPr>
            <w:tcW w:w="1419" w:type="dxa"/>
            <w:vAlign w:val="center"/>
          </w:tcPr>
          <w:p w14:paraId="31BF4C05"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Very good</w:t>
            </w:r>
          </w:p>
        </w:tc>
      </w:tr>
      <w:tr w:rsidR="000A3AB2" w:rsidRPr="003B7D1E" w14:paraId="01E6A80F" w14:textId="77777777">
        <w:tc>
          <w:tcPr>
            <w:tcW w:w="1419" w:type="dxa"/>
            <w:vAlign w:val="center"/>
          </w:tcPr>
          <w:p w14:paraId="729F79C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2</w:t>
            </w:r>
          </w:p>
        </w:tc>
        <w:tc>
          <w:tcPr>
            <w:tcW w:w="1419" w:type="dxa"/>
            <w:vAlign w:val="center"/>
          </w:tcPr>
          <w:p w14:paraId="6B0EBCC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Yes</w:t>
            </w:r>
          </w:p>
        </w:tc>
        <w:tc>
          <w:tcPr>
            <w:tcW w:w="1419" w:type="dxa"/>
            <w:vAlign w:val="center"/>
          </w:tcPr>
          <w:p w14:paraId="2F6BF14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Yes</w:t>
            </w:r>
          </w:p>
        </w:tc>
        <w:tc>
          <w:tcPr>
            <w:tcW w:w="1419" w:type="dxa"/>
            <w:vAlign w:val="center"/>
          </w:tcPr>
          <w:p w14:paraId="5B1447C6"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Yes</w:t>
            </w:r>
          </w:p>
        </w:tc>
        <w:tc>
          <w:tcPr>
            <w:tcW w:w="1419" w:type="dxa"/>
            <w:vAlign w:val="center"/>
          </w:tcPr>
          <w:p w14:paraId="341250F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break, focus, confident</w:t>
            </w:r>
          </w:p>
        </w:tc>
        <w:tc>
          <w:tcPr>
            <w:tcW w:w="1419" w:type="dxa"/>
            <w:vAlign w:val="center"/>
          </w:tcPr>
          <w:p w14:paraId="3DBA06DA"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Strong</w:t>
            </w:r>
          </w:p>
        </w:tc>
        <w:tc>
          <w:tcPr>
            <w:tcW w:w="1419" w:type="dxa"/>
            <w:vAlign w:val="center"/>
          </w:tcPr>
          <w:p w14:paraId="24A5A63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Very good</w:t>
            </w:r>
          </w:p>
        </w:tc>
      </w:tr>
      <w:tr w:rsidR="000A3AB2" w:rsidRPr="003B7D1E" w14:paraId="01BEA5EE" w14:textId="77777777">
        <w:tc>
          <w:tcPr>
            <w:tcW w:w="1419" w:type="dxa"/>
            <w:vAlign w:val="center"/>
          </w:tcPr>
          <w:p w14:paraId="08CA08A4"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3</w:t>
            </w:r>
          </w:p>
        </w:tc>
        <w:tc>
          <w:tcPr>
            <w:tcW w:w="1419" w:type="dxa"/>
            <w:vAlign w:val="center"/>
          </w:tcPr>
          <w:p w14:paraId="49BA301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Yes</w:t>
            </w:r>
          </w:p>
        </w:tc>
        <w:tc>
          <w:tcPr>
            <w:tcW w:w="1419" w:type="dxa"/>
            <w:vAlign w:val="center"/>
          </w:tcPr>
          <w:p w14:paraId="06D452F2"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Yes</w:t>
            </w:r>
          </w:p>
        </w:tc>
        <w:tc>
          <w:tcPr>
            <w:tcW w:w="1419" w:type="dxa"/>
            <w:vAlign w:val="center"/>
          </w:tcPr>
          <w:p w14:paraId="1A7EBB9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Yes</w:t>
            </w:r>
          </w:p>
        </w:tc>
        <w:tc>
          <w:tcPr>
            <w:tcW w:w="1419" w:type="dxa"/>
            <w:vAlign w:val="center"/>
          </w:tcPr>
          <w:p w14:paraId="0AF094F6"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break, focus, confident</w:t>
            </w:r>
          </w:p>
        </w:tc>
        <w:tc>
          <w:tcPr>
            <w:tcW w:w="1419" w:type="dxa"/>
            <w:vAlign w:val="center"/>
          </w:tcPr>
          <w:p w14:paraId="4A8F5EC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Very strong</w:t>
            </w:r>
          </w:p>
        </w:tc>
        <w:tc>
          <w:tcPr>
            <w:tcW w:w="1419" w:type="dxa"/>
            <w:vAlign w:val="center"/>
          </w:tcPr>
          <w:p w14:paraId="793502F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Best</w:t>
            </w:r>
          </w:p>
        </w:tc>
      </w:tr>
    </w:tbl>
    <w:p w14:paraId="09F04EF1"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Best response: Response 3. It satisfies every explicit constraint while providing a clear cause-and-effect progression: difficulty concentrating leads to a short break, followed by a manageable study action, which helps restore focus. It maintains the same entities and topic throughout, uses all three permitted keywords, and ends with encouragement without making an unrealistic promise. The wording is also polite and supportive.</w:t>
      </w:r>
    </w:p>
    <w:p w14:paraId="63111EDC" w14:textId="77777777" w:rsidR="000A3AB2" w:rsidRPr="003B7D1E" w:rsidRDefault="005E2614" w:rsidP="003B7D1E">
      <w:pPr>
        <w:pStyle w:val="Heading2"/>
        <w:spacing w:line="480" w:lineRule="auto"/>
        <w:jc w:val="both"/>
        <w:rPr>
          <w:rFonts w:ascii="Times New Roman" w:hAnsi="Times New Roman" w:cs="Times New Roman"/>
          <w:b/>
          <w:bCs/>
          <w:color w:val="000000" w:themeColor="text1"/>
          <w:sz w:val="24"/>
          <w:szCs w:val="24"/>
        </w:rPr>
      </w:pPr>
      <w:r w:rsidRPr="003B7D1E">
        <w:rPr>
          <w:rFonts w:ascii="Times New Roman" w:hAnsi="Times New Roman" w:cs="Times New Roman"/>
          <w:b/>
          <w:bCs/>
          <w:color w:val="000000" w:themeColor="text1"/>
          <w:sz w:val="24"/>
          <w:szCs w:val="24"/>
        </w:rPr>
        <w:lastRenderedPageBreak/>
        <w:t>2(d) Effect of violating two constraints</w:t>
      </w:r>
    </w:p>
    <w:p w14:paraId="22D9CE4F" w14:textId="77777777" w:rsidR="000A3AB2" w:rsidRPr="003B7D1E" w:rsidRDefault="005E2614" w:rsidP="003B7D1E">
      <w:pPr>
        <w:pStyle w:val="Heading3"/>
        <w:spacing w:line="480" w:lineRule="auto"/>
        <w:jc w:val="both"/>
        <w:rPr>
          <w:rFonts w:ascii="Times New Roman" w:hAnsi="Times New Roman" w:cs="Times New Roman"/>
          <w:b/>
          <w:bCs/>
          <w:color w:val="000000" w:themeColor="text1"/>
        </w:rPr>
      </w:pPr>
      <w:r w:rsidRPr="003B7D1E">
        <w:rPr>
          <w:rFonts w:ascii="Times New Roman" w:hAnsi="Times New Roman" w:cs="Times New Roman"/>
          <w:b/>
          <w:bCs/>
          <w:color w:val="000000" w:themeColor="text1"/>
        </w:rPr>
        <w:t>Violation 1: Entity coherence</w:t>
      </w:r>
    </w:p>
    <w:p w14:paraId="18CC6293"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If entity coherence is violated, the response may suddenly shift away from the user's exam or concentration problem. For example, a response that starts discussing unrelated travel or sports would not connect properly to the conversation. The user would have to infer why the new topic was introduced, reducing relevance and making the dialog feel disconnected.</w:t>
      </w:r>
    </w:p>
    <w:p w14:paraId="73EE6BE1" w14:textId="77777777" w:rsidR="000A3AB2" w:rsidRPr="003B7D1E" w:rsidRDefault="005E2614" w:rsidP="003B7D1E">
      <w:pPr>
        <w:pStyle w:val="Heading3"/>
        <w:spacing w:line="480" w:lineRule="auto"/>
        <w:jc w:val="both"/>
        <w:rPr>
          <w:rFonts w:ascii="Times New Roman" w:hAnsi="Times New Roman" w:cs="Times New Roman"/>
          <w:b/>
          <w:bCs/>
          <w:color w:val="000000" w:themeColor="text1"/>
        </w:rPr>
      </w:pPr>
      <w:r w:rsidRPr="003B7D1E">
        <w:rPr>
          <w:rFonts w:ascii="Times New Roman" w:hAnsi="Times New Roman" w:cs="Times New Roman"/>
          <w:b/>
          <w:bCs/>
          <w:color w:val="000000" w:themeColor="text1"/>
        </w:rPr>
        <w:t>Violation 2: Response length</w:t>
      </w:r>
    </w:p>
    <w:p w14:paraId="1CAD85B6"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If the 2–3 sentence length constraint is violated, the response may become too long and lose its role as a quick supportive answer. A very long explanation could overwhelm a student who is already struggling to focus. Conversely, a response that is too short may fail to provide both advice and encouragement. Constraint-based generation therefore controls both completeness and usability.</w:t>
      </w:r>
    </w:p>
    <w:p w14:paraId="47EF4B0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br w:type="page"/>
      </w:r>
    </w:p>
    <w:p w14:paraId="421EBA1D" w14:textId="77777777" w:rsidR="000A3AB2" w:rsidRPr="003B7D1E" w:rsidRDefault="005E2614" w:rsidP="003B7D1E">
      <w:pPr>
        <w:pStyle w:val="Heading1"/>
        <w:spacing w:line="480" w:lineRule="auto"/>
        <w:jc w:val="both"/>
        <w:rPr>
          <w:rFonts w:ascii="Times New Roman" w:hAnsi="Times New Roman" w:cs="Times New Roman"/>
          <w:b/>
          <w:bCs/>
          <w:color w:val="000000" w:themeColor="text1"/>
          <w:sz w:val="28"/>
          <w:szCs w:val="28"/>
        </w:rPr>
      </w:pPr>
      <w:r w:rsidRPr="003B7D1E">
        <w:rPr>
          <w:rFonts w:ascii="Times New Roman" w:hAnsi="Times New Roman" w:cs="Times New Roman"/>
          <w:b/>
          <w:bCs/>
          <w:color w:val="000000" w:themeColor="text1"/>
          <w:sz w:val="28"/>
          <w:szCs w:val="28"/>
        </w:rPr>
        <w:lastRenderedPageBreak/>
        <w:t>3. Constraint-Based Word Sense Disambiguation and Discourse Representation</w:t>
      </w:r>
    </w:p>
    <w:p w14:paraId="2FD6D19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Source sentence: “The bank by the river flooded after the storm, but it was saved by quick action.”</w:t>
      </w:r>
    </w:p>
    <w:p w14:paraId="5F3251C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The word “bank” is ambiguous in isolation: it can denote a financial institution or the land beside a river. The objective is to determine the intended sense while preserving the sentence's logical and discourse structure.</w:t>
      </w:r>
    </w:p>
    <w:p w14:paraId="28786902" w14:textId="77777777" w:rsidR="000A3AB2" w:rsidRPr="003B7D1E" w:rsidRDefault="005E2614" w:rsidP="003B7D1E">
      <w:pPr>
        <w:pStyle w:val="Heading2"/>
        <w:spacing w:line="480" w:lineRule="auto"/>
        <w:jc w:val="both"/>
        <w:rPr>
          <w:rFonts w:ascii="Times New Roman" w:hAnsi="Times New Roman" w:cs="Times New Roman"/>
          <w:b/>
          <w:bCs/>
          <w:color w:val="000000" w:themeColor="text1"/>
          <w:sz w:val="24"/>
          <w:szCs w:val="24"/>
        </w:rPr>
      </w:pPr>
      <w:r w:rsidRPr="003B7D1E">
        <w:rPr>
          <w:rFonts w:ascii="Times New Roman" w:hAnsi="Times New Roman" w:cs="Times New Roman"/>
          <w:b/>
          <w:bCs/>
          <w:color w:val="000000" w:themeColor="text1"/>
          <w:sz w:val="24"/>
          <w:szCs w:val="24"/>
        </w:rPr>
        <w:t>3(a) Resolving the ambiguous word “bank”</w:t>
      </w:r>
    </w:p>
    <w:p w14:paraId="2E61352A"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The correct sense is RIVERBANK, meaning the land alongside a river. The strongest evidence is the phrase “by the river.” This is a direct collocational and semantic cue. The predicate “flooded” is also highly compatible with a riverbank because riverbanks can be inundated after storms. The expression “saved by quick action” can naturally describe emergency action that protects a riverbank from further damage.</w:t>
      </w:r>
    </w:p>
    <w:tbl>
      <w:tblPr>
        <w:tblStyle w:val="TableGrid"/>
        <w:tblW w:w="0" w:type="auto"/>
        <w:tblLook w:val="04A0" w:firstRow="1" w:lastRow="0" w:firstColumn="1" w:lastColumn="0" w:noHBand="0" w:noVBand="1"/>
      </w:tblPr>
      <w:tblGrid>
        <w:gridCol w:w="1987"/>
        <w:gridCol w:w="1987"/>
        <w:gridCol w:w="1987"/>
        <w:gridCol w:w="1987"/>
        <w:gridCol w:w="1989"/>
      </w:tblGrid>
      <w:tr w:rsidR="000A3AB2" w:rsidRPr="003B7D1E" w14:paraId="3C1B14FC" w14:textId="77777777">
        <w:tc>
          <w:tcPr>
            <w:tcW w:w="1987" w:type="dxa"/>
            <w:shd w:val="clear" w:color="auto" w:fill="D9EAF7"/>
            <w:vAlign w:val="center"/>
          </w:tcPr>
          <w:p w14:paraId="62415204"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Constraint</w:t>
            </w:r>
          </w:p>
        </w:tc>
        <w:tc>
          <w:tcPr>
            <w:tcW w:w="1987" w:type="dxa"/>
            <w:shd w:val="clear" w:color="auto" w:fill="D9EAF7"/>
            <w:vAlign w:val="center"/>
          </w:tcPr>
          <w:p w14:paraId="7EF4416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Financial bank</w:t>
            </w:r>
          </w:p>
        </w:tc>
        <w:tc>
          <w:tcPr>
            <w:tcW w:w="1987" w:type="dxa"/>
            <w:shd w:val="clear" w:color="auto" w:fill="D9EAF7"/>
            <w:vAlign w:val="center"/>
          </w:tcPr>
          <w:p w14:paraId="7B7E50C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Riverbank</w:t>
            </w:r>
          </w:p>
        </w:tc>
        <w:tc>
          <w:tcPr>
            <w:tcW w:w="1987" w:type="dxa"/>
            <w:shd w:val="clear" w:color="auto" w:fill="D9EAF7"/>
            <w:vAlign w:val="center"/>
          </w:tcPr>
          <w:p w14:paraId="37EECBD3"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Decision</w:t>
            </w:r>
          </w:p>
        </w:tc>
        <w:tc>
          <w:tcPr>
            <w:tcW w:w="1987" w:type="dxa"/>
            <w:shd w:val="clear" w:color="auto" w:fill="D9EAF7"/>
            <w:vAlign w:val="center"/>
          </w:tcPr>
          <w:p w14:paraId="5F0E212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Explanation</w:t>
            </w:r>
          </w:p>
        </w:tc>
      </w:tr>
      <w:tr w:rsidR="000A3AB2" w:rsidRPr="003B7D1E" w14:paraId="1C93F211" w14:textId="77777777">
        <w:tc>
          <w:tcPr>
            <w:tcW w:w="1987" w:type="dxa"/>
            <w:vAlign w:val="center"/>
          </w:tcPr>
          <w:p w14:paraId="7600E162"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Context</w:t>
            </w:r>
          </w:p>
        </w:tc>
        <w:tc>
          <w:tcPr>
            <w:tcW w:w="1987" w:type="dxa"/>
            <w:vAlign w:val="center"/>
          </w:tcPr>
          <w:p w14:paraId="1AD364A4"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Weak</w:t>
            </w:r>
          </w:p>
        </w:tc>
        <w:tc>
          <w:tcPr>
            <w:tcW w:w="1987" w:type="dxa"/>
            <w:vAlign w:val="center"/>
          </w:tcPr>
          <w:p w14:paraId="3AC89AC1"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Strong</w:t>
            </w:r>
          </w:p>
        </w:tc>
        <w:tc>
          <w:tcPr>
            <w:tcW w:w="1987" w:type="dxa"/>
            <w:vAlign w:val="center"/>
          </w:tcPr>
          <w:p w14:paraId="3CE5BA47"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Riverbank</w:t>
            </w:r>
          </w:p>
        </w:tc>
        <w:tc>
          <w:tcPr>
            <w:tcW w:w="1987" w:type="dxa"/>
            <w:vAlign w:val="center"/>
          </w:tcPr>
          <w:p w14:paraId="5427F94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w:t>
            </w:r>
            <w:proofErr w:type="gramStart"/>
            <w:r w:rsidRPr="003B7D1E">
              <w:rPr>
                <w:rFonts w:ascii="Times New Roman" w:hAnsi="Times New Roman" w:cs="Times New Roman"/>
                <w:sz w:val="24"/>
                <w:szCs w:val="24"/>
              </w:rPr>
              <w:t>by</w:t>
            </w:r>
            <w:proofErr w:type="gramEnd"/>
            <w:r w:rsidRPr="003B7D1E">
              <w:rPr>
                <w:rFonts w:ascii="Times New Roman" w:hAnsi="Times New Roman" w:cs="Times New Roman"/>
                <w:sz w:val="24"/>
                <w:szCs w:val="24"/>
              </w:rPr>
              <w:t xml:space="preserve"> the river” directly selects river-related meaning</w:t>
            </w:r>
          </w:p>
        </w:tc>
      </w:tr>
      <w:tr w:rsidR="000A3AB2" w:rsidRPr="003B7D1E" w14:paraId="75AC32E7" w14:textId="77777777">
        <w:tc>
          <w:tcPr>
            <w:tcW w:w="1987" w:type="dxa"/>
            <w:vAlign w:val="center"/>
          </w:tcPr>
          <w:p w14:paraId="72BA29A6"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Flood compatibility</w:t>
            </w:r>
          </w:p>
        </w:tc>
        <w:tc>
          <w:tcPr>
            <w:tcW w:w="1987" w:type="dxa"/>
            <w:vAlign w:val="center"/>
          </w:tcPr>
          <w:p w14:paraId="6ADCBD56" w14:textId="47FA9DF2" w:rsidR="000A3AB2" w:rsidRPr="003B7D1E" w:rsidRDefault="005E2614" w:rsidP="003B7D1E">
            <w:pPr>
              <w:spacing w:line="480" w:lineRule="auto"/>
              <w:jc w:val="both"/>
              <w:rPr>
                <w:rFonts w:ascii="Times New Roman" w:hAnsi="Times New Roman" w:cs="Times New Roman"/>
                <w:sz w:val="24"/>
                <w:szCs w:val="24"/>
              </w:rPr>
            </w:pPr>
            <w:proofErr w:type="spellStart"/>
            <w:r w:rsidRPr="003B7D1E">
              <w:rPr>
                <w:rFonts w:ascii="Times New Roman" w:hAnsi="Times New Roman" w:cs="Times New Roman"/>
                <w:sz w:val="24"/>
                <w:szCs w:val="24"/>
              </w:rPr>
              <w:t>Possible</w:t>
            </w:r>
            <w:r w:rsidR="003B7D1E">
              <w:rPr>
                <w:rFonts w:ascii="Times New Roman" w:hAnsi="Times New Roman" w:cs="Times New Roman"/>
                <w:sz w:val="24"/>
                <w:szCs w:val="24"/>
              </w:rPr>
              <w:t>_</w:t>
            </w:r>
            <w:r w:rsidRPr="003B7D1E">
              <w:rPr>
                <w:rFonts w:ascii="Times New Roman" w:hAnsi="Times New Roman" w:cs="Times New Roman"/>
                <w:sz w:val="24"/>
                <w:szCs w:val="24"/>
              </w:rPr>
              <w:t>but</w:t>
            </w:r>
            <w:proofErr w:type="spellEnd"/>
            <w:r w:rsidRPr="003B7D1E">
              <w:rPr>
                <w:rFonts w:ascii="Times New Roman" w:hAnsi="Times New Roman" w:cs="Times New Roman"/>
                <w:sz w:val="24"/>
                <w:szCs w:val="24"/>
              </w:rPr>
              <w:t xml:space="preserve"> unlikely</w:t>
            </w:r>
          </w:p>
        </w:tc>
        <w:tc>
          <w:tcPr>
            <w:tcW w:w="1987" w:type="dxa"/>
            <w:vAlign w:val="center"/>
          </w:tcPr>
          <w:p w14:paraId="31588C25"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Very strong</w:t>
            </w:r>
          </w:p>
        </w:tc>
        <w:tc>
          <w:tcPr>
            <w:tcW w:w="1987" w:type="dxa"/>
            <w:vAlign w:val="center"/>
          </w:tcPr>
          <w:p w14:paraId="2D0543AE"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Riverbank</w:t>
            </w:r>
          </w:p>
        </w:tc>
        <w:tc>
          <w:tcPr>
            <w:tcW w:w="1987" w:type="dxa"/>
            <w:vAlign w:val="center"/>
          </w:tcPr>
          <w:p w14:paraId="3E0234B1"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Riverbanks commonly flood</w:t>
            </w:r>
          </w:p>
        </w:tc>
      </w:tr>
      <w:tr w:rsidR="000A3AB2" w:rsidRPr="003B7D1E" w14:paraId="23124C3D" w14:textId="77777777">
        <w:tc>
          <w:tcPr>
            <w:tcW w:w="1987" w:type="dxa"/>
            <w:vAlign w:val="center"/>
          </w:tcPr>
          <w:p w14:paraId="6A29C87E"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Storm relation</w:t>
            </w:r>
          </w:p>
        </w:tc>
        <w:tc>
          <w:tcPr>
            <w:tcW w:w="1987" w:type="dxa"/>
            <w:vAlign w:val="center"/>
          </w:tcPr>
          <w:p w14:paraId="5FFD7E4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Weak</w:t>
            </w:r>
          </w:p>
        </w:tc>
        <w:tc>
          <w:tcPr>
            <w:tcW w:w="1987" w:type="dxa"/>
            <w:vAlign w:val="center"/>
          </w:tcPr>
          <w:p w14:paraId="1AE2A1AB"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Strong</w:t>
            </w:r>
          </w:p>
        </w:tc>
        <w:tc>
          <w:tcPr>
            <w:tcW w:w="1987" w:type="dxa"/>
            <w:vAlign w:val="center"/>
          </w:tcPr>
          <w:p w14:paraId="0360ED3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Riverbank</w:t>
            </w:r>
          </w:p>
        </w:tc>
        <w:tc>
          <w:tcPr>
            <w:tcW w:w="1987" w:type="dxa"/>
            <w:vAlign w:val="center"/>
          </w:tcPr>
          <w:p w14:paraId="38795DDA"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Storms can cause river flooding</w:t>
            </w:r>
          </w:p>
        </w:tc>
      </w:tr>
      <w:tr w:rsidR="000A3AB2" w:rsidRPr="003B7D1E" w14:paraId="24BEF36B" w14:textId="77777777">
        <w:tc>
          <w:tcPr>
            <w:tcW w:w="1987" w:type="dxa"/>
            <w:vAlign w:val="center"/>
          </w:tcPr>
          <w:p w14:paraId="1003840C"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Saved by quick action</w:t>
            </w:r>
          </w:p>
        </w:tc>
        <w:tc>
          <w:tcPr>
            <w:tcW w:w="1987" w:type="dxa"/>
            <w:vAlign w:val="center"/>
          </w:tcPr>
          <w:p w14:paraId="71ED899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Possible</w:t>
            </w:r>
          </w:p>
        </w:tc>
        <w:tc>
          <w:tcPr>
            <w:tcW w:w="1987" w:type="dxa"/>
            <w:vAlign w:val="center"/>
          </w:tcPr>
          <w:p w14:paraId="40C344E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Natural</w:t>
            </w:r>
          </w:p>
        </w:tc>
        <w:tc>
          <w:tcPr>
            <w:tcW w:w="1987" w:type="dxa"/>
            <w:vAlign w:val="center"/>
          </w:tcPr>
          <w:p w14:paraId="1E377231"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Riverbank</w:t>
            </w:r>
          </w:p>
        </w:tc>
        <w:tc>
          <w:tcPr>
            <w:tcW w:w="1987" w:type="dxa"/>
            <w:vAlign w:val="center"/>
          </w:tcPr>
          <w:p w14:paraId="50248995"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Emergency action can protect a bank/embankment</w:t>
            </w:r>
          </w:p>
        </w:tc>
      </w:tr>
      <w:tr w:rsidR="000A3AB2" w:rsidRPr="003B7D1E" w14:paraId="2536C365" w14:textId="77777777">
        <w:tc>
          <w:tcPr>
            <w:tcW w:w="1987" w:type="dxa"/>
            <w:vAlign w:val="center"/>
          </w:tcPr>
          <w:p w14:paraId="4C8D24F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lastRenderedPageBreak/>
              <w:t>Overall coherence</w:t>
            </w:r>
          </w:p>
        </w:tc>
        <w:tc>
          <w:tcPr>
            <w:tcW w:w="1987" w:type="dxa"/>
            <w:vAlign w:val="center"/>
          </w:tcPr>
          <w:p w14:paraId="5DD0E4E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Low</w:t>
            </w:r>
          </w:p>
        </w:tc>
        <w:tc>
          <w:tcPr>
            <w:tcW w:w="1987" w:type="dxa"/>
            <w:vAlign w:val="center"/>
          </w:tcPr>
          <w:p w14:paraId="31EB9BA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High</w:t>
            </w:r>
          </w:p>
        </w:tc>
        <w:tc>
          <w:tcPr>
            <w:tcW w:w="1987" w:type="dxa"/>
            <w:vAlign w:val="center"/>
          </w:tcPr>
          <w:p w14:paraId="36BF7F62"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Riverbank</w:t>
            </w:r>
          </w:p>
        </w:tc>
        <w:tc>
          <w:tcPr>
            <w:tcW w:w="1987" w:type="dxa"/>
            <w:vAlign w:val="center"/>
          </w:tcPr>
          <w:p w14:paraId="6B86960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All parts form one coherent event</w:t>
            </w:r>
          </w:p>
        </w:tc>
      </w:tr>
    </w:tbl>
    <w:p w14:paraId="40F2B15D"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Therefore, the disambiguation chain is: bank → riverbank. The financial-institution sense is eliminated because it does not fit the local context as well as the riverbank sense. The constraint-based approach does not rely on the word alone; it considers surrounding entities, predicates, relations, and discourse.</w:t>
      </w:r>
    </w:p>
    <w:p w14:paraId="398B150D" w14:textId="77777777" w:rsidR="000A3AB2" w:rsidRPr="003B7D1E" w:rsidRDefault="005E2614" w:rsidP="003B7D1E">
      <w:pPr>
        <w:pStyle w:val="Heading2"/>
        <w:spacing w:line="480" w:lineRule="auto"/>
        <w:jc w:val="both"/>
        <w:rPr>
          <w:rFonts w:ascii="Times New Roman" w:hAnsi="Times New Roman" w:cs="Times New Roman"/>
          <w:b/>
          <w:bCs/>
          <w:color w:val="000000" w:themeColor="text1"/>
          <w:sz w:val="24"/>
          <w:szCs w:val="24"/>
        </w:rPr>
      </w:pPr>
      <w:r w:rsidRPr="003B7D1E">
        <w:rPr>
          <w:rFonts w:ascii="Times New Roman" w:hAnsi="Times New Roman" w:cs="Times New Roman"/>
          <w:b/>
          <w:bCs/>
          <w:color w:val="000000" w:themeColor="text1"/>
          <w:sz w:val="24"/>
          <w:szCs w:val="24"/>
        </w:rPr>
        <w:t>3(b) Predicate logic representation</w:t>
      </w:r>
    </w:p>
    <w:p w14:paraId="27B36C84"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 xml:space="preserve">Let b represent the riverbank, r the river, s the storm, and </w:t>
      </w:r>
      <w:proofErr w:type="gramStart"/>
      <w:r w:rsidRPr="003B7D1E">
        <w:rPr>
          <w:rFonts w:ascii="Times New Roman" w:hAnsi="Times New Roman" w:cs="Times New Roman"/>
          <w:sz w:val="24"/>
          <w:szCs w:val="24"/>
        </w:rPr>
        <w:t>a the</w:t>
      </w:r>
      <w:proofErr w:type="gramEnd"/>
      <w:r w:rsidRPr="003B7D1E">
        <w:rPr>
          <w:rFonts w:ascii="Times New Roman" w:hAnsi="Times New Roman" w:cs="Times New Roman"/>
          <w:sz w:val="24"/>
          <w:szCs w:val="24"/>
        </w:rPr>
        <w:t xml:space="preserve"> quick action. A suitable representation is:</w:t>
      </w:r>
    </w:p>
    <w:p w14:paraId="2956C0CC"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 xml:space="preserve">RiverBank(b) </w:t>
      </w:r>
      <w:r w:rsidRPr="003B7D1E">
        <w:rPr>
          <w:rFonts w:ascii="Cambria Math" w:hAnsi="Cambria Math" w:cs="Cambria Math"/>
          <w:sz w:val="24"/>
          <w:szCs w:val="24"/>
        </w:rPr>
        <w:t>∧</w:t>
      </w:r>
      <w:r w:rsidRPr="003B7D1E">
        <w:rPr>
          <w:rFonts w:ascii="Times New Roman" w:hAnsi="Times New Roman" w:cs="Times New Roman"/>
          <w:sz w:val="24"/>
          <w:szCs w:val="24"/>
        </w:rPr>
        <w:t xml:space="preserve"> River(r) </w:t>
      </w:r>
      <w:r w:rsidRPr="003B7D1E">
        <w:rPr>
          <w:rFonts w:ascii="Cambria Math" w:hAnsi="Cambria Math" w:cs="Cambria Math"/>
          <w:sz w:val="24"/>
          <w:szCs w:val="24"/>
        </w:rPr>
        <w:t>∧</w:t>
      </w:r>
      <w:r w:rsidRPr="003B7D1E">
        <w:rPr>
          <w:rFonts w:ascii="Times New Roman" w:hAnsi="Times New Roman" w:cs="Times New Roman"/>
          <w:sz w:val="24"/>
          <w:szCs w:val="24"/>
        </w:rPr>
        <w:t xml:space="preserve"> Storm(s) </w:t>
      </w:r>
      <w:r w:rsidRPr="003B7D1E">
        <w:rPr>
          <w:rFonts w:ascii="Cambria Math" w:hAnsi="Cambria Math" w:cs="Cambria Math"/>
          <w:sz w:val="24"/>
          <w:szCs w:val="24"/>
        </w:rPr>
        <w:t>∧</w:t>
      </w:r>
      <w:r w:rsidRPr="003B7D1E">
        <w:rPr>
          <w:rFonts w:ascii="Times New Roman" w:hAnsi="Times New Roman" w:cs="Times New Roman"/>
          <w:sz w:val="24"/>
          <w:szCs w:val="24"/>
        </w:rPr>
        <w:t xml:space="preserve"> Action(a) </w:t>
      </w:r>
      <w:r w:rsidRPr="003B7D1E">
        <w:rPr>
          <w:rFonts w:ascii="Cambria Math" w:hAnsi="Cambria Math" w:cs="Cambria Math"/>
          <w:sz w:val="24"/>
          <w:szCs w:val="24"/>
        </w:rPr>
        <w:t>∧</w:t>
      </w:r>
      <w:r w:rsidRPr="003B7D1E">
        <w:rPr>
          <w:rFonts w:ascii="Times New Roman" w:hAnsi="Times New Roman" w:cs="Times New Roman"/>
          <w:sz w:val="24"/>
          <w:szCs w:val="24"/>
        </w:rPr>
        <w:t xml:space="preserve"> By(</w:t>
      </w:r>
      <w:proofErr w:type="gramStart"/>
      <w:r w:rsidRPr="003B7D1E">
        <w:rPr>
          <w:rFonts w:ascii="Times New Roman" w:hAnsi="Times New Roman" w:cs="Times New Roman"/>
          <w:sz w:val="24"/>
          <w:szCs w:val="24"/>
        </w:rPr>
        <w:t>b,r</w:t>
      </w:r>
      <w:proofErr w:type="gramEnd"/>
      <w:r w:rsidRPr="003B7D1E">
        <w:rPr>
          <w:rFonts w:ascii="Times New Roman" w:hAnsi="Times New Roman" w:cs="Times New Roman"/>
          <w:sz w:val="24"/>
          <w:szCs w:val="24"/>
        </w:rPr>
        <w:t xml:space="preserve">) </w:t>
      </w:r>
      <w:r w:rsidRPr="003B7D1E">
        <w:rPr>
          <w:rFonts w:ascii="Cambria Math" w:hAnsi="Cambria Math" w:cs="Cambria Math"/>
          <w:sz w:val="24"/>
          <w:szCs w:val="24"/>
        </w:rPr>
        <w:t>∧</w:t>
      </w:r>
      <w:r w:rsidRPr="003B7D1E">
        <w:rPr>
          <w:rFonts w:ascii="Times New Roman" w:hAnsi="Times New Roman" w:cs="Times New Roman"/>
          <w:sz w:val="24"/>
          <w:szCs w:val="24"/>
        </w:rPr>
        <w:t xml:space="preserve"> Flooded(b) </w:t>
      </w:r>
      <w:r w:rsidRPr="003B7D1E">
        <w:rPr>
          <w:rFonts w:ascii="Cambria Math" w:hAnsi="Cambria Math" w:cs="Cambria Math"/>
          <w:sz w:val="24"/>
          <w:szCs w:val="24"/>
        </w:rPr>
        <w:t>∧</w:t>
      </w:r>
      <w:r w:rsidRPr="003B7D1E">
        <w:rPr>
          <w:rFonts w:ascii="Times New Roman" w:hAnsi="Times New Roman" w:cs="Times New Roman"/>
          <w:sz w:val="24"/>
          <w:szCs w:val="24"/>
        </w:rPr>
        <w:t xml:space="preserve"> </w:t>
      </w:r>
      <w:proofErr w:type="gramStart"/>
      <w:r w:rsidRPr="003B7D1E">
        <w:rPr>
          <w:rFonts w:ascii="Times New Roman" w:hAnsi="Times New Roman" w:cs="Times New Roman"/>
          <w:sz w:val="24"/>
          <w:szCs w:val="24"/>
        </w:rPr>
        <w:t>After(</w:t>
      </w:r>
      <w:proofErr w:type="gramEnd"/>
      <w:r w:rsidRPr="003B7D1E">
        <w:rPr>
          <w:rFonts w:ascii="Times New Roman" w:hAnsi="Times New Roman" w:cs="Times New Roman"/>
          <w:sz w:val="24"/>
          <w:szCs w:val="24"/>
        </w:rPr>
        <w:t>Flooded(b</w:t>
      </w:r>
      <w:proofErr w:type="gramStart"/>
      <w:r w:rsidRPr="003B7D1E">
        <w:rPr>
          <w:rFonts w:ascii="Times New Roman" w:hAnsi="Times New Roman" w:cs="Times New Roman"/>
          <w:sz w:val="24"/>
          <w:szCs w:val="24"/>
        </w:rPr>
        <w:t>),s</w:t>
      </w:r>
      <w:proofErr w:type="gramEnd"/>
      <w:r w:rsidRPr="003B7D1E">
        <w:rPr>
          <w:rFonts w:ascii="Times New Roman" w:hAnsi="Times New Roman" w:cs="Times New Roman"/>
          <w:sz w:val="24"/>
          <w:szCs w:val="24"/>
        </w:rPr>
        <w:t xml:space="preserve">) </w:t>
      </w:r>
      <w:r w:rsidRPr="003B7D1E">
        <w:rPr>
          <w:rFonts w:ascii="Cambria Math" w:hAnsi="Cambria Math" w:cs="Cambria Math"/>
          <w:sz w:val="24"/>
          <w:szCs w:val="24"/>
        </w:rPr>
        <w:t>∧</w:t>
      </w:r>
      <w:r w:rsidRPr="003B7D1E">
        <w:rPr>
          <w:rFonts w:ascii="Times New Roman" w:hAnsi="Times New Roman" w:cs="Times New Roman"/>
          <w:sz w:val="24"/>
          <w:szCs w:val="24"/>
        </w:rPr>
        <w:t xml:space="preserve"> Quick(a) </w:t>
      </w:r>
      <w:r w:rsidRPr="003B7D1E">
        <w:rPr>
          <w:rFonts w:ascii="Cambria Math" w:hAnsi="Cambria Math" w:cs="Cambria Math"/>
          <w:sz w:val="24"/>
          <w:szCs w:val="24"/>
        </w:rPr>
        <w:t>∧</w:t>
      </w:r>
      <w:r w:rsidRPr="003B7D1E">
        <w:rPr>
          <w:rFonts w:ascii="Times New Roman" w:hAnsi="Times New Roman" w:cs="Times New Roman"/>
          <w:sz w:val="24"/>
          <w:szCs w:val="24"/>
        </w:rPr>
        <w:t xml:space="preserve"> Saved(</w:t>
      </w:r>
      <w:proofErr w:type="gramStart"/>
      <w:r w:rsidRPr="003B7D1E">
        <w:rPr>
          <w:rFonts w:ascii="Times New Roman" w:hAnsi="Times New Roman" w:cs="Times New Roman"/>
          <w:sz w:val="24"/>
          <w:szCs w:val="24"/>
        </w:rPr>
        <w:t>b,a</w:t>
      </w:r>
      <w:proofErr w:type="gramEnd"/>
      <w:r w:rsidRPr="003B7D1E">
        <w:rPr>
          <w:rFonts w:ascii="Times New Roman" w:hAnsi="Times New Roman" w:cs="Times New Roman"/>
          <w:sz w:val="24"/>
          <w:szCs w:val="24"/>
        </w:rPr>
        <w:t>)</w:t>
      </w:r>
    </w:p>
    <w:p w14:paraId="002F187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The predicate meanings are: RiverBank(b) states that b is a riverbank; By(</w:t>
      </w:r>
      <w:proofErr w:type="gramStart"/>
      <w:r w:rsidRPr="003B7D1E">
        <w:rPr>
          <w:rFonts w:ascii="Times New Roman" w:hAnsi="Times New Roman" w:cs="Times New Roman"/>
          <w:sz w:val="24"/>
          <w:szCs w:val="24"/>
        </w:rPr>
        <w:t>b,r</w:t>
      </w:r>
      <w:proofErr w:type="gramEnd"/>
      <w:r w:rsidRPr="003B7D1E">
        <w:rPr>
          <w:rFonts w:ascii="Times New Roman" w:hAnsi="Times New Roman" w:cs="Times New Roman"/>
          <w:sz w:val="24"/>
          <w:szCs w:val="24"/>
        </w:rPr>
        <w:t xml:space="preserve">) states that the bank is located beside the river; Flooded(b) states that the bank flooded; </w:t>
      </w:r>
      <w:proofErr w:type="gramStart"/>
      <w:r w:rsidRPr="003B7D1E">
        <w:rPr>
          <w:rFonts w:ascii="Times New Roman" w:hAnsi="Times New Roman" w:cs="Times New Roman"/>
          <w:sz w:val="24"/>
          <w:szCs w:val="24"/>
        </w:rPr>
        <w:t>After(</w:t>
      </w:r>
      <w:proofErr w:type="gramEnd"/>
      <w:r w:rsidRPr="003B7D1E">
        <w:rPr>
          <w:rFonts w:ascii="Times New Roman" w:hAnsi="Times New Roman" w:cs="Times New Roman"/>
          <w:sz w:val="24"/>
          <w:szCs w:val="24"/>
        </w:rPr>
        <w:t>Flooded(b), s) connects the flooding event to the storm; Quick(a) states that the action was quick; and Saved(</w:t>
      </w:r>
      <w:proofErr w:type="gramStart"/>
      <w:r w:rsidRPr="003B7D1E">
        <w:rPr>
          <w:rFonts w:ascii="Times New Roman" w:hAnsi="Times New Roman" w:cs="Times New Roman"/>
          <w:sz w:val="24"/>
          <w:szCs w:val="24"/>
        </w:rPr>
        <w:t>b,a</w:t>
      </w:r>
      <w:proofErr w:type="gramEnd"/>
      <w:r w:rsidRPr="003B7D1E">
        <w:rPr>
          <w:rFonts w:ascii="Times New Roman" w:hAnsi="Times New Roman" w:cs="Times New Roman"/>
          <w:sz w:val="24"/>
          <w:szCs w:val="24"/>
        </w:rPr>
        <w:t>) states that the bank was saved through that action.</w:t>
      </w:r>
    </w:p>
    <w:p w14:paraId="29CA7C93" w14:textId="77777777" w:rsidR="000A3AB2" w:rsidRPr="003B7D1E" w:rsidRDefault="005E2614" w:rsidP="003B7D1E">
      <w:pPr>
        <w:pStyle w:val="Heading3"/>
        <w:spacing w:line="480" w:lineRule="auto"/>
        <w:jc w:val="both"/>
        <w:rPr>
          <w:rFonts w:ascii="Times New Roman" w:hAnsi="Times New Roman" w:cs="Times New Roman"/>
          <w:b/>
          <w:bCs/>
          <w:color w:val="000000" w:themeColor="text1"/>
        </w:rPr>
      </w:pPr>
      <w:r w:rsidRPr="003B7D1E">
        <w:rPr>
          <w:rFonts w:ascii="Times New Roman" w:hAnsi="Times New Roman" w:cs="Times New Roman"/>
          <w:b/>
          <w:bCs/>
          <w:color w:val="000000" w:themeColor="text1"/>
        </w:rPr>
        <w:t>Discourse-level predicate</w:t>
      </w:r>
    </w:p>
    <w:p w14:paraId="5819EA18" w14:textId="77777777" w:rsidR="000A3AB2" w:rsidRPr="003B7D1E" w:rsidRDefault="005E2614" w:rsidP="003B7D1E">
      <w:pPr>
        <w:spacing w:line="480" w:lineRule="auto"/>
        <w:jc w:val="both"/>
        <w:rPr>
          <w:rFonts w:ascii="Times New Roman" w:hAnsi="Times New Roman" w:cs="Times New Roman"/>
          <w:sz w:val="24"/>
          <w:szCs w:val="24"/>
        </w:rPr>
      </w:pPr>
      <w:proofErr w:type="gramStart"/>
      <w:r w:rsidRPr="003B7D1E">
        <w:rPr>
          <w:rFonts w:ascii="Times New Roman" w:hAnsi="Times New Roman" w:cs="Times New Roman"/>
          <w:sz w:val="24"/>
          <w:szCs w:val="24"/>
        </w:rPr>
        <w:t>Contrast(</w:t>
      </w:r>
      <w:proofErr w:type="gramEnd"/>
      <w:r w:rsidRPr="003B7D1E">
        <w:rPr>
          <w:rFonts w:ascii="Times New Roman" w:hAnsi="Times New Roman" w:cs="Times New Roman"/>
          <w:sz w:val="24"/>
          <w:szCs w:val="24"/>
        </w:rPr>
        <w:t>FloodingEvent, SavingEvent)</w:t>
      </w:r>
    </w:p>
    <w:p w14:paraId="75368903"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This captures the function of “but.” The first clause describes a damaging event, while the second clause introduces a contrasting positive outcome: despite the flooding, quick action saved the bank.</w:t>
      </w:r>
    </w:p>
    <w:p w14:paraId="48332051" w14:textId="77777777" w:rsidR="000A3AB2" w:rsidRPr="003B7D1E" w:rsidRDefault="005E2614" w:rsidP="003B7D1E">
      <w:pPr>
        <w:pStyle w:val="Heading2"/>
        <w:spacing w:line="480" w:lineRule="auto"/>
        <w:jc w:val="both"/>
        <w:rPr>
          <w:rFonts w:ascii="Times New Roman" w:hAnsi="Times New Roman" w:cs="Times New Roman"/>
          <w:b/>
          <w:bCs/>
          <w:color w:val="000000" w:themeColor="text1"/>
          <w:sz w:val="24"/>
          <w:szCs w:val="24"/>
        </w:rPr>
      </w:pPr>
      <w:r w:rsidRPr="003B7D1E">
        <w:rPr>
          <w:rFonts w:ascii="Times New Roman" w:hAnsi="Times New Roman" w:cs="Times New Roman"/>
          <w:sz w:val="24"/>
          <w:szCs w:val="24"/>
        </w:rPr>
        <w:t>3</w:t>
      </w:r>
      <w:r w:rsidRPr="003B7D1E">
        <w:rPr>
          <w:rFonts w:ascii="Times New Roman" w:hAnsi="Times New Roman" w:cs="Times New Roman"/>
          <w:b/>
          <w:bCs/>
          <w:color w:val="000000" w:themeColor="text1"/>
          <w:sz w:val="24"/>
          <w:szCs w:val="24"/>
        </w:rPr>
        <w:t>(c) Target-language sentence / simple English paraphrase</w:t>
      </w:r>
    </w:p>
    <w:p w14:paraId="6C6B906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Simple English paraphrase: “The riverbank near the river flooded after the storm, but quick action saved it.”</w:t>
      </w:r>
    </w:p>
    <w:p w14:paraId="758EA19E"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This paraphrase explicitly uses “riverbank” instead of the ambiguous “bank,” preserves the river, storm, flooding, quick action, and saving relationship, and keeps the contrast signaled by “but.” The pronoun “it” clearly refers to the riverbank, so no important entity is lost.</w:t>
      </w:r>
    </w:p>
    <w:p w14:paraId="7BDB163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lastRenderedPageBreak/>
        <w:t>Example in Telugu: “</w:t>
      </w:r>
      <w:r w:rsidRPr="003B7D1E">
        <w:rPr>
          <w:rFonts w:ascii="Vani" w:hAnsi="Vani" w:cs="Vani"/>
          <w:sz w:val="24"/>
          <w:szCs w:val="24"/>
        </w:rPr>
        <w:t>నది</w:t>
      </w:r>
      <w:r w:rsidRPr="003B7D1E">
        <w:rPr>
          <w:rFonts w:ascii="Times New Roman" w:hAnsi="Times New Roman" w:cs="Times New Roman"/>
          <w:sz w:val="24"/>
          <w:szCs w:val="24"/>
        </w:rPr>
        <w:t xml:space="preserve"> </w:t>
      </w:r>
      <w:r w:rsidRPr="003B7D1E">
        <w:rPr>
          <w:rFonts w:ascii="Vani" w:hAnsi="Vani" w:cs="Vani"/>
          <w:sz w:val="24"/>
          <w:szCs w:val="24"/>
        </w:rPr>
        <w:t>పక్కన</w:t>
      </w:r>
      <w:r w:rsidRPr="003B7D1E">
        <w:rPr>
          <w:rFonts w:ascii="Times New Roman" w:hAnsi="Times New Roman" w:cs="Times New Roman"/>
          <w:sz w:val="24"/>
          <w:szCs w:val="24"/>
        </w:rPr>
        <w:t xml:space="preserve"> </w:t>
      </w:r>
      <w:r w:rsidRPr="003B7D1E">
        <w:rPr>
          <w:rFonts w:ascii="Vani" w:hAnsi="Vani" w:cs="Vani"/>
          <w:sz w:val="24"/>
          <w:szCs w:val="24"/>
        </w:rPr>
        <w:t>ఉన్న</w:t>
      </w:r>
      <w:r w:rsidRPr="003B7D1E">
        <w:rPr>
          <w:rFonts w:ascii="Times New Roman" w:hAnsi="Times New Roman" w:cs="Times New Roman"/>
          <w:sz w:val="24"/>
          <w:szCs w:val="24"/>
        </w:rPr>
        <w:t xml:space="preserve"> </w:t>
      </w:r>
      <w:r w:rsidRPr="003B7D1E">
        <w:rPr>
          <w:rFonts w:ascii="Vani" w:hAnsi="Vani" w:cs="Vani"/>
          <w:sz w:val="24"/>
          <w:szCs w:val="24"/>
        </w:rPr>
        <w:t>గట్టు</w:t>
      </w:r>
      <w:r w:rsidRPr="003B7D1E">
        <w:rPr>
          <w:rFonts w:ascii="Times New Roman" w:hAnsi="Times New Roman" w:cs="Times New Roman"/>
          <w:sz w:val="24"/>
          <w:szCs w:val="24"/>
        </w:rPr>
        <w:t xml:space="preserve"> </w:t>
      </w:r>
      <w:r w:rsidRPr="003B7D1E">
        <w:rPr>
          <w:rFonts w:ascii="Vani" w:hAnsi="Vani" w:cs="Vani"/>
          <w:sz w:val="24"/>
          <w:szCs w:val="24"/>
        </w:rPr>
        <w:t>తుఫాను</w:t>
      </w:r>
      <w:r w:rsidRPr="003B7D1E">
        <w:rPr>
          <w:rFonts w:ascii="Times New Roman" w:hAnsi="Times New Roman" w:cs="Times New Roman"/>
          <w:sz w:val="24"/>
          <w:szCs w:val="24"/>
        </w:rPr>
        <w:t xml:space="preserve"> </w:t>
      </w:r>
      <w:r w:rsidRPr="003B7D1E">
        <w:rPr>
          <w:rFonts w:ascii="Vani" w:hAnsi="Vani" w:cs="Vani"/>
          <w:sz w:val="24"/>
          <w:szCs w:val="24"/>
        </w:rPr>
        <w:t>తర్వాత</w:t>
      </w:r>
      <w:r w:rsidRPr="003B7D1E">
        <w:rPr>
          <w:rFonts w:ascii="Times New Roman" w:hAnsi="Times New Roman" w:cs="Times New Roman"/>
          <w:sz w:val="24"/>
          <w:szCs w:val="24"/>
        </w:rPr>
        <w:t xml:space="preserve"> </w:t>
      </w:r>
      <w:r w:rsidRPr="003B7D1E">
        <w:rPr>
          <w:rFonts w:ascii="Vani" w:hAnsi="Vani" w:cs="Vani"/>
          <w:sz w:val="24"/>
          <w:szCs w:val="24"/>
        </w:rPr>
        <w:t>వరదకు</w:t>
      </w:r>
      <w:r w:rsidRPr="003B7D1E">
        <w:rPr>
          <w:rFonts w:ascii="Times New Roman" w:hAnsi="Times New Roman" w:cs="Times New Roman"/>
          <w:sz w:val="24"/>
          <w:szCs w:val="24"/>
        </w:rPr>
        <w:t xml:space="preserve"> </w:t>
      </w:r>
      <w:r w:rsidRPr="003B7D1E">
        <w:rPr>
          <w:rFonts w:ascii="Vani" w:hAnsi="Vani" w:cs="Vani"/>
          <w:sz w:val="24"/>
          <w:szCs w:val="24"/>
        </w:rPr>
        <w:t>గురైంది</w:t>
      </w:r>
      <w:r w:rsidRPr="003B7D1E">
        <w:rPr>
          <w:rFonts w:ascii="Times New Roman" w:hAnsi="Times New Roman" w:cs="Times New Roman"/>
          <w:sz w:val="24"/>
          <w:szCs w:val="24"/>
        </w:rPr>
        <w:t xml:space="preserve">, </w:t>
      </w:r>
      <w:r w:rsidRPr="003B7D1E">
        <w:rPr>
          <w:rFonts w:ascii="Vani" w:hAnsi="Vani" w:cs="Vani"/>
          <w:sz w:val="24"/>
          <w:szCs w:val="24"/>
        </w:rPr>
        <w:t>కానీ</w:t>
      </w:r>
      <w:r w:rsidRPr="003B7D1E">
        <w:rPr>
          <w:rFonts w:ascii="Times New Roman" w:hAnsi="Times New Roman" w:cs="Times New Roman"/>
          <w:sz w:val="24"/>
          <w:szCs w:val="24"/>
        </w:rPr>
        <w:t xml:space="preserve"> </w:t>
      </w:r>
      <w:r w:rsidRPr="003B7D1E">
        <w:rPr>
          <w:rFonts w:ascii="Vani" w:hAnsi="Vani" w:cs="Vani"/>
          <w:sz w:val="24"/>
          <w:szCs w:val="24"/>
        </w:rPr>
        <w:t>త్వరిత</w:t>
      </w:r>
      <w:r w:rsidRPr="003B7D1E">
        <w:rPr>
          <w:rFonts w:ascii="Times New Roman" w:hAnsi="Times New Roman" w:cs="Times New Roman"/>
          <w:sz w:val="24"/>
          <w:szCs w:val="24"/>
        </w:rPr>
        <w:t xml:space="preserve"> </w:t>
      </w:r>
      <w:r w:rsidRPr="003B7D1E">
        <w:rPr>
          <w:rFonts w:ascii="Vani" w:hAnsi="Vani" w:cs="Vani"/>
          <w:sz w:val="24"/>
          <w:szCs w:val="24"/>
        </w:rPr>
        <w:t>చర్య</w:t>
      </w:r>
      <w:r w:rsidRPr="003B7D1E">
        <w:rPr>
          <w:rFonts w:ascii="Times New Roman" w:hAnsi="Times New Roman" w:cs="Times New Roman"/>
          <w:sz w:val="24"/>
          <w:szCs w:val="24"/>
        </w:rPr>
        <w:t xml:space="preserve"> </w:t>
      </w:r>
      <w:r w:rsidRPr="003B7D1E">
        <w:rPr>
          <w:rFonts w:ascii="Vani" w:hAnsi="Vani" w:cs="Vani"/>
          <w:sz w:val="24"/>
          <w:szCs w:val="24"/>
        </w:rPr>
        <w:t>వల్ల</w:t>
      </w:r>
      <w:r w:rsidRPr="003B7D1E">
        <w:rPr>
          <w:rFonts w:ascii="Times New Roman" w:hAnsi="Times New Roman" w:cs="Times New Roman"/>
          <w:sz w:val="24"/>
          <w:szCs w:val="24"/>
        </w:rPr>
        <w:t xml:space="preserve"> </w:t>
      </w:r>
      <w:r w:rsidRPr="003B7D1E">
        <w:rPr>
          <w:rFonts w:ascii="Vani" w:hAnsi="Vani" w:cs="Vani"/>
          <w:sz w:val="24"/>
          <w:szCs w:val="24"/>
        </w:rPr>
        <w:t>అది</w:t>
      </w:r>
      <w:r w:rsidRPr="003B7D1E">
        <w:rPr>
          <w:rFonts w:ascii="Times New Roman" w:hAnsi="Times New Roman" w:cs="Times New Roman"/>
          <w:sz w:val="24"/>
          <w:szCs w:val="24"/>
        </w:rPr>
        <w:t xml:space="preserve"> </w:t>
      </w:r>
      <w:r w:rsidRPr="003B7D1E">
        <w:rPr>
          <w:rFonts w:ascii="Vani" w:hAnsi="Vani" w:cs="Vani"/>
          <w:sz w:val="24"/>
          <w:szCs w:val="24"/>
        </w:rPr>
        <w:t>రక్షించబడింది</w:t>
      </w:r>
      <w:r w:rsidRPr="003B7D1E">
        <w:rPr>
          <w:rFonts w:ascii="Times New Roman" w:hAnsi="Times New Roman" w:cs="Times New Roman"/>
          <w:sz w:val="24"/>
          <w:szCs w:val="24"/>
        </w:rPr>
        <w:t>.”</w:t>
      </w:r>
    </w:p>
    <w:p w14:paraId="1EF04AD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The Telugu version preserves the same essential meaning: the riverbank flooded after the storm, but it was saved because of quick action.</w:t>
      </w:r>
    </w:p>
    <w:p w14:paraId="03750F7A" w14:textId="77777777" w:rsidR="000A3AB2" w:rsidRPr="003B7D1E" w:rsidRDefault="005E2614" w:rsidP="003B7D1E">
      <w:pPr>
        <w:pStyle w:val="Heading2"/>
        <w:spacing w:line="480" w:lineRule="auto"/>
        <w:jc w:val="both"/>
        <w:rPr>
          <w:rFonts w:ascii="Times New Roman" w:hAnsi="Times New Roman" w:cs="Times New Roman"/>
          <w:b/>
          <w:bCs/>
          <w:color w:val="000000" w:themeColor="text1"/>
          <w:sz w:val="24"/>
          <w:szCs w:val="24"/>
        </w:rPr>
      </w:pPr>
      <w:r w:rsidRPr="003B7D1E">
        <w:rPr>
          <w:rFonts w:ascii="Times New Roman" w:hAnsi="Times New Roman" w:cs="Times New Roman"/>
          <w:b/>
          <w:bCs/>
          <w:color w:val="000000" w:themeColor="text1"/>
          <w:sz w:val="24"/>
          <w:szCs w:val="24"/>
        </w:rPr>
        <w:t>3(d) Simple RST-style discourse tree</w:t>
      </w:r>
    </w:p>
    <w:p w14:paraId="3CDF733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The sentence contains two main clauses connected by the discourse relation CONTRAST:</w:t>
      </w:r>
    </w:p>
    <w:p w14:paraId="6353F226"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 xml:space="preserve">                         CONTRAST</w:t>
      </w:r>
    </w:p>
    <w:p w14:paraId="267D8E9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 xml:space="preserve">                    /                 \</w:t>
      </w:r>
    </w:p>
    <w:p w14:paraId="39D4418C"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 xml:space="preserve">             Nucleus                         Satellite</w:t>
      </w:r>
    </w:p>
    <w:p w14:paraId="1EE37A05"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b/>
          <w:sz w:val="24"/>
          <w:szCs w:val="24"/>
        </w:rPr>
        <w:t xml:space="preserve">        Flooding event                  Saving event</w:t>
      </w:r>
    </w:p>
    <w:p w14:paraId="17CCC35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i/>
          <w:sz w:val="24"/>
          <w:szCs w:val="24"/>
        </w:rPr>
        <w:t>The riverbank flooded            Quick action saved it</w:t>
      </w:r>
    </w:p>
    <w:p w14:paraId="256EE34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In this simplified RST representation, the two clauses are linked by CONTRAST. The first clause introduces the problem or adverse event, while the second clause gives a contrasting outcome in which the bank is saved. The conjunction “but” is the explicit linguistic signal for this relation.</w:t>
      </w:r>
    </w:p>
    <w:p w14:paraId="2A12129B" w14:textId="77777777" w:rsidR="000A3AB2" w:rsidRPr="003B7D1E" w:rsidRDefault="005E2614" w:rsidP="003B7D1E">
      <w:pPr>
        <w:pStyle w:val="Heading2"/>
        <w:spacing w:line="480" w:lineRule="auto"/>
        <w:jc w:val="both"/>
        <w:rPr>
          <w:rFonts w:ascii="Times New Roman" w:hAnsi="Times New Roman" w:cs="Times New Roman"/>
          <w:b/>
          <w:bCs/>
          <w:color w:val="000000" w:themeColor="text1"/>
          <w:sz w:val="24"/>
          <w:szCs w:val="24"/>
        </w:rPr>
      </w:pPr>
      <w:r w:rsidRPr="003B7D1E">
        <w:rPr>
          <w:rFonts w:ascii="Times New Roman" w:hAnsi="Times New Roman" w:cs="Times New Roman"/>
          <w:b/>
          <w:bCs/>
          <w:color w:val="000000" w:themeColor="text1"/>
          <w:sz w:val="24"/>
          <w:szCs w:val="24"/>
        </w:rPr>
        <w:t>3(e) Advantages of constraint-based approach over pure statistical machine translation</w:t>
      </w:r>
    </w:p>
    <w:p w14:paraId="126088CC" w14:textId="77777777" w:rsidR="000A3AB2" w:rsidRPr="003B7D1E" w:rsidRDefault="005E2614" w:rsidP="003B7D1E">
      <w:pPr>
        <w:pStyle w:val="Heading3"/>
        <w:spacing w:line="480" w:lineRule="auto"/>
        <w:jc w:val="both"/>
        <w:rPr>
          <w:rFonts w:ascii="Times New Roman" w:hAnsi="Times New Roman" w:cs="Times New Roman"/>
          <w:b/>
          <w:bCs/>
          <w:color w:val="000000" w:themeColor="text1"/>
        </w:rPr>
      </w:pPr>
      <w:r w:rsidRPr="003B7D1E">
        <w:rPr>
          <w:rFonts w:ascii="Times New Roman" w:hAnsi="Times New Roman" w:cs="Times New Roman"/>
          <w:b/>
          <w:bCs/>
          <w:color w:val="000000" w:themeColor="text1"/>
        </w:rPr>
        <w:t>1. Better ambiguity resolution</w:t>
      </w:r>
    </w:p>
    <w:p w14:paraId="1C6CAE56"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A constraint-based system explicitly checks contextual clues such as “by the river” and “flooded.” It can therefore choose riverbank rather than financial institution. A purely statistical system may select a frequent translation of “bank” if context modeling is weak or training evidence is insufficient.</w:t>
      </w:r>
    </w:p>
    <w:p w14:paraId="1068E3E0" w14:textId="748A32E3" w:rsidR="000A3AB2" w:rsidRPr="003B7D1E" w:rsidRDefault="005E2614" w:rsidP="003B7D1E">
      <w:pPr>
        <w:pStyle w:val="Heading3"/>
        <w:spacing w:line="480" w:lineRule="auto"/>
        <w:jc w:val="both"/>
        <w:rPr>
          <w:rFonts w:ascii="Times New Roman" w:hAnsi="Times New Roman" w:cs="Times New Roman"/>
          <w:b/>
          <w:bCs/>
          <w:color w:val="000000" w:themeColor="text1"/>
        </w:rPr>
      </w:pPr>
      <w:r w:rsidRPr="003B7D1E">
        <w:rPr>
          <w:rFonts w:ascii="Times New Roman" w:hAnsi="Times New Roman" w:cs="Times New Roman"/>
          <w:b/>
          <w:bCs/>
          <w:color w:val="000000" w:themeColor="text1"/>
        </w:rPr>
        <w:t>2. Preservation of logical meaning</w:t>
      </w:r>
      <w:r w:rsidR="003B7D1E" w:rsidRPr="003B7D1E">
        <w:rPr>
          <w:rFonts w:ascii="Times New Roman" w:hAnsi="Times New Roman" w:cs="Times New Roman"/>
          <w:b/>
          <w:bCs/>
          <w:color w:val="000000" w:themeColor="text1"/>
        </w:rPr>
        <w:t xml:space="preserve"> </w:t>
      </w:r>
    </w:p>
    <w:p w14:paraId="22FAB88E"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Predicate and semantic constraints make the system explicitly preserve relations such as bank–river, flood–storm, and action–saving. This reduces the chance that an important relationship disappears during translation.</w:t>
      </w:r>
    </w:p>
    <w:p w14:paraId="0786F190" w14:textId="77777777" w:rsidR="000A3AB2" w:rsidRPr="003B7D1E" w:rsidRDefault="005E2614" w:rsidP="003B7D1E">
      <w:pPr>
        <w:pStyle w:val="Heading3"/>
        <w:spacing w:line="480" w:lineRule="auto"/>
        <w:jc w:val="both"/>
        <w:rPr>
          <w:rFonts w:ascii="Times New Roman" w:hAnsi="Times New Roman" w:cs="Times New Roman"/>
          <w:b/>
          <w:bCs/>
          <w:color w:val="000000" w:themeColor="text1"/>
        </w:rPr>
      </w:pPr>
      <w:r w:rsidRPr="003B7D1E">
        <w:rPr>
          <w:rFonts w:ascii="Times New Roman" w:hAnsi="Times New Roman" w:cs="Times New Roman"/>
          <w:b/>
          <w:bCs/>
          <w:color w:val="000000" w:themeColor="text1"/>
        </w:rPr>
        <w:t>3. Strong discourse coherence</w:t>
      </w:r>
    </w:p>
    <w:p w14:paraId="5EEDC9D9"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lastRenderedPageBreak/>
        <w:t>The word “but” establishes a contrast between flooding and saving. A constraint-based approach can represent this relation explicitly and ensure that the target sentence retains the same rhetorical structure.</w:t>
      </w:r>
    </w:p>
    <w:p w14:paraId="63656DEF" w14:textId="77777777" w:rsidR="000A3AB2" w:rsidRPr="003B7D1E" w:rsidRDefault="005E2614" w:rsidP="003B7D1E">
      <w:pPr>
        <w:pStyle w:val="Heading3"/>
        <w:spacing w:line="480" w:lineRule="auto"/>
        <w:jc w:val="both"/>
        <w:rPr>
          <w:rFonts w:ascii="Times New Roman" w:hAnsi="Times New Roman" w:cs="Times New Roman"/>
          <w:b/>
          <w:bCs/>
          <w:color w:val="000000" w:themeColor="text1"/>
        </w:rPr>
      </w:pPr>
      <w:r w:rsidRPr="003B7D1E">
        <w:rPr>
          <w:rFonts w:ascii="Times New Roman" w:hAnsi="Times New Roman" w:cs="Times New Roman"/>
          <w:b/>
          <w:bCs/>
          <w:color w:val="000000" w:themeColor="text1"/>
        </w:rPr>
        <w:t>4. Entity consistency</w:t>
      </w:r>
    </w:p>
    <w:p w14:paraId="45375D70"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Once “bank” is resolved as riverbank, later references such as “it” must refer to the same entity. Entity-chain constraints help prevent inconsistent translations where “bank” changes meaning midway.</w:t>
      </w:r>
    </w:p>
    <w:p w14:paraId="780875F0" w14:textId="77777777" w:rsidR="000A3AB2" w:rsidRPr="003B7D1E" w:rsidRDefault="005E2614" w:rsidP="003B7D1E">
      <w:pPr>
        <w:pStyle w:val="Heading3"/>
        <w:spacing w:line="480" w:lineRule="auto"/>
        <w:jc w:val="both"/>
        <w:rPr>
          <w:rFonts w:ascii="Times New Roman" w:hAnsi="Times New Roman" w:cs="Times New Roman"/>
          <w:b/>
          <w:bCs/>
          <w:color w:val="000000" w:themeColor="text1"/>
        </w:rPr>
      </w:pPr>
      <w:r w:rsidRPr="003B7D1E">
        <w:rPr>
          <w:rFonts w:ascii="Times New Roman" w:hAnsi="Times New Roman" w:cs="Times New Roman"/>
          <w:b/>
          <w:bCs/>
          <w:color w:val="000000" w:themeColor="text1"/>
        </w:rPr>
        <w:t>5. Explainability</w:t>
      </w:r>
    </w:p>
    <w:p w14:paraId="77A179BC"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The system can explain why it selected riverbank: the phrase “by the river,” the flooding predicate, and the storm context all support that interpretation. This is valuable in academic, legal, medical, and other high-precision language applications.</w:t>
      </w:r>
    </w:p>
    <w:p w14:paraId="08C823C0" w14:textId="77777777" w:rsidR="000A3AB2" w:rsidRPr="003B7D1E" w:rsidRDefault="005E2614" w:rsidP="003B7D1E">
      <w:pPr>
        <w:pStyle w:val="Heading3"/>
        <w:spacing w:line="480" w:lineRule="auto"/>
        <w:jc w:val="both"/>
        <w:rPr>
          <w:rFonts w:ascii="Times New Roman" w:hAnsi="Times New Roman" w:cs="Times New Roman"/>
          <w:b/>
          <w:bCs/>
          <w:color w:val="000000" w:themeColor="text1"/>
        </w:rPr>
      </w:pPr>
      <w:r w:rsidRPr="003B7D1E">
        <w:rPr>
          <w:rFonts w:ascii="Times New Roman" w:hAnsi="Times New Roman" w:cs="Times New Roman"/>
          <w:b/>
          <w:bCs/>
          <w:color w:val="000000" w:themeColor="text1"/>
        </w:rPr>
        <w:t>6. Controlled generation</w:t>
      </w:r>
    </w:p>
    <w:p w14:paraId="0110395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Constraint checking can prevent information loss, contradictions, and invalid structures. The generated sentence must satisfy predefined requirements rather than merely being statistically probable.</w:t>
      </w:r>
    </w:p>
    <w:p w14:paraId="6675A2F6" w14:textId="77777777" w:rsidR="000A3AB2" w:rsidRPr="003B7D1E" w:rsidRDefault="005E2614" w:rsidP="003B7D1E">
      <w:pPr>
        <w:pStyle w:val="Heading3"/>
        <w:spacing w:line="480" w:lineRule="auto"/>
        <w:jc w:val="both"/>
        <w:rPr>
          <w:rFonts w:ascii="Times New Roman" w:hAnsi="Times New Roman" w:cs="Times New Roman"/>
          <w:b/>
          <w:bCs/>
          <w:color w:val="000000" w:themeColor="text1"/>
        </w:rPr>
      </w:pPr>
      <w:r w:rsidRPr="003B7D1E">
        <w:rPr>
          <w:rFonts w:ascii="Times New Roman" w:hAnsi="Times New Roman" w:cs="Times New Roman"/>
          <w:b/>
          <w:bCs/>
          <w:color w:val="000000" w:themeColor="text1"/>
        </w:rPr>
        <w:t>7. Better handling of rare contexts</w:t>
      </w:r>
    </w:p>
    <w:p w14:paraId="49F9B313"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If a sentence contains an unusual combination of words, a constraint system can still reason from explicit semantic rules. It does not have to depend entirely on seeing the exact sentence pattern during training.</w:t>
      </w:r>
    </w:p>
    <w:p w14:paraId="0B57C0F0" w14:textId="77777777" w:rsidR="000A3AB2" w:rsidRPr="003B7D1E" w:rsidRDefault="005E2614" w:rsidP="003B7D1E">
      <w:pPr>
        <w:pStyle w:val="Heading3"/>
        <w:spacing w:line="480" w:lineRule="auto"/>
        <w:jc w:val="both"/>
        <w:rPr>
          <w:rFonts w:ascii="Times New Roman" w:hAnsi="Times New Roman" w:cs="Times New Roman"/>
          <w:b/>
          <w:bCs/>
          <w:color w:val="000000" w:themeColor="text1"/>
        </w:rPr>
      </w:pPr>
      <w:r w:rsidRPr="003B7D1E">
        <w:rPr>
          <w:rFonts w:ascii="Times New Roman" w:hAnsi="Times New Roman" w:cs="Times New Roman"/>
        </w:rPr>
        <w:t>8</w:t>
      </w:r>
      <w:r w:rsidRPr="003B7D1E">
        <w:rPr>
          <w:rFonts w:ascii="Times New Roman" w:hAnsi="Times New Roman" w:cs="Times New Roman"/>
          <w:b/>
          <w:bCs/>
          <w:color w:val="000000" w:themeColor="text1"/>
        </w:rPr>
        <w:t>. Easier error diagnosis</w:t>
      </w:r>
    </w:p>
    <w:p w14:paraId="40917348"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When an output is wrong, the violated constraint can be inspected. For example, an incorrect financial-bank translation indicates failure of contextual or semantic compatibility. This makes debugging more systematic.</w:t>
      </w:r>
    </w:p>
    <w:p w14:paraId="27005E8F" w14:textId="77777777" w:rsidR="000A3AB2" w:rsidRPr="003B7D1E"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 xml:space="preserve">Pure statistical or neural machine translation is powerful because it learns complex language patterns from large datasets and can produce fluent translations. However, fluency alone does not guarantee correct word sense, logical consistency, or discourse preservation. A constraint-based approach is especially useful when correctness and explainability are more important than simply producing a statistically likely </w:t>
      </w:r>
      <w:r w:rsidRPr="003B7D1E">
        <w:rPr>
          <w:rFonts w:ascii="Times New Roman" w:hAnsi="Times New Roman" w:cs="Times New Roman"/>
          <w:sz w:val="24"/>
          <w:szCs w:val="24"/>
        </w:rPr>
        <w:lastRenderedPageBreak/>
        <w:t>sentence. In practice, hybrid systems can combine statistical/neural models with explicit constraints to obtain both fluency and controlled semantic accuracy.</w:t>
      </w:r>
    </w:p>
    <w:p w14:paraId="54385FC7" w14:textId="77777777" w:rsidR="000A3AB2" w:rsidRPr="003B7D1E" w:rsidRDefault="005E2614" w:rsidP="003B7D1E">
      <w:pPr>
        <w:pStyle w:val="Heading1"/>
        <w:spacing w:line="480" w:lineRule="auto"/>
        <w:jc w:val="both"/>
        <w:rPr>
          <w:rFonts w:ascii="Times New Roman" w:hAnsi="Times New Roman" w:cs="Times New Roman"/>
          <w:b/>
          <w:bCs/>
          <w:color w:val="000000" w:themeColor="text1"/>
          <w:sz w:val="24"/>
          <w:szCs w:val="24"/>
        </w:rPr>
      </w:pPr>
      <w:r w:rsidRPr="003B7D1E">
        <w:rPr>
          <w:rFonts w:ascii="Times New Roman" w:hAnsi="Times New Roman" w:cs="Times New Roman"/>
          <w:b/>
          <w:bCs/>
          <w:color w:val="000000" w:themeColor="text1"/>
          <w:sz w:val="24"/>
          <w:szCs w:val="24"/>
        </w:rPr>
        <w:t>Overall Conclusion</w:t>
      </w:r>
    </w:p>
    <w:p w14:paraId="11BF283E" w14:textId="77777777" w:rsidR="000A3AB2" w:rsidRDefault="005E2614" w:rsidP="003B7D1E">
      <w:pPr>
        <w:spacing w:line="480" w:lineRule="auto"/>
        <w:jc w:val="both"/>
        <w:rPr>
          <w:rFonts w:ascii="Times New Roman" w:hAnsi="Times New Roman" w:cs="Times New Roman"/>
          <w:sz w:val="24"/>
          <w:szCs w:val="24"/>
        </w:rPr>
      </w:pPr>
      <w:r w:rsidRPr="003B7D1E">
        <w:rPr>
          <w:rFonts w:ascii="Times New Roman" w:hAnsi="Times New Roman" w:cs="Times New Roman"/>
          <w:sz w:val="24"/>
          <w:szCs w:val="24"/>
        </w:rPr>
        <w:t>Constraint-based problem solving provides a structured way to handle difficult Natural Language Processing tasks. In coreference resolution, constraints such as agreement, semantic compatibility, recency, and coherence help identify the correct antecedent. In dialog generation, constraints ensure that the response satisfies the required dialog act, maintains the conversation topic, uses required vocabulary, and remains concise and polite. For word sense disambiguation, explicit context and semantic constrai</w:t>
      </w:r>
      <w:r w:rsidRPr="003B7D1E">
        <w:rPr>
          <w:rFonts w:ascii="Times New Roman" w:hAnsi="Times New Roman" w:cs="Times New Roman"/>
          <w:sz w:val="24"/>
          <w:szCs w:val="24"/>
        </w:rPr>
        <w:t>nts correctly identify “bank” as riverbank and preserve the sentence's logical and discourse relations. Overall, constraints make NLP decisions more transparent, consistent, and controllable.</w:t>
      </w:r>
    </w:p>
    <w:p w14:paraId="5935A679" w14:textId="77777777" w:rsidR="003B7D1E" w:rsidRDefault="003B7D1E" w:rsidP="003B7D1E">
      <w:pPr>
        <w:spacing w:line="480" w:lineRule="auto"/>
        <w:jc w:val="both"/>
        <w:rPr>
          <w:rFonts w:ascii="Times New Roman" w:hAnsi="Times New Roman" w:cs="Times New Roman"/>
          <w:sz w:val="24"/>
          <w:szCs w:val="24"/>
        </w:rPr>
      </w:pPr>
    </w:p>
    <w:p w14:paraId="0FE302B5" w14:textId="77777777" w:rsidR="003B7D1E" w:rsidRDefault="003B7D1E" w:rsidP="003B7D1E">
      <w:pPr>
        <w:spacing w:line="480" w:lineRule="auto"/>
        <w:jc w:val="both"/>
        <w:rPr>
          <w:rFonts w:ascii="Times New Roman" w:hAnsi="Times New Roman" w:cs="Times New Roman"/>
          <w:sz w:val="24"/>
          <w:szCs w:val="24"/>
        </w:rPr>
      </w:pPr>
    </w:p>
    <w:p w14:paraId="713FA5FC" w14:textId="77777777" w:rsidR="003B7D1E" w:rsidRDefault="003B7D1E" w:rsidP="003B7D1E">
      <w:pPr>
        <w:spacing w:line="480" w:lineRule="auto"/>
        <w:jc w:val="both"/>
        <w:rPr>
          <w:rFonts w:ascii="Times New Roman" w:hAnsi="Times New Roman" w:cs="Times New Roman"/>
          <w:sz w:val="24"/>
          <w:szCs w:val="24"/>
        </w:rPr>
      </w:pPr>
    </w:p>
    <w:p w14:paraId="03CCAFC0" w14:textId="77777777" w:rsidR="003B7D1E" w:rsidRDefault="003B7D1E" w:rsidP="003B7D1E">
      <w:pPr>
        <w:spacing w:line="480" w:lineRule="auto"/>
        <w:jc w:val="both"/>
        <w:rPr>
          <w:rFonts w:ascii="Times New Roman" w:hAnsi="Times New Roman" w:cs="Times New Roman"/>
          <w:sz w:val="24"/>
          <w:szCs w:val="24"/>
        </w:rPr>
      </w:pPr>
    </w:p>
    <w:p w14:paraId="48899B53" w14:textId="77777777" w:rsidR="003B7D1E" w:rsidRDefault="003B7D1E" w:rsidP="003B7D1E">
      <w:pPr>
        <w:spacing w:line="480" w:lineRule="auto"/>
        <w:jc w:val="both"/>
        <w:rPr>
          <w:rFonts w:ascii="Times New Roman" w:hAnsi="Times New Roman" w:cs="Times New Roman"/>
          <w:sz w:val="24"/>
          <w:szCs w:val="24"/>
        </w:rPr>
      </w:pPr>
    </w:p>
    <w:p w14:paraId="63228BEB" w14:textId="77777777" w:rsidR="003B7D1E" w:rsidRDefault="003B7D1E" w:rsidP="003B7D1E">
      <w:pPr>
        <w:spacing w:line="480" w:lineRule="auto"/>
        <w:jc w:val="both"/>
        <w:rPr>
          <w:rFonts w:ascii="Times New Roman" w:hAnsi="Times New Roman" w:cs="Times New Roman"/>
          <w:sz w:val="24"/>
          <w:szCs w:val="24"/>
        </w:rPr>
      </w:pPr>
    </w:p>
    <w:p w14:paraId="2F191C61" w14:textId="77777777" w:rsidR="003B7D1E" w:rsidRDefault="003B7D1E" w:rsidP="003B7D1E">
      <w:pPr>
        <w:spacing w:line="480" w:lineRule="auto"/>
        <w:jc w:val="both"/>
        <w:rPr>
          <w:rFonts w:ascii="Times New Roman" w:hAnsi="Times New Roman" w:cs="Times New Roman"/>
          <w:sz w:val="24"/>
          <w:szCs w:val="24"/>
        </w:rPr>
      </w:pPr>
    </w:p>
    <w:p w14:paraId="6999CC28" w14:textId="77777777" w:rsidR="003B7D1E" w:rsidRDefault="003B7D1E" w:rsidP="003B7D1E">
      <w:pPr>
        <w:spacing w:line="480" w:lineRule="auto"/>
        <w:jc w:val="both"/>
        <w:rPr>
          <w:rFonts w:ascii="Times New Roman" w:hAnsi="Times New Roman" w:cs="Times New Roman"/>
          <w:sz w:val="24"/>
          <w:szCs w:val="24"/>
        </w:rPr>
      </w:pPr>
    </w:p>
    <w:p w14:paraId="68AB17CD" w14:textId="77777777" w:rsidR="003B7D1E" w:rsidRDefault="003B7D1E" w:rsidP="003B7D1E">
      <w:pPr>
        <w:spacing w:line="480" w:lineRule="auto"/>
        <w:jc w:val="both"/>
        <w:rPr>
          <w:rFonts w:ascii="Times New Roman" w:hAnsi="Times New Roman" w:cs="Times New Roman"/>
          <w:sz w:val="24"/>
          <w:szCs w:val="24"/>
        </w:rPr>
      </w:pPr>
    </w:p>
    <w:p w14:paraId="195622D3" w14:textId="77777777" w:rsidR="003B7D1E" w:rsidRDefault="003B7D1E" w:rsidP="003B7D1E">
      <w:pPr>
        <w:spacing w:line="480" w:lineRule="auto"/>
        <w:jc w:val="both"/>
        <w:rPr>
          <w:rFonts w:ascii="Times New Roman" w:hAnsi="Times New Roman" w:cs="Times New Roman"/>
          <w:sz w:val="24"/>
          <w:szCs w:val="24"/>
        </w:rPr>
      </w:pPr>
    </w:p>
    <w:p w14:paraId="678845DE" w14:textId="77777777" w:rsidR="003B7D1E" w:rsidRDefault="003B7D1E" w:rsidP="003B7D1E">
      <w:pPr>
        <w:spacing w:line="480" w:lineRule="auto"/>
        <w:jc w:val="both"/>
        <w:rPr>
          <w:rFonts w:ascii="Times New Roman" w:hAnsi="Times New Roman" w:cs="Times New Roman"/>
          <w:sz w:val="24"/>
          <w:szCs w:val="24"/>
        </w:rPr>
      </w:pPr>
    </w:p>
    <w:p w14:paraId="34185683" w14:textId="77777777" w:rsidR="003B7D1E" w:rsidRDefault="003B7D1E" w:rsidP="003B7D1E">
      <w:pPr>
        <w:spacing w:line="480" w:lineRule="auto"/>
        <w:jc w:val="both"/>
        <w:rPr>
          <w:rFonts w:ascii="Times New Roman" w:hAnsi="Times New Roman" w:cs="Times New Roman"/>
          <w:sz w:val="24"/>
          <w:szCs w:val="24"/>
        </w:rPr>
      </w:pPr>
    </w:p>
    <w:p w14:paraId="00A904E7" w14:textId="77777777" w:rsidR="003B7D1E" w:rsidRDefault="003B7D1E" w:rsidP="003B7D1E">
      <w:pPr>
        <w:spacing w:line="480" w:lineRule="auto"/>
        <w:jc w:val="both"/>
        <w:rPr>
          <w:rFonts w:ascii="Times New Roman" w:hAnsi="Times New Roman" w:cs="Times New Roman"/>
          <w:sz w:val="24"/>
          <w:szCs w:val="24"/>
        </w:rPr>
      </w:pPr>
    </w:p>
    <w:p w14:paraId="29335F74" w14:textId="77777777" w:rsidR="003B7D1E" w:rsidRDefault="003B7D1E" w:rsidP="003B7D1E">
      <w:pPr>
        <w:spacing w:line="480" w:lineRule="auto"/>
        <w:jc w:val="both"/>
        <w:rPr>
          <w:rFonts w:ascii="Times New Roman" w:hAnsi="Times New Roman" w:cs="Times New Roman"/>
          <w:sz w:val="24"/>
          <w:szCs w:val="24"/>
        </w:rPr>
      </w:pPr>
    </w:p>
    <w:p w14:paraId="69C896A6" w14:textId="77777777" w:rsidR="003B7D1E" w:rsidRDefault="003B7D1E" w:rsidP="003B7D1E">
      <w:pPr>
        <w:rPr>
          <w:b/>
          <w:bCs/>
          <w:color w:val="1F4E79"/>
          <w:sz w:val="22"/>
          <w:szCs w:val="22"/>
        </w:rPr>
      </w:pPr>
      <w:r>
        <w:rPr>
          <w:b/>
          <w:bCs/>
          <w:color w:val="1F4E79"/>
          <w:sz w:val="22"/>
          <w:szCs w:val="22"/>
        </w:rPr>
        <w:t>Rubrics for Calculation</w:t>
      </w:r>
    </w:p>
    <w:p w14:paraId="4F48440F" w14:textId="77777777" w:rsidR="003B7D1E" w:rsidRDefault="003B7D1E" w:rsidP="003B7D1E">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329"/>
        <w:gridCol w:w="1927"/>
        <w:gridCol w:w="1469"/>
        <w:gridCol w:w="1682"/>
        <w:gridCol w:w="1494"/>
      </w:tblGrid>
      <w:tr w:rsidR="003B7D1E" w14:paraId="2A81E37D" w14:textId="77777777" w:rsidTr="00081223">
        <w:trPr>
          <w:trHeight w:val="790"/>
        </w:trPr>
        <w:tc>
          <w:tcPr>
            <w:tcW w:w="1708" w:type="dxa"/>
            <w:vAlign w:val="center"/>
          </w:tcPr>
          <w:p w14:paraId="2267C08D" w14:textId="77777777" w:rsidR="003B7D1E" w:rsidRDefault="003B7D1E" w:rsidP="00081223">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0152B78B" w14:textId="77777777" w:rsidR="003B7D1E" w:rsidRDefault="003B7D1E" w:rsidP="00081223">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5D580C90" w14:textId="77777777" w:rsidR="003B7D1E" w:rsidRDefault="003B7D1E" w:rsidP="00081223">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15E6CB94" w14:textId="77777777" w:rsidR="003B7D1E" w:rsidRDefault="003B7D1E" w:rsidP="00081223">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21CB4D9" w14:textId="77777777" w:rsidR="003B7D1E" w:rsidRDefault="003B7D1E" w:rsidP="00081223">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3252B8A2" w14:textId="77777777" w:rsidR="003B7D1E" w:rsidRDefault="003B7D1E" w:rsidP="00081223">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3B7D1E" w14:paraId="298409B0" w14:textId="77777777" w:rsidTr="00081223">
        <w:trPr>
          <w:trHeight w:val="682"/>
        </w:trPr>
        <w:tc>
          <w:tcPr>
            <w:tcW w:w="1708" w:type="dxa"/>
            <w:vAlign w:val="center"/>
          </w:tcPr>
          <w:p w14:paraId="5400F492"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43B36DCA"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5587B5AC"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525178C6"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1A933659"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1C98B5D2"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3B7D1E" w14:paraId="6B75D1CD" w14:textId="77777777" w:rsidTr="00081223">
        <w:trPr>
          <w:trHeight w:val="1241"/>
        </w:trPr>
        <w:tc>
          <w:tcPr>
            <w:tcW w:w="1708" w:type="dxa"/>
            <w:vAlign w:val="center"/>
          </w:tcPr>
          <w:p w14:paraId="49747AF4"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149DD090"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556E9B3" w14:textId="77777777" w:rsidR="003B7D1E" w:rsidRDefault="003B7D1E" w:rsidP="00081223">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Analyzes</w:t>
            </w:r>
            <w:proofErr w:type="spellEnd"/>
            <w:r>
              <w:rPr>
                <w:rFonts w:ascii="Times New Roman" w:eastAsia="Times New Roman" w:hAnsi="Times New Roman" w:cs="Times New Roman"/>
                <w:color w:val="000000"/>
                <w:sz w:val="24"/>
                <w:szCs w:val="24"/>
              </w:rPr>
              <w:t xml:space="preserve"> constraints effectively and prioritizes them logically</w:t>
            </w:r>
          </w:p>
        </w:tc>
        <w:tc>
          <w:tcPr>
            <w:tcW w:w="1469" w:type="dxa"/>
            <w:vAlign w:val="center"/>
          </w:tcPr>
          <w:p w14:paraId="72503325"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09C6F859"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31322302"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3B7D1E" w14:paraId="4B444F5B" w14:textId="77777777" w:rsidTr="00081223">
        <w:trPr>
          <w:trHeight w:val="1241"/>
        </w:trPr>
        <w:tc>
          <w:tcPr>
            <w:tcW w:w="1708" w:type="dxa"/>
            <w:vAlign w:val="center"/>
          </w:tcPr>
          <w:p w14:paraId="21FE89A7"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3CF39FF6"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694C8777"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37F5DE09"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6E53D822"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21977A87"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3B7D1E" w14:paraId="34124217" w14:textId="77777777" w:rsidTr="00081223">
        <w:trPr>
          <w:trHeight w:val="1241"/>
        </w:trPr>
        <w:tc>
          <w:tcPr>
            <w:tcW w:w="1708" w:type="dxa"/>
            <w:vAlign w:val="center"/>
          </w:tcPr>
          <w:p w14:paraId="16A52662"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BE4CA6"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178F6E59"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74891157"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496B1B9C"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2D0F03D1"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3B7D1E" w14:paraId="67C95F60" w14:textId="77777777" w:rsidTr="00081223">
        <w:trPr>
          <w:trHeight w:val="1241"/>
        </w:trPr>
        <w:tc>
          <w:tcPr>
            <w:tcW w:w="1708" w:type="dxa"/>
            <w:vAlign w:val="center"/>
          </w:tcPr>
          <w:p w14:paraId="3B7E4C0A"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7737F3BF"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388ED79B"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5AF21A77"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14EE3A2C"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123A75E4" w14:textId="77777777" w:rsidR="003B7D1E" w:rsidRDefault="003B7D1E" w:rsidP="00081223">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335CE4E1" w14:textId="77777777" w:rsidR="003B7D1E" w:rsidRDefault="003B7D1E" w:rsidP="003B7D1E">
      <w:pPr>
        <w:spacing w:after="50"/>
        <w:rPr>
          <w:b/>
          <w:bCs/>
          <w:color w:val="1F4E79"/>
          <w:sz w:val="22"/>
          <w:szCs w:val="22"/>
        </w:rPr>
      </w:pPr>
    </w:p>
    <w:p w14:paraId="0DC56103" w14:textId="77777777" w:rsidR="003B7D1E" w:rsidRDefault="003B7D1E" w:rsidP="003B7D1E">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3B7D1E" w14:paraId="10CD14F2" w14:textId="77777777" w:rsidTr="00081223">
        <w:trPr>
          <w:trHeight w:val="1081"/>
        </w:trPr>
        <w:tc>
          <w:tcPr>
            <w:tcW w:w="987" w:type="dxa"/>
          </w:tcPr>
          <w:p w14:paraId="68275853" w14:textId="77777777" w:rsidR="003B7D1E" w:rsidRDefault="003B7D1E" w:rsidP="00081223">
            <w:pPr>
              <w:spacing w:after="50"/>
              <w:rPr>
                <w:b/>
                <w:bCs/>
                <w:color w:val="1F4E79"/>
              </w:rPr>
            </w:pPr>
            <w:r>
              <w:rPr>
                <w:b/>
                <w:bCs/>
                <w:color w:val="1F4E79"/>
              </w:rPr>
              <w:t>Q. No. / Criteria Level</w:t>
            </w:r>
          </w:p>
        </w:tc>
        <w:tc>
          <w:tcPr>
            <w:tcW w:w="1769" w:type="dxa"/>
          </w:tcPr>
          <w:p w14:paraId="487456BF" w14:textId="77777777" w:rsidR="003B7D1E" w:rsidRDefault="003B7D1E" w:rsidP="00081223">
            <w:pPr>
              <w:spacing w:after="50"/>
              <w:jc w:val="center"/>
              <w:rPr>
                <w:b/>
                <w:bCs/>
                <w:color w:val="1F4E79"/>
              </w:rPr>
            </w:pPr>
            <w:r w:rsidRPr="001A687F">
              <w:rPr>
                <w:b/>
                <w:bCs/>
                <w:color w:val="1F4E79"/>
              </w:rPr>
              <w:t>Problem Understanding</w:t>
            </w:r>
          </w:p>
        </w:tc>
        <w:tc>
          <w:tcPr>
            <w:tcW w:w="1598" w:type="dxa"/>
          </w:tcPr>
          <w:p w14:paraId="3230BB20" w14:textId="77777777" w:rsidR="003B7D1E" w:rsidRDefault="003B7D1E" w:rsidP="00081223">
            <w:pPr>
              <w:spacing w:after="50"/>
              <w:jc w:val="center"/>
              <w:rPr>
                <w:b/>
                <w:bCs/>
                <w:color w:val="1F4E79"/>
              </w:rPr>
            </w:pPr>
            <w:r w:rsidRPr="001A687F">
              <w:rPr>
                <w:b/>
                <w:bCs/>
                <w:color w:val="1F4E79"/>
              </w:rPr>
              <w:t>Constraint Analysis</w:t>
            </w:r>
          </w:p>
        </w:tc>
        <w:tc>
          <w:tcPr>
            <w:tcW w:w="1015" w:type="dxa"/>
          </w:tcPr>
          <w:p w14:paraId="12877705" w14:textId="77777777" w:rsidR="003B7D1E" w:rsidRDefault="003B7D1E" w:rsidP="00081223">
            <w:pPr>
              <w:spacing w:after="50"/>
              <w:jc w:val="center"/>
              <w:rPr>
                <w:b/>
                <w:bCs/>
                <w:color w:val="1F4E79"/>
              </w:rPr>
            </w:pPr>
            <w:r w:rsidRPr="001A687F">
              <w:rPr>
                <w:b/>
                <w:bCs/>
                <w:color w:val="1F4E79"/>
              </w:rPr>
              <w:t>Solution Development</w:t>
            </w:r>
          </w:p>
        </w:tc>
        <w:tc>
          <w:tcPr>
            <w:tcW w:w="1142" w:type="dxa"/>
          </w:tcPr>
          <w:p w14:paraId="71EDBDBA" w14:textId="77777777" w:rsidR="003B7D1E" w:rsidRDefault="003B7D1E" w:rsidP="00081223">
            <w:pPr>
              <w:spacing w:after="50"/>
              <w:jc w:val="center"/>
              <w:rPr>
                <w:b/>
                <w:bCs/>
                <w:color w:val="1F4E79"/>
              </w:rPr>
            </w:pPr>
            <w:r w:rsidRPr="001A687F">
              <w:rPr>
                <w:b/>
                <w:bCs/>
                <w:color w:val="1F4E79"/>
              </w:rPr>
              <w:t>Application of Concepts</w:t>
            </w:r>
          </w:p>
        </w:tc>
        <w:tc>
          <w:tcPr>
            <w:tcW w:w="1281" w:type="dxa"/>
          </w:tcPr>
          <w:p w14:paraId="48946A47" w14:textId="77777777" w:rsidR="003B7D1E" w:rsidRDefault="003B7D1E" w:rsidP="00081223">
            <w:pPr>
              <w:spacing w:after="50"/>
              <w:jc w:val="center"/>
              <w:rPr>
                <w:b/>
                <w:bCs/>
                <w:color w:val="1F4E79"/>
              </w:rPr>
            </w:pPr>
            <w:r w:rsidRPr="001A687F">
              <w:rPr>
                <w:b/>
                <w:bCs/>
                <w:color w:val="1F4E79"/>
              </w:rPr>
              <w:t>Justification</w:t>
            </w:r>
          </w:p>
        </w:tc>
        <w:tc>
          <w:tcPr>
            <w:tcW w:w="1299" w:type="dxa"/>
          </w:tcPr>
          <w:p w14:paraId="00BDFA3E" w14:textId="77777777" w:rsidR="003B7D1E" w:rsidRDefault="003B7D1E" w:rsidP="00081223">
            <w:pPr>
              <w:spacing w:after="50"/>
              <w:rPr>
                <w:b/>
                <w:bCs/>
                <w:color w:val="1F4E79"/>
              </w:rPr>
            </w:pPr>
            <w:r>
              <w:rPr>
                <w:b/>
                <w:bCs/>
                <w:color w:val="1F4E79"/>
              </w:rPr>
              <w:t>Sub. Total</w:t>
            </w:r>
          </w:p>
        </w:tc>
        <w:tc>
          <w:tcPr>
            <w:tcW w:w="752" w:type="dxa"/>
          </w:tcPr>
          <w:p w14:paraId="1335C4D7" w14:textId="77777777" w:rsidR="003B7D1E" w:rsidRDefault="003B7D1E" w:rsidP="00081223">
            <w:pPr>
              <w:spacing w:after="50"/>
              <w:rPr>
                <w:b/>
                <w:bCs/>
                <w:color w:val="1F4E79"/>
              </w:rPr>
            </w:pPr>
            <w:r>
              <w:rPr>
                <w:b/>
                <w:bCs/>
                <w:color w:val="1F4E79"/>
              </w:rPr>
              <w:t>Total %</w:t>
            </w:r>
          </w:p>
        </w:tc>
      </w:tr>
      <w:tr w:rsidR="003B7D1E" w14:paraId="78C3756F" w14:textId="77777777" w:rsidTr="00081223">
        <w:trPr>
          <w:trHeight w:val="403"/>
        </w:trPr>
        <w:tc>
          <w:tcPr>
            <w:tcW w:w="987" w:type="dxa"/>
          </w:tcPr>
          <w:p w14:paraId="26A946AB" w14:textId="77777777" w:rsidR="003B7D1E" w:rsidRDefault="003B7D1E" w:rsidP="00081223">
            <w:pPr>
              <w:spacing w:after="50"/>
              <w:rPr>
                <w:b/>
                <w:bCs/>
                <w:color w:val="1F4E79"/>
              </w:rPr>
            </w:pPr>
            <w:r>
              <w:rPr>
                <w:b/>
                <w:bCs/>
                <w:color w:val="1F4E79"/>
              </w:rPr>
              <w:t>1</w:t>
            </w:r>
          </w:p>
        </w:tc>
        <w:tc>
          <w:tcPr>
            <w:tcW w:w="1769" w:type="dxa"/>
          </w:tcPr>
          <w:p w14:paraId="4708D989" w14:textId="77777777" w:rsidR="003B7D1E" w:rsidRDefault="003B7D1E" w:rsidP="00081223">
            <w:pPr>
              <w:spacing w:after="50"/>
              <w:rPr>
                <w:b/>
                <w:bCs/>
                <w:color w:val="1F4E79"/>
              </w:rPr>
            </w:pPr>
          </w:p>
        </w:tc>
        <w:tc>
          <w:tcPr>
            <w:tcW w:w="1598" w:type="dxa"/>
          </w:tcPr>
          <w:p w14:paraId="398E42EF" w14:textId="77777777" w:rsidR="003B7D1E" w:rsidRDefault="003B7D1E" w:rsidP="00081223">
            <w:pPr>
              <w:spacing w:after="50"/>
              <w:rPr>
                <w:b/>
                <w:bCs/>
                <w:color w:val="1F4E79"/>
              </w:rPr>
            </w:pPr>
          </w:p>
        </w:tc>
        <w:tc>
          <w:tcPr>
            <w:tcW w:w="1015" w:type="dxa"/>
          </w:tcPr>
          <w:p w14:paraId="21AAAB09" w14:textId="77777777" w:rsidR="003B7D1E" w:rsidRDefault="003B7D1E" w:rsidP="00081223">
            <w:pPr>
              <w:spacing w:after="50"/>
              <w:rPr>
                <w:b/>
                <w:bCs/>
                <w:color w:val="1F4E79"/>
              </w:rPr>
            </w:pPr>
          </w:p>
        </w:tc>
        <w:tc>
          <w:tcPr>
            <w:tcW w:w="1142" w:type="dxa"/>
          </w:tcPr>
          <w:p w14:paraId="2B703470" w14:textId="77777777" w:rsidR="003B7D1E" w:rsidRDefault="003B7D1E" w:rsidP="00081223">
            <w:pPr>
              <w:spacing w:after="50"/>
              <w:rPr>
                <w:b/>
                <w:bCs/>
                <w:color w:val="1F4E79"/>
              </w:rPr>
            </w:pPr>
          </w:p>
        </w:tc>
        <w:tc>
          <w:tcPr>
            <w:tcW w:w="1281" w:type="dxa"/>
          </w:tcPr>
          <w:p w14:paraId="0A98810F" w14:textId="77777777" w:rsidR="003B7D1E" w:rsidRDefault="003B7D1E" w:rsidP="00081223">
            <w:pPr>
              <w:spacing w:after="50"/>
              <w:rPr>
                <w:b/>
                <w:bCs/>
                <w:color w:val="1F4E79"/>
              </w:rPr>
            </w:pPr>
          </w:p>
        </w:tc>
        <w:tc>
          <w:tcPr>
            <w:tcW w:w="1299" w:type="dxa"/>
          </w:tcPr>
          <w:p w14:paraId="179BE429" w14:textId="77777777" w:rsidR="003B7D1E" w:rsidRDefault="003B7D1E" w:rsidP="00081223">
            <w:pPr>
              <w:spacing w:after="50"/>
              <w:rPr>
                <w:b/>
                <w:bCs/>
                <w:color w:val="1F4E79"/>
              </w:rPr>
            </w:pPr>
          </w:p>
        </w:tc>
        <w:tc>
          <w:tcPr>
            <w:tcW w:w="752" w:type="dxa"/>
            <w:vMerge w:val="restart"/>
          </w:tcPr>
          <w:p w14:paraId="528CA5DA" w14:textId="77777777" w:rsidR="003B7D1E" w:rsidRDefault="003B7D1E" w:rsidP="00081223">
            <w:pPr>
              <w:spacing w:after="50"/>
              <w:rPr>
                <w:b/>
                <w:bCs/>
                <w:color w:val="1F4E79"/>
              </w:rPr>
            </w:pPr>
          </w:p>
        </w:tc>
      </w:tr>
      <w:tr w:rsidR="003B7D1E" w14:paraId="4341A730" w14:textId="77777777" w:rsidTr="00081223">
        <w:trPr>
          <w:trHeight w:val="403"/>
        </w:trPr>
        <w:tc>
          <w:tcPr>
            <w:tcW w:w="987" w:type="dxa"/>
          </w:tcPr>
          <w:p w14:paraId="7D7D09F9" w14:textId="77777777" w:rsidR="003B7D1E" w:rsidRDefault="003B7D1E" w:rsidP="00081223">
            <w:pPr>
              <w:spacing w:after="50"/>
              <w:rPr>
                <w:b/>
                <w:bCs/>
                <w:color w:val="1F4E79"/>
              </w:rPr>
            </w:pPr>
            <w:r>
              <w:rPr>
                <w:b/>
                <w:bCs/>
                <w:color w:val="1F4E79"/>
              </w:rPr>
              <w:t>2</w:t>
            </w:r>
          </w:p>
        </w:tc>
        <w:tc>
          <w:tcPr>
            <w:tcW w:w="1769" w:type="dxa"/>
          </w:tcPr>
          <w:p w14:paraId="40F48FF7" w14:textId="77777777" w:rsidR="003B7D1E" w:rsidRDefault="003B7D1E" w:rsidP="00081223">
            <w:pPr>
              <w:spacing w:after="50"/>
              <w:rPr>
                <w:b/>
                <w:bCs/>
                <w:color w:val="1F4E79"/>
              </w:rPr>
            </w:pPr>
          </w:p>
        </w:tc>
        <w:tc>
          <w:tcPr>
            <w:tcW w:w="1598" w:type="dxa"/>
          </w:tcPr>
          <w:p w14:paraId="0143CFF9" w14:textId="77777777" w:rsidR="003B7D1E" w:rsidRDefault="003B7D1E" w:rsidP="00081223">
            <w:pPr>
              <w:spacing w:after="50"/>
              <w:rPr>
                <w:b/>
                <w:bCs/>
                <w:color w:val="1F4E79"/>
              </w:rPr>
            </w:pPr>
          </w:p>
        </w:tc>
        <w:tc>
          <w:tcPr>
            <w:tcW w:w="1015" w:type="dxa"/>
          </w:tcPr>
          <w:p w14:paraId="218E43BF" w14:textId="77777777" w:rsidR="003B7D1E" w:rsidRDefault="003B7D1E" w:rsidP="00081223">
            <w:pPr>
              <w:spacing w:after="50"/>
              <w:rPr>
                <w:b/>
                <w:bCs/>
                <w:color w:val="1F4E79"/>
              </w:rPr>
            </w:pPr>
          </w:p>
        </w:tc>
        <w:tc>
          <w:tcPr>
            <w:tcW w:w="1142" w:type="dxa"/>
          </w:tcPr>
          <w:p w14:paraId="69C9CA61" w14:textId="77777777" w:rsidR="003B7D1E" w:rsidRDefault="003B7D1E" w:rsidP="00081223">
            <w:pPr>
              <w:spacing w:after="50"/>
              <w:rPr>
                <w:b/>
                <w:bCs/>
                <w:color w:val="1F4E79"/>
              </w:rPr>
            </w:pPr>
          </w:p>
        </w:tc>
        <w:tc>
          <w:tcPr>
            <w:tcW w:w="1281" w:type="dxa"/>
          </w:tcPr>
          <w:p w14:paraId="7D65E854" w14:textId="77777777" w:rsidR="003B7D1E" w:rsidRDefault="003B7D1E" w:rsidP="00081223">
            <w:pPr>
              <w:spacing w:after="50"/>
              <w:rPr>
                <w:b/>
                <w:bCs/>
                <w:color w:val="1F4E79"/>
              </w:rPr>
            </w:pPr>
          </w:p>
        </w:tc>
        <w:tc>
          <w:tcPr>
            <w:tcW w:w="1299" w:type="dxa"/>
          </w:tcPr>
          <w:p w14:paraId="498ED50D" w14:textId="77777777" w:rsidR="003B7D1E" w:rsidRDefault="003B7D1E" w:rsidP="00081223">
            <w:pPr>
              <w:spacing w:after="50"/>
              <w:rPr>
                <w:b/>
                <w:bCs/>
                <w:color w:val="1F4E79"/>
              </w:rPr>
            </w:pPr>
          </w:p>
        </w:tc>
        <w:tc>
          <w:tcPr>
            <w:tcW w:w="752" w:type="dxa"/>
            <w:vMerge/>
          </w:tcPr>
          <w:p w14:paraId="07903B5A" w14:textId="77777777" w:rsidR="003B7D1E" w:rsidRDefault="003B7D1E" w:rsidP="00081223">
            <w:pPr>
              <w:spacing w:after="50"/>
              <w:rPr>
                <w:b/>
                <w:bCs/>
                <w:color w:val="1F4E79"/>
              </w:rPr>
            </w:pPr>
          </w:p>
        </w:tc>
      </w:tr>
      <w:tr w:rsidR="003B7D1E" w14:paraId="7C6DA407" w14:textId="77777777" w:rsidTr="00081223">
        <w:trPr>
          <w:trHeight w:val="403"/>
        </w:trPr>
        <w:tc>
          <w:tcPr>
            <w:tcW w:w="987" w:type="dxa"/>
          </w:tcPr>
          <w:p w14:paraId="48B7BED1" w14:textId="77777777" w:rsidR="003B7D1E" w:rsidRDefault="003B7D1E" w:rsidP="00081223">
            <w:pPr>
              <w:spacing w:after="50"/>
              <w:rPr>
                <w:b/>
                <w:bCs/>
                <w:color w:val="1F4E79"/>
              </w:rPr>
            </w:pPr>
            <w:r>
              <w:rPr>
                <w:b/>
                <w:bCs/>
                <w:color w:val="1F4E79"/>
              </w:rPr>
              <w:t>3</w:t>
            </w:r>
          </w:p>
        </w:tc>
        <w:tc>
          <w:tcPr>
            <w:tcW w:w="1769" w:type="dxa"/>
          </w:tcPr>
          <w:p w14:paraId="4C2044B9" w14:textId="77777777" w:rsidR="003B7D1E" w:rsidRDefault="003B7D1E" w:rsidP="00081223">
            <w:pPr>
              <w:spacing w:after="50"/>
              <w:rPr>
                <w:b/>
                <w:bCs/>
                <w:color w:val="1F4E79"/>
              </w:rPr>
            </w:pPr>
          </w:p>
        </w:tc>
        <w:tc>
          <w:tcPr>
            <w:tcW w:w="1598" w:type="dxa"/>
          </w:tcPr>
          <w:p w14:paraId="0CF93D29" w14:textId="77777777" w:rsidR="003B7D1E" w:rsidRDefault="003B7D1E" w:rsidP="00081223">
            <w:pPr>
              <w:spacing w:after="50"/>
              <w:rPr>
                <w:b/>
                <w:bCs/>
                <w:color w:val="1F4E79"/>
              </w:rPr>
            </w:pPr>
          </w:p>
        </w:tc>
        <w:tc>
          <w:tcPr>
            <w:tcW w:w="1015" w:type="dxa"/>
          </w:tcPr>
          <w:p w14:paraId="50ABFA1A" w14:textId="77777777" w:rsidR="003B7D1E" w:rsidRDefault="003B7D1E" w:rsidP="00081223">
            <w:pPr>
              <w:spacing w:after="50"/>
              <w:rPr>
                <w:b/>
                <w:bCs/>
                <w:color w:val="1F4E79"/>
              </w:rPr>
            </w:pPr>
          </w:p>
        </w:tc>
        <w:tc>
          <w:tcPr>
            <w:tcW w:w="1142" w:type="dxa"/>
          </w:tcPr>
          <w:p w14:paraId="70A697BA" w14:textId="77777777" w:rsidR="003B7D1E" w:rsidRDefault="003B7D1E" w:rsidP="00081223">
            <w:pPr>
              <w:spacing w:after="50"/>
              <w:rPr>
                <w:b/>
                <w:bCs/>
                <w:color w:val="1F4E79"/>
              </w:rPr>
            </w:pPr>
          </w:p>
        </w:tc>
        <w:tc>
          <w:tcPr>
            <w:tcW w:w="1281" w:type="dxa"/>
          </w:tcPr>
          <w:p w14:paraId="4217A412" w14:textId="77777777" w:rsidR="003B7D1E" w:rsidRDefault="003B7D1E" w:rsidP="00081223">
            <w:pPr>
              <w:spacing w:after="50"/>
              <w:rPr>
                <w:b/>
                <w:bCs/>
                <w:color w:val="1F4E79"/>
              </w:rPr>
            </w:pPr>
          </w:p>
        </w:tc>
        <w:tc>
          <w:tcPr>
            <w:tcW w:w="1299" w:type="dxa"/>
          </w:tcPr>
          <w:p w14:paraId="1FFE16CA" w14:textId="77777777" w:rsidR="003B7D1E" w:rsidRDefault="003B7D1E" w:rsidP="00081223">
            <w:pPr>
              <w:spacing w:after="50"/>
              <w:rPr>
                <w:b/>
                <w:bCs/>
                <w:color w:val="1F4E79"/>
              </w:rPr>
            </w:pPr>
          </w:p>
        </w:tc>
        <w:tc>
          <w:tcPr>
            <w:tcW w:w="752" w:type="dxa"/>
            <w:vMerge/>
          </w:tcPr>
          <w:p w14:paraId="71BD0B76" w14:textId="77777777" w:rsidR="003B7D1E" w:rsidRDefault="003B7D1E" w:rsidP="00081223">
            <w:pPr>
              <w:spacing w:after="50"/>
              <w:rPr>
                <w:b/>
                <w:bCs/>
                <w:color w:val="1F4E79"/>
              </w:rPr>
            </w:pPr>
          </w:p>
        </w:tc>
      </w:tr>
    </w:tbl>
    <w:p w14:paraId="153A8B9E" w14:textId="77777777" w:rsidR="003B7D1E" w:rsidRDefault="003B7D1E" w:rsidP="003B7D1E">
      <w:pPr>
        <w:spacing w:after="50"/>
        <w:rPr>
          <w:b/>
          <w:bCs/>
          <w:color w:val="1F4E79"/>
          <w:sz w:val="22"/>
          <w:szCs w:val="22"/>
        </w:rPr>
      </w:pPr>
    </w:p>
    <w:p w14:paraId="020AF59C" w14:textId="77777777" w:rsidR="003B7D1E" w:rsidRDefault="003B7D1E" w:rsidP="003B7D1E">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3B7D1E" w14:paraId="1CEEA5E2" w14:textId="77777777" w:rsidTr="00081223">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7D008A" w14:textId="77777777" w:rsidR="003B7D1E" w:rsidRDefault="003B7D1E" w:rsidP="0008122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8AA80B" w14:textId="77777777" w:rsidR="003B7D1E" w:rsidRDefault="003B7D1E" w:rsidP="0008122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5D8CC8" w14:textId="77777777" w:rsidR="003B7D1E" w:rsidRDefault="003B7D1E" w:rsidP="00081223">
            <w:r>
              <w:rPr>
                <w:b/>
                <w:bCs/>
                <w:color w:val="1F4E79"/>
                <w:sz w:val="18"/>
                <w:szCs w:val="18"/>
              </w:rPr>
              <w:t>Program Director</w:t>
            </w:r>
          </w:p>
        </w:tc>
      </w:tr>
      <w:tr w:rsidR="003B7D1E" w14:paraId="44851DF2" w14:textId="77777777" w:rsidTr="0008122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E7EAF" w14:textId="77777777" w:rsidR="003B7D1E" w:rsidRDefault="003B7D1E" w:rsidP="00081223"/>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2EC029" w14:textId="77777777" w:rsidR="003B7D1E" w:rsidRDefault="003B7D1E" w:rsidP="00081223"/>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8ED4C4" w14:textId="77777777" w:rsidR="003B7D1E" w:rsidRDefault="003B7D1E" w:rsidP="00081223"/>
        </w:tc>
      </w:tr>
      <w:tr w:rsidR="003B7D1E" w14:paraId="1CCD6F9F" w14:textId="77777777" w:rsidTr="0008122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DAB657" w14:textId="77777777" w:rsidR="003B7D1E" w:rsidRDefault="003B7D1E" w:rsidP="0008122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91F0E2" w14:textId="77777777" w:rsidR="003B7D1E" w:rsidRDefault="003B7D1E" w:rsidP="0008122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D300AB" w14:textId="77777777" w:rsidR="003B7D1E" w:rsidRDefault="003B7D1E" w:rsidP="00081223">
            <w:pPr>
              <w:jc w:val="center"/>
            </w:pPr>
            <w:r>
              <w:rPr>
                <w:sz w:val="18"/>
                <w:szCs w:val="18"/>
              </w:rPr>
              <w:t>Signature: _______________</w:t>
            </w:r>
          </w:p>
        </w:tc>
      </w:tr>
      <w:tr w:rsidR="003B7D1E" w14:paraId="0732C19E" w14:textId="77777777" w:rsidTr="0008122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3FF5E4" w14:textId="77777777" w:rsidR="003B7D1E" w:rsidRDefault="003B7D1E" w:rsidP="0008122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C8D81D" w14:textId="77777777" w:rsidR="003B7D1E" w:rsidRDefault="003B7D1E" w:rsidP="0008122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17916D" w14:textId="77777777" w:rsidR="003B7D1E" w:rsidRDefault="003B7D1E" w:rsidP="00081223">
            <w:pPr>
              <w:jc w:val="center"/>
            </w:pPr>
            <w:r>
              <w:rPr>
                <w:sz w:val="18"/>
                <w:szCs w:val="18"/>
              </w:rPr>
              <w:t>Date: ___________________</w:t>
            </w:r>
          </w:p>
        </w:tc>
      </w:tr>
    </w:tbl>
    <w:p w14:paraId="413A8029" w14:textId="77777777" w:rsidR="003B7D1E" w:rsidRDefault="003B7D1E" w:rsidP="003B7D1E">
      <w:pPr>
        <w:widowControl w:val="0"/>
        <w:pBdr>
          <w:top w:val="nil"/>
          <w:left w:val="nil"/>
          <w:bottom w:val="nil"/>
          <w:right w:val="nil"/>
          <w:between w:val="nil"/>
        </w:pBdr>
        <w:spacing w:line="276" w:lineRule="auto"/>
      </w:pPr>
    </w:p>
    <w:p w14:paraId="4A819F49" w14:textId="77777777" w:rsidR="003B7D1E" w:rsidRPr="003B7D1E" w:rsidRDefault="003B7D1E" w:rsidP="003B7D1E">
      <w:pPr>
        <w:spacing w:line="480" w:lineRule="auto"/>
        <w:jc w:val="both"/>
        <w:rPr>
          <w:rFonts w:ascii="Times New Roman" w:hAnsi="Times New Roman" w:cs="Times New Roman"/>
          <w:sz w:val="24"/>
          <w:szCs w:val="24"/>
        </w:rPr>
      </w:pPr>
    </w:p>
    <w:sectPr w:rsidR="003B7D1E" w:rsidRPr="003B7D1E" w:rsidSect="003B7D1E">
      <w:footerReference w:type="default" r:id="rId8"/>
      <w:pgSz w:w="12240" w:h="15840"/>
      <w:pgMar w:top="1440" w:right="1080" w:bottom="1440" w:left="1080" w:header="708" w:footer="70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2E8F1" w14:textId="77777777" w:rsidR="005E2614" w:rsidRDefault="005E2614" w:rsidP="003B7D1E">
      <w:r>
        <w:separator/>
      </w:r>
    </w:p>
  </w:endnote>
  <w:endnote w:type="continuationSeparator" w:id="0">
    <w:p w14:paraId="389FD21C" w14:textId="77777777" w:rsidR="005E2614" w:rsidRDefault="005E2614" w:rsidP="003B7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503A063-1B4D-450D-8860-B283B9272508}"/>
  </w:font>
  <w:font w:name="Cambria Math">
    <w:panose1 w:val="02040503050406030204"/>
    <w:charset w:val="00"/>
    <w:family w:val="roman"/>
    <w:pitch w:val="variable"/>
    <w:sig w:usb0="E00006FF" w:usb1="420024FF" w:usb2="02000000" w:usb3="00000000" w:csb0="0000019F" w:csb1="00000000"/>
    <w:embedRegular r:id="rId2" w:fontKey="{F4C7FB2D-1F68-4502-84D6-96304C884ACF}"/>
  </w:font>
  <w:font w:name="Vani">
    <w:panose1 w:val="02040502050405020303"/>
    <w:charset w:val="00"/>
    <w:family w:val="roman"/>
    <w:pitch w:val="variable"/>
    <w:sig w:usb0="00200003" w:usb1="00000000" w:usb2="00000000" w:usb3="00000000" w:csb0="00000001" w:csb1="00000000"/>
    <w:embedRegular r:id="rId3" w:fontKey="{D3776EAC-D3A2-466C-89D1-5484C147870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8D3541D0-9DCF-4812-9967-443A0B56B6E8}"/>
  </w:font>
  <w:font w:name="Latha">
    <w:panose1 w:val="020B0604020202020204"/>
    <w:charset w:val="00"/>
    <w:family w:val="swiss"/>
    <w:pitch w:val="variable"/>
    <w:sig w:usb0="00100003" w:usb1="00000000" w:usb2="00000000" w:usb3="00000000" w:csb0="00000001" w:csb1="00000000"/>
    <w:embedRegular r:id="rId5" w:fontKey="{2681FF31-A337-4C19-AE0A-10ECD7E856FC}"/>
  </w:font>
  <w:font w:name="Cambria">
    <w:panose1 w:val="02040503050406030204"/>
    <w:charset w:val="00"/>
    <w:family w:val="roman"/>
    <w:pitch w:val="variable"/>
    <w:sig w:usb0="E00006FF" w:usb1="420024FF" w:usb2="02000000" w:usb3="00000000" w:csb0="0000019F" w:csb1="00000000"/>
    <w:embedRegular r:id="rId6" w:fontKey="{20640E74-B5B8-4371-9277-8903BE539C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553552"/>
      <w:docPartObj>
        <w:docPartGallery w:val="Page Numbers (Bottom of Page)"/>
        <w:docPartUnique/>
      </w:docPartObj>
    </w:sdtPr>
    <w:sdtEndPr>
      <w:rPr>
        <w:noProof/>
      </w:rPr>
    </w:sdtEndPr>
    <w:sdtContent>
      <w:p w14:paraId="7ABC1929" w14:textId="6F2F2D16" w:rsidR="003B7D1E" w:rsidRDefault="003B7D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E2B753" w14:textId="77777777" w:rsidR="003B7D1E" w:rsidRDefault="003B7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4BB83" w14:textId="77777777" w:rsidR="005E2614" w:rsidRDefault="005E2614" w:rsidP="003B7D1E">
      <w:r>
        <w:separator/>
      </w:r>
    </w:p>
  </w:footnote>
  <w:footnote w:type="continuationSeparator" w:id="0">
    <w:p w14:paraId="4338D2ED" w14:textId="77777777" w:rsidR="005E2614" w:rsidRDefault="005E2614" w:rsidP="003B7D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B51D7A"/>
    <w:multiLevelType w:val="hybridMultilevel"/>
    <w:tmpl w:val="15EEC2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25"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289869">
    <w:abstractNumId w:val="17"/>
  </w:num>
  <w:num w:numId="2" w16cid:durableId="1884635442">
    <w:abstractNumId w:val="14"/>
  </w:num>
  <w:num w:numId="3" w16cid:durableId="841629349">
    <w:abstractNumId w:val="7"/>
  </w:num>
  <w:num w:numId="4" w16cid:durableId="1025331073">
    <w:abstractNumId w:val="23"/>
  </w:num>
  <w:num w:numId="5" w16cid:durableId="766196140">
    <w:abstractNumId w:val="13"/>
  </w:num>
  <w:num w:numId="6" w16cid:durableId="859852056">
    <w:abstractNumId w:val="25"/>
  </w:num>
  <w:num w:numId="7" w16cid:durableId="1147553308">
    <w:abstractNumId w:val="19"/>
  </w:num>
  <w:num w:numId="8" w16cid:durableId="712733544">
    <w:abstractNumId w:val="18"/>
  </w:num>
  <w:num w:numId="9" w16cid:durableId="1553350670">
    <w:abstractNumId w:val="5"/>
  </w:num>
  <w:num w:numId="10" w16cid:durableId="2091922554">
    <w:abstractNumId w:val="11"/>
  </w:num>
  <w:num w:numId="11" w16cid:durableId="693337724">
    <w:abstractNumId w:val="10"/>
  </w:num>
  <w:num w:numId="12" w16cid:durableId="887644936">
    <w:abstractNumId w:val="26"/>
  </w:num>
  <w:num w:numId="13" w16cid:durableId="1293514717">
    <w:abstractNumId w:val="3"/>
  </w:num>
  <w:num w:numId="14" w16cid:durableId="1171481498">
    <w:abstractNumId w:val="6"/>
  </w:num>
  <w:num w:numId="15" w16cid:durableId="856653731">
    <w:abstractNumId w:val="15"/>
  </w:num>
  <w:num w:numId="16" w16cid:durableId="924537354">
    <w:abstractNumId w:val="4"/>
  </w:num>
  <w:num w:numId="17" w16cid:durableId="302858258">
    <w:abstractNumId w:val="21"/>
  </w:num>
  <w:num w:numId="18" w16cid:durableId="560025136">
    <w:abstractNumId w:val="2"/>
  </w:num>
  <w:num w:numId="19" w16cid:durableId="572735448">
    <w:abstractNumId w:val="9"/>
  </w:num>
  <w:num w:numId="20" w16cid:durableId="1230119111">
    <w:abstractNumId w:val="0"/>
  </w:num>
  <w:num w:numId="21" w16cid:durableId="34162290">
    <w:abstractNumId w:val="16"/>
  </w:num>
  <w:num w:numId="22" w16cid:durableId="1198931063">
    <w:abstractNumId w:val="20"/>
  </w:num>
  <w:num w:numId="23" w16cid:durableId="2108385169">
    <w:abstractNumId w:val="8"/>
  </w:num>
  <w:num w:numId="24" w16cid:durableId="2011441423">
    <w:abstractNumId w:val="24"/>
  </w:num>
  <w:num w:numId="25" w16cid:durableId="1241137067">
    <w:abstractNumId w:val="1"/>
  </w:num>
  <w:num w:numId="26" w16cid:durableId="2044398600">
    <w:abstractNumId w:val="27"/>
  </w:num>
  <w:num w:numId="27" w16cid:durableId="1134446049">
    <w:abstractNumId w:val="12"/>
  </w:num>
  <w:num w:numId="28" w16cid:durableId="259118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A3AB2"/>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15CE9"/>
    <w:rsid w:val="0032256E"/>
    <w:rsid w:val="003339EF"/>
    <w:rsid w:val="00342829"/>
    <w:rsid w:val="0034314C"/>
    <w:rsid w:val="00382945"/>
    <w:rsid w:val="003914F7"/>
    <w:rsid w:val="003B4495"/>
    <w:rsid w:val="003B474A"/>
    <w:rsid w:val="003B7D1E"/>
    <w:rsid w:val="003C4028"/>
    <w:rsid w:val="003D73A0"/>
    <w:rsid w:val="003E4E8D"/>
    <w:rsid w:val="00400FA1"/>
    <w:rsid w:val="00406F94"/>
    <w:rsid w:val="004074D8"/>
    <w:rsid w:val="00413D16"/>
    <w:rsid w:val="00460AD1"/>
    <w:rsid w:val="00462E9A"/>
    <w:rsid w:val="004631F0"/>
    <w:rsid w:val="004A25A4"/>
    <w:rsid w:val="004B0002"/>
    <w:rsid w:val="004E0DEF"/>
    <w:rsid w:val="00523C11"/>
    <w:rsid w:val="005325E5"/>
    <w:rsid w:val="0056664C"/>
    <w:rsid w:val="00596E6E"/>
    <w:rsid w:val="005B20D8"/>
    <w:rsid w:val="005B335E"/>
    <w:rsid w:val="005C0D78"/>
    <w:rsid w:val="005C1435"/>
    <w:rsid w:val="005D1951"/>
    <w:rsid w:val="005D1B1A"/>
    <w:rsid w:val="005E2614"/>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6669F"/>
    <w:rsid w:val="007872F7"/>
    <w:rsid w:val="00794534"/>
    <w:rsid w:val="007A0847"/>
    <w:rsid w:val="007B71A1"/>
    <w:rsid w:val="007C4FB5"/>
    <w:rsid w:val="00843EC7"/>
    <w:rsid w:val="0086027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65977"/>
    <w:rsid w:val="00B853F3"/>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40F2"/>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F161"/>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 w:type="paragraph" w:styleId="Header">
    <w:name w:val="header"/>
    <w:basedOn w:val="Normal"/>
    <w:link w:val="HeaderChar"/>
    <w:uiPriority w:val="99"/>
    <w:unhideWhenUsed/>
    <w:rsid w:val="003B7D1E"/>
    <w:pPr>
      <w:tabs>
        <w:tab w:val="center" w:pos="4513"/>
        <w:tab w:val="right" w:pos="9026"/>
      </w:tabs>
    </w:pPr>
  </w:style>
  <w:style w:type="character" w:customStyle="1" w:styleId="HeaderChar">
    <w:name w:val="Header Char"/>
    <w:basedOn w:val="DefaultParagraphFont"/>
    <w:link w:val="Header"/>
    <w:uiPriority w:val="99"/>
    <w:rsid w:val="003B7D1E"/>
  </w:style>
  <w:style w:type="paragraph" w:styleId="Footer">
    <w:name w:val="footer"/>
    <w:basedOn w:val="Normal"/>
    <w:link w:val="FooterChar"/>
    <w:uiPriority w:val="99"/>
    <w:unhideWhenUsed/>
    <w:rsid w:val="003B7D1E"/>
    <w:pPr>
      <w:tabs>
        <w:tab w:val="center" w:pos="4513"/>
        <w:tab w:val="right" w:pos="9026"/>
      </w:tabs>
    </w:pPr>
  </w:style>
  <w:style w:type="character" w:customStyle="1" w:styleId="FooterChar">
    <w:name w:val="Footer Char"/>
    <w:basedOn w:val="DefaultParagraphFont"/>
    <w:link w:val="Footer"/>
    <w:uiPriority w:val="99"/>
    <w:rsid w:val="003B7D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3506</Words>
  <Characters>19987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Gayathri p</cp:lastModifiedBy>
  <cp:revision>2</cp:revision>
  <dcterms:created xsi:type="dcterms:W3CDTF">2026-08-18T03:49:00Z</dcterms:created>
  <dcterms:modified xsi:type="dcterms:W3CDTF">2026-08-18T03:49:00Z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