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contextualSpacing/>
        <w:spacing w:line="240" w:lineRule="auto"/>
        <w:rPr>
          <w:b/>
        </w:rPr>
      </w:pPr>
      <w:r>
        <w:rPr>
          <w:b/>
        </w:rPr>
        <w:t>A. Irvin</w:t>
      </w:r>
    </w:p>
    <w:p>
      <w:pPr>
        <w:contextualSpacing/>
        <w:spacing w:line="240" w:lineRule="auto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2860418</wp:posOffset>
                </wp:positionH>
                <wp:positionV relativeFrom="paragraph">
                  <wp:posOffset>17907</wp:posOffset>
                </wp:positionV>
                <wp:extent cx="0" cy="0"/>
                <wp:effectExtent l="7143" t="7143" r="7143" b="7143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4287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3pt;margin-top:1.41004pt;width:0pt;height:0pt;mso-wrap-style:infront;mso-position-horizontal-relative:column;mso-position-vertical-relative:line;z-index:251660288" coordsize="21600, 21600" o:allowincell="t" path="m0,0xe" filled="f" stroked="t" strokecolor="#0" strokeweight="1.125pt">
                <v:stroke joinstyle="round"/>
              </v:shape>
            </w:pict>
          </mc:Fallback>
        </mc:AlternateContent>
      </w:r>
      <w:r>
        <w:rPr>
          <w:b/>
        </w:rPr>
        <w:t>818 Smokey Oak St.</w:t>
      </w:r>
    </w:p>
    <w:p>
      <w:pPr>
        <w:contextualSpacing/>
        <w:spacing w:line="240" w:lineRule="auto"/>
        <w:rPr>
          <w:b/>
        </w:rPr>
      </w:pPr>
      <w:r>
        <w:rPr>
          <w:b/>
        </w:rPr>
        <w:t>Lancaster, Texas</w:t>
      </w:r>
    </w:p>
    <w:p>
      <w:pPr>
        <w:contextualSpacing/>
        <w:spacing w:line="240" w:lineRule="auto"/>
        <w:rPr>
          <w:b/>
        </w:rPr>
      </w:pPr>
      <w:r>
        <w:rPr>
          <w:b/>
        </w:rPr>
        <w:t>(214) 649-7903</w:t>
      </w:r>
    </w:p>
    <w:p>
      <w:pPr>
        <w:contextualSpacing/>
        <w:spacing w:line="240" w:lineRule="auto"/>
        <w:rPr>
          <w:b/>
        </w:rPr>
      </w:pPr>
      <w:r>
        <w:rPr>
          <w:b/>
        </w:rPr>
        <w:t>antinikairvin@yahoo.com</w:t>
      </w:r>
    </w:p>
    <w:p>
      <w:pPr>
        <w:tabs>
          <w:tab w:val="left" w:pos="1848"/>
        </w:tabs>
      </w:pPr>
      <w:r>
        <w:tab/>
      </w:r>
    </w:p>
    <w:p>
      <w:pPr>
        <w:rPr>
          <w:b/>
        </w:rPr>
      </w:pPr>
      <w:r>
        <w:rPr>
          <w:b/>
        </w:rPr>
        <w:t>CAREER SUMMARY</w:t>
      </w:r>
    </w:p>
    <w:p>
      <w:r>
        <w:t>I am seeking a secure position with your company where my acquired skills and education will be utilized toward continued growth.  I have over fourteen years of experience in medical scheduling, insurance and face to face, inbound, and outbound customer service as well as collections.</w:t>
      </w:r>
    </w:p>
    <w:p/>
    <w:p>
      <w:pPr>
        <w:contextualSpacing/>
        <w:spacing w:line="240" w:lineRule="auto"/>
        <w:rPr>
          <w:b/>
        </w:rPr>
      </w:pPr>
      <w:r>
        <w:rPr>
          <w:b/>
        </w:rPr>
        <w:t>PROFESSIONAL EXPERIENCE</w:t>
      </w:r>
    </w:p>
    <w:p>
      <w:pPr>
        <w:contextualSpacing/>
        <w:spacing w:line="240" w:lineRule="auto"/>
        <w:rPr>
          <w:b/>
        </w:rPr>
      </w:pPr>
    </w:p>
    <w:p>
      <w:pPr>
        <w:contextualSpacing/>
        <w:spacing w:line="240" w:lineRule="auto"/>
        <w:rPr>
          <w:b/>
        </w:rPr>
      </w:pPr>
      <w:r>
        <w:rPr>
          <w:b/>
        </w:rPr>
        <w:t>State Farm Insurance, Auto Claims Adjuster</w:t>
      </w:r>
      <w:r>
        <w:rPr>
          <w:b/>
        </w:rPr>
        <w:tab/>
      </w:r>
      <w:r>
        <w:rPr>
          <w:b/>
        </w:rPr>
        <w:t>June-2017-Present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Deliver a remarkable customer experience throughout the reporting and handling of lower complexity claims, identifying and ensuring prompt routing of claims to other functional areas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Receive and process claim information, and communicate with internal and external customers via phone and other communication channels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Work in a team environment to handle and investigate low complexity/high volume work in a call center environment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Captures new loss reports using established processes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Handle claims meeting Express criteria, engage team leads as needed, and route claims to other segments</w:t>
      </w:r>
    </w:p>
    <w:p>
      <w:pPr>
        <w:pStyle w:val="ListParagraph"/>
        <w:ind w:left="360"/>
        <w:spacing w:line="240" w:lineRule="auto"/>
      </w:pPr>
    </w:p>
    <w:p>
      <w:pPr>
        <w:contextualSpacing/>
        <w:spacing w:line="240" w:lineRule="auto"/>
      </w:pPr>
      <w:r>
        <w:rPr>
          <w:b/>
        </w:rPr>
        <w:t>UT Southwestern Orthopedic Clinic, Clinic Staff Assistant</w:t>
      </w:r>
      <w:r>
        <w:t xml:space="preserve">         </w:t>
      </w:r>
      <w:r>
        <w:rPr>
          <w:b/>
        </w:rPr>
        <w:t>Feb-2015-Nov-2016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Contacting patients to schedule appointments and inform them of their future appointments with our Orthopedic Surgery Clinic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Assistant with internal as well as external referrals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Conducting research, performing data entry, responding to inquiries from patients regarding medications and appointments</w:t>
      </w:r>
    </w:p>
    <w:p>
      <w:pPr>
        <w:pStyle w:val="ListParagraph"/>
        <w:ind w:left="360"/>
        <w:numPr>
          <w:ilvl w:val="0"/>
          <w:numId w:val="1"/>
        </w:numPr>
        <w:spacing w:line="240" w:lineRule="auto"/>
      </w:pPr>
      <w:r>
        <w:t>Document and route patient communications appropriately following EMR and documentation standards</w:t>
      </w:r>
    </w:p>
    <w:p>
      <w:pPr>
        <w:pStyle w:val="ListParagraph"/>
        <w:ind w:left="360"/>
        <w:spacing w:line="240" w:lineRule="auto"/>
      </w:pPr>
    </w:p>
    <w:p>
      <w:pPr>
        <w:contextualSpacing/>
        <w:spacing w:line="240" w:lineRule="auto"/>
        <w:rPr>
          <w:b/>
        </w:rPr>
      </w:pPr>
      <w:r>
        <w:rPr>
          <w:b/>
        </w:rPr>
        <w:t>ADP Total Source/Advanced Imaging, Insurance Specialist</w:t>
      </w:r>
      <w:r>
        <w:rPr>
          <w:b/>
        </w:rPr>
        <w:tab/>
      </w:r>
      <w:r>
        <w:rPr>
          <w:b/>
        </w:rPr>
        <w:t>Sept-2013-Feb 2015</w:t>
      </w:r>
    </w:p>
    <w:p>
      <w:pPr>
        <w:ind w:left="720" w:hanging="720"/>
        <w:contextualSpacing/>
        <w:spacing w:line="240" w:lineRule="auto"/>
      </w:pPr>
      <w:r>
        <w:t>•</w:t>
      </w:r>
      <w:r>
        <w:tab/>
      </w:r>
      <w:r>
        <w:t>Review &amp; process claims through the billing system, including Medicaid, Medicare and third party payers</w:t>
      </w:r>
    </w:p>
    <w:p>
      <w:pPr>
        <w:ind w:left="720" w:hanging="720"/>
        <w:contextualSpacing/>
        <w:spacing w:line="240" w:lineRule="auto"/>
      </w:pPr>
      <w:r>
        <w:t>•</w:t>
      </w:r>
      <w:r>
        <w:tab/>
      </w:r>
      <w:r>
        <w:t>Update patient demographic information in the hospital network system</w:t>
      </w:r>
    </w:p>
    <w:p>
      <w:pPr>
        <w:contextualSpacing/>
        <w:spacing w:line="240" w:lineRule="auto"/>
      </w:pPr>
      <w:r>
        <w:t>•</w:t>
      </w:r>
      <w:r>
        <w:tab/>
      </w:r>
      <w:r>
        <w:t>Handles calls from Physicians and patients to discuss test and Physician orders, etc.</w:t>
      </w:r>
    </w:p>
    <w:p>
      <w:pPr>
        <w:contextualSpacing/>
        <w:spacing w:line="240" w:lineRule="auto"/>
        <w:rPr>
          <w:b/>
        </w:rPr>
      </w:pPr>
      <w:r>
        <w:t>•</w:t>
      </w:r>
      <w:r>
        <w:tab/>
      </w:r>
      <w:r>
        <w:t>Verify appealed claims for overpayment or possibly any under payments</w:t>
      </w:r>
    </w:p>
    <w:p>
      <w:pPr>
        <w:contextualSpacing/>
        <w:spacing w:line="240" w:lineRule="auto"/>
      </w:pPr>
    </w:p>
    <w:p>
      <w:pPr>
        <w:contextualSpacing/>
        <w:spacing w:line="240" w:lineRule="auto"/>
      </w:pPr>
    </w:p>
    <w:p>
      <w:pPr>
        <w:contextualSpacing/>
        <w:spacing w:line="240" w:lineRule="auto"/>
        <w:rPr>
          <w:b/>
        </w:rPr>
      </w:pPr>
    </w:p>
    <w:p>
      <w:pPr>
        <w:contextualSpacing/>
        <w:spacing w:line="240" w:lineRule="auto"/>
      </w:pPr>
      <w:r>
        <w:rPr>
          <w:b/>
        </w:rPr>
        <w:t>Baylor Healthcare Systems, Insurance Verification/Claims Rep</w:t>
      </w:r>
      <w:r>
        <w:tab/>
      </w:r>
      <w:r>
        <w:tab/>
      </w:r>
      <w:r>
        <w:rPr>
          <w:b/>
        </w:rPr>
        <w:t>Feb 2010- April 2013</w:t>
      </w:r>
    </w:p>
    <w:p>
      <w:pPr>
        <w:contextualSpacing/>
        <w:spacing w:line="240" w:lineRule="auto"/>
      </w:pPr>
      <w:r>
        <w:t>•</w:t>
      </w:r>
      <w:r>
        <w:tab/>
      </w:r>
      <w:r>
        <w:t>Verify insurance benefit coverage and collect co-payments from patients</w:t>
      </w:r>
    </w:p>
    <w:p>
      <w:pPr>
        <w:ind w:left="720" w:hanging="720"/>
        <w:contextualSpacing/>
        <w:spacing w:line="240" w:lineRule="auto"/>
      </w:pPr>
      <w:r>
        <w:t>•</w:t>
      </w:r>
      <w:r>
        <w:tab/>
      </w:r>
      <w:r>
        <w:t>Review &amp; process claims through the billing system, including Medicaid, Medicare and third party payers</w:t>
      </w:r>
    </w:p>
    <w:p>
      <w:pPr>
        <w:contextualSpacing/>
        <w:spacing w:line="240" w:lineRule="auto"/>
      </w:pPr>
      <w:r>
        <w:t>•</w:t>
      </w:r>
      <w:r>
        <w:tab/>
      </w:r>
      <w:r>
        <w:t>Update patient demographic information in the hospital network system</w:t>
      </w:r>
    </w:p>
    <w:p>
      <w:pPr>
        <w:contextualSpacing/>
        <w:spacing w:line="240" w:lineRule="auto"/>
      </w:pPr>
      <w:r>
        <w:t>•</w:t>
      </w:r>
      <w:r>
        <w:tab/>
      </w:r>
      <w:r>
        <w:t>Handles calls from Physicians and patients to discuss test and Physician orders, etc.</w:t>
      </w:r>
    </w:p>
    <w:p>
      <w:pPr>
        <w:contextualSpacing/>
        <w:spacing w:line="240" w:lineRule="auto"/>
      </w:pPr>
      <w:r>
        <w:t>•</w:t>
      </w:r>
      <w:r>
        <w:tab/>
      </w:r>
      <w:r>
        <w:t>Verify appealed claims for overpayment or possibly any under payments</w:t>
      </w:r>
    </w:p>
    <w:p>
      <w:pPr>
        <w:contextualSpacing/>
        <w:spacing w:line="240" w:lineRule="auto"/>
      </w:pPr>
      <w:r>
        <w:t>•</w:t>
      </w:r>
      <w:r>
        <w:tab/>
      </w:r>
      <w:r>
        <w:t>Enter in charges from encounter sheet after patient visits</w:t>
      </w:r>
    </w:p>
    <w:p>
      <w:pPr>
        <w:ind w:left="720" w:hanging="720"/>
        <w:contextualSpacing/>
        <w:spacing w:line="240" w:lineRule="auto"/>
      </w:pPr>
      <w:r>
        <w:t>•</w:t>
      </w:r>
      <w:r>
        <w:tab/>
      </w:r>
      <w:r>
        <w:t>Follow up on claims making sure the claim was able to successfully clear the adjudication process</w:t>
      </w:r>
    </w:p>
    <w:p>
      <w:pPr>
        <w:contextualSpacing/>
        <w:spacing w:line="240" w:lineRule="auto"/>
      </w:pPr>
    </w:p>
    <w:p>
      <w:pPr>
        <w:contextualSpacing/>
        <w:spacing w:line="240" w:lineRule="auto"/>
        <w:rPr>
          <w:b/>
        </w:rPr>
      </w:pPr>
      <w:r>
        <w:rPr>
          <w:b/>
        </w:rPr>
        <w:t>Children’s Medical Center, Financial Counselor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>May 2008 – Feb 2010</w:t>
      </w:r>
    </w:p>
    <w:p>
      <w:pPr>
        <w:contextualSpacing/>
        <w:spacing w:line="240" w:lineRule="auto"/>
      </w:pPr>
      <w:r>
        <w:t>•</w:t>
      </w:r>
      <w:r>
        <w:tab/>
      </w:r>
      <w:r>
        <w:t>Direct patients on how to receive assistance with paying hospital bills</w:t>
      </w:r>
    </w:p>
    <w:p>
      <w:pPr>
        <w:contextualSpacing/>
        <w:spacing w:line="240" w:lineRule="auto"/>
      </w:pPr>
      <w:r>
        <w:t>•</w:t>
      </w:r>
      <w:r>
        <w:tab/>
      </w:r>
      <w:r>
        <w:t>Met and exceeded goals on collecting payments from patients</w:t>
      </w:r>
    </w:p>
    <w:p>
      <w:pPr>
        <w:contextualSpacing/>
        <w:spacing w:line="240" w:lineRule="auto"/>
      </w:pPr>
      <w:r>
        <w:t>•</w:t>
      </w:r>
      <w:r>
        <w:tab/>
      </w:r>
      <w:r>
        <w:t>Maintained a high level of confidentiality with patient information</w:t>
      </w:r>
    </w:p>
    <w:p>
      <w:pPr>
        <w:contextualSpacing/>
        <w:spacing w:line="240" w:lineRule="auto"/>
      </w:pPr>
      <w:r>
        <w:t>•</w:t>
      </w:r>
      <w:r>
        <w:tab/>
      </w:r>
      <w:r>
        <w:t>Verified insurance coverage</w:t>
      </w:r>
    </w:p>
    <w:p>
      <w:pPr>
        <w:contextualSpacing/>
        <w:spacing w:line="240" w:lineRule="auto"/>
      </w:pPr>
    </w:p>
    <w:p>
      <w:pPr>
        <w:contextualSpacing/>
        <w:spacing w:line="240" w:lineRule="auto"/>
        <w:rPr>
          <w:b/>
        </w:rPr>
      </w:pPr>
      <w:r>
        <w:rPr>
          <w:b/>
        </w:rPr>
        <w:t>Unique Financial Lending, Assistant Loan Processor, Admin</w:t>
      </w:r>
      <w:r>
        <w:rPr>
          <w:b/>
        </w:rPr>
        <w:tab/>
      </w:r>
      <w:r>
        <w:rPr>
          <w:b/>
        </w:rPr>
        <w:t>July 2006 – April 2008</w:t>
      </w:r>
    </w:p>
    <w:p>
      <w:pPr>
        <w:contextualSpacing/>
        <w:spacing w:line="240" w:lineRule="auto"/>
      </w:pPr>
      <w:r>
        <w:t>•</w:t>
      </w:r>
      <w:r>
        <w:tab/>
      </w:r>
      <w:r>
        <w:t>Assisted the loan processor with ordering title, payoffs, insurance, etc.</w:t>
      </w:r>
    </w:p>
    <w:p>
      <w:pPr>
        <w:contextualSpacing/>
        <w:spacing w:line="240" w:lineRule="auto"/>
      </w:pPr>
      <w:r>
        <w:t>•</w:t>
      </w:r>
      <w:r>
        <w:tab/>
      </w:r>
      <w:r>
        <w:t>Updated files to ensure they were in proper order to be submitted to underwriting</w:t>
      </w:r>
    </w:p>
    <w:p>
      <w:pPr>
        <w:contextualSpacing/>
        <w:spacing w:line="240" w:lineRule="auto"/>
      </w:pPr>
      <w:r>
        <w:t>•</w:t>
      </w:r>
      <w:r>
        <w:tab/>
      </w:r>
      <w:r>
        <w:t>Scheduled closing with title companies and contacted clients of closing dates and times</w:t>
      </w:r>
    </w:p>
    <w:p>
      <w:pPr>
        <w:ind w:left="720" w:hanging="720"/>
        <w:contextualSpacing/>
        <w:spacing w:line="240" w:lineRule="auto"/>
      </w:pPr>
      <w:r>
        <w:t>•</w:t>
      </w:r>
      <w:r>
        <w:tab/>
      </w:r>
      <w:r>
        <w:t>Check files after closed for to ensure they are in compliance. Make sure the GFE, TIL, and other documents are in compliance</w:t>
      </w:r>
    </w:p>
    <w:p>
      <w:pPr>
        <w:contextualSpacing/>
        <w:tabs>
          <w:tab w:val="left" w:pos="2235"/>
        </w:tabs>
        <w:spacing w:line="240" w:lineRule="auto"/>
      </w:pPr>
    </w:p>
    <w:p>
      <w:pPr>
        <w:contextualSpacing/>
        <w:tabs>
          <w:tab w:val="left" w:pos="2235"/>
        </w:tabs>
        <w:spacing w:line="240" w:lineRule="auto"/>
      </w:pPr>
      <w:r>
        <w:rPr>
          <w:b/>
        </w:rPr>
        <w:t>EDUCATION</w:t>
      </w:r>
    </w:p>
    <w:p>
      <w:pPr>
        <w:contextualSpacing/>
        <w:spacing w:line="240" w:lineRule="auto"/>
      </w:pPr>
      <w:r>
        <w:t>Ultrasound Diagnostics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2/2001-1/2002</w:t>
      </w:r>
    </w:p>
    <w:p>
      <w:pPr>
        <w:contextualSpacing/>
        <w:spacing w:line="240" w:lineRule="auto"/>
      </w:pPr>
      <w:r>
        <w:t>Franklin D. Roosevelt High School</w:t>
      </w:r>
      <w:r>
        <w:tab/>
      </w:r>
      <w:r>
        <w:tab/>
      </w:r>
      <w:r>
        <w:tab/>
      </w:r>
      <w:r>
        <w:tab/>
      </w:r>
      <w:r>
        <w:t>8/1994-5/1998</w:t>
      </w:r>
    </w:p>
    <w:p>
      <w:pPr>
        <w:contextualSpacing/>
        <w:spacing w:line="240" w:lineRule="auto"/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51180e"/>
    <w:multiLevelType w:val="hybridMultilevel"/>
    <w:tmpl w:val="b668e4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UT Southwestern Medical Center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Antinika Irvin</dc:creator>
  <cp:keywords/>
  <dc:description/>
  <cp:lastModifiedBy>User</cp:lastModifiedBy>
  <cp:revision>1</cp:revision>
  <dcterms:created xsi:type="dcterms:W3CDTF">2017-09-24T01:52:00Z</dcterms:created>
  <dcterms:modified xsi:type="dcterms:W3CDTF">2018-07-02T11:09:44Z</dcterms:modified>
  <cp:lastPrinted>2016-10-27T13:08:00Z</cp:lastPrinted>
  <cp:version>04.2000</cp:version>
</cp:coreProperties>
</file>