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70" w:rsidRPr="00FD0B16" w:rsidRDefault="00491C70" w:rsidP="00491C70">
      <w:pPr>
        <w:tabs>
          <w:tab w:val="right" w:pos="9921"/>
        </w:tabs>
        <w:spacing w:after="0" w:line="240" w:lineRule="auto"/>
        <w:jc w:val="center"/>
        <w:outlineLvl w:val="0"/>
        <w:rPr>
          <w:spacing w:val="20"/>
        </w:rPr>
      </w:pPr>
      <w:bookmarkStart w:id="0" w:name="_Hlk503517793"/>
    </w:p>
    <w:p w:rsidR="00491C70" w:rsidRPr="00FD0B16" w:rsidRDefault="00B573C9" w:rsidP="00491C70">
      <w:pPr>
        <w:tabs>
          <w:tab w:val="right" w:pos="9921"/>
        </w:tabs>
        <w:spacing w:after="0" w:line="240" w:lineRule="auto"/>
        <w:jc w:val="center"/>
        <w:outlineLvl w:val="0"/>
        <w:rPr>
          <w:spacing w:val="20"/>
        </w:rPr>
      </w:pPr>
      <w:r w:rsidRPr="00B573C9">
        <w:rPr>
          <w:spacing w:val="20"/>
        </w:rPr>
        <w:t>(214)971-1870</w:t>
      </w:r>
      <w:r w:rsidR="007A5324">
        <w:rPr>
          <w:spacing w:val="20"/>
        </w:rPr>
        <w:t xml:space="preserve"> </w:t>
      </w:r>
      <w:r w:rsidR="00491C70" w:rsidRPr="00FD0B16">
        <w:rPr>
          <w:spacing w:val="20"/>
        </w:rPr>
        <w:t xml:space="preserve">• </w:t>
      </w:r>
      <w:r w:rsidRPr="00B573C9">
        <w:rPr>
          <w:spacing w:val="20"/>
        </w:rPr>
        <w:t>Tsmile814@gmail.com</w:t>
      </w:r>
    </w:p>
    <w:p w:rsidR="00491C70" w:rsidRDefault="00792967" w:rsidP="00491C70">
      <w:pPr>
        <w:tabs>
          <w:tab w:val="right" w:pos="9921"/>
        </w:tabs>
        <w:spacing w:after="0" w:line="240" w:lineRule="auto"/>
        <w:jc w:val="center"/>
        <w:outlineLvl w:val="0"/>
        <w:rPr>
          <w:b/>
          <w:color w:val="000D65"/>
          <w:spacing w:val="20"/>
          <w:sz w:val="48"/>
          <w:szCs w:val="44"/>
        </w:rPr>
      </w:pPr>
      <w:r w:rsidRPr="00792967">
        <w:rPr>
          <w:b/>
          <w:color w:val="000D65"/>
          <w:spacing w:val="20"/>
          <w:sz w:val="48"/>
          <w:szCs w:val="44"/>
        </w:rPr>
        <w:t>TERRIONTA LEVELLS</w:t>
      </w:r>
      <w:r w:rsidR="004E60D0">
        <w:rPr>
          <w:b/>
          <w:color w:val="000D65"/>
          <w:spacing w:val="20"/>
          <w:sz w:val="48"/>
          <w:szCs w:val="44"/>
        </w:rPr>
        <w:t>, CPC-A</w:t>
      </w:r>
    </w:p>
    <w:bookmarkEnd w:id="0"/>
    <w:p w:rsidR="0077144C" w:rsidRPr="0077144C" w:rsidRDefault="00FB63C4" w:rsidP="00FB63C4">
      <w:pPr>
        <w:tabs>
          <w:tab w:val="right" w:pos="9921"/>
        </w:tabs>
        <w:spacing w:after="0" w:line="240" w:lineRule="auto"/>
        <w:outlineLvl w:val="0"/>
        <w:rPr>
          <w:color w:val="000D65"/>
          <w:spacing w:val="20"/>
          <w:sz w:val="24"/>
          <w:szCs w:val="24"/>
        </w:rPr>
      </w:pPr>
      <w:r>
        <w:rPr>
          <w:color w:val="000D65"/>
          <w:spacing w:val="20"/>
          <w:sz w:val="24"/>
          <w:szCs w:val="24"/>
        </w:rPr>
        <w:t xml:space="preserve">                                                 </w:t>
      </w:r>
    </w:p>
    <w:p w:rsidR="00AB1C7A" w:rsidRPr="0019620C" w:rsidRDefault="00AB1C7A" w:rsidP="00AB1C7A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AB1C7A" w:rsidRPr="001134B8" w:rsidRDefault="00AB1C7A" w:rsidP="00E915D6">
      <w:pPr>
        <w:spacing w:after="0" w:line="240" w:lineRule="auto"/>
        <w:jc w:val="center"/>
        <w:rPr>
          <w:bCs/>
          <w:sz w:val="6"/>
          <w:szCs w:val="6"/>
        </w:rPr>
      </w:pPr>
    </w:p>
    <w:p w:rsidR="0077144C" w:rsidRPr="00B44237" w:rsidRDefault="00B945F7" w:rsidP="00B573C9">
      <w:pPr>
        <w:spacing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Highly capable and detail-oriented </w:t>
      </w:r>
      <w:r w:rsidR="00D778C1">
        <w:rPr>
          <w:rFonts w:cs="Arial"/>
          <w:sz w:val="22"/>
          <w:szCs w:val="22"/>
        </w:rPr>
        <w:t>Certified Medical Coder looking</w:t>
      </w:r>
      <w:r>
        <w:rPr>
          <w:rFonts w:cs="Arial"/>
          <w:sz w:val="22"/>
          <w:szCs w:val="22"/>
        </w:rPr>
        <w:t xml:space="preserve"> to </w:t>
      </w:r>
      <w:r w:rsidR="00D778C1">
        <w:rPr>
          <w:rFonts w:cs="Arial"/>
          <w:sz w:val="22"/>
          <w:szCs w:val="22"/>
        </w:rPr>
        <w:t>provide my newly acquired skills in a high demand coding position at Christus Health.</w:t>
      </w:r>
    </w:p>
    <w:p w:rsidR="001A1433" w:rsidRDefault="001A1433" w:rsidP="00B44237">
      <w:pPr>
        <w:tabs>
          <w:tab w:val="left" w:pos="10065"/>
        </w:tabs>
        <w:spacing w:before="120" w:after="120" w:line="240" w:lineRule="auto"/>
        <w:rPr>
          <w:b/>
          <w:strike/>
          <w:color w:val="005493"/>
          <w:sz w:val="24"/>
          <w:szCs w:val="21"/>
          <w:lang w:val="en-HK"/>
        </w:rPr>
      </w:pPr>
      <w:r w:rsidRPr="00FD0B16">
        <w:rPr>
          <w:b/>
          <w:color w:val="005493"/>
          <w:sz w:val="24"/>
          <w:szCs w:val="21"/>
          <w:lang w:val="en-HK"/>
        </w:rPr>
        <w:t>PROFICIENCIES</w:t>
      </w:r>
      <w:r w:rsidRPr="00FD0B16">
        <w:rPr>
          <w:b/>
          <w:strike/>
          <w:color w:val="005493"/>
          <w:sz w:val="24"/>
          <w:szCs w:val="21"/>
          <w:lang w:val="en-HK"/>
        </w:rPr>
        <w:tab/>
      </w:r>
    </w:p>
    <w:p w:rsidR="00EB413A" w:rsidRDefault="00EB413A" w:rsidP="00EB413A">
      <w:pPr>
        <w:spacing w:after="0" w:line="240" w:lineRule="auto"/>
        <w:jc w:val="left"/>
        <w:rPr>
          <w:sz w:val="24"/>
          <w:szCs w:val="22"/>
        </w:rPr>
        <w:sectPr w:rsidR="00EB413A" w:rsidSect="00BD745B">
          <w:headerReference w:type="default" r:id="rId9"/>
          <w:pgSz w:w="12240" w:h="15840" w:code="1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B573C9" w:rsidRPr="00B44237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lastRenderedPageBreak/>
        <w:t>Project Management</w:t>
      </w:r>
    </w:p>
    <w:p w:rsidR="00B573C9" w:rsidRPr="00B44237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t>Report Preparation</w:t>
      </w:r>
    </w:p>
    <w:p w:rsidR="00B573C9" w:rsidRPr="00B44237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t>Staff Training</w:t>
      </w:r>
    </w:p>
    <w:p w:rsidR="00B573C9" w:rsidRPr="00B44237" w:rsidRDefault="00B945F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Medical Coding</w:t>
      </w:r>
    </w:p>
    <w:p w:rsidR="00847E7F" w:rsidRPr="00B44237" w:rsidRDefault="00B945F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Medical Insurance</w:t>
      </w:r>
    </w:p>
    <w:p w:rsidR="00B573C9" w:rsidRPr="00B44237" w:rsidRDefault="00B945F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Patient/Customer Relations</w:t>
      </w:r>
    </w:p>
    <w:p w:rsidR="00B573C9" w:rsidRPr="00B44237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t>Scheduling</w:t>
      </w:r>
    </w:p>
    <w:p w:rsidR="00B573C9" w:rsidRPr="00B44237" w:rsidRDefault="00B945F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Problem Solving</w:t>
      </w:r>
    </w:p>
    <w:p w:rsidR="00B573C9" w:rsidRPr="00B44237" w:rsidRDefault="00B945F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Research &amp; Analysis</w:t>
      </w:r>
    </w:p>
    <w:p w:rsidR="00B573C9" w:rsidRPr="00B44237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t>Microsoft Office</w:t>
      </w:r>
      <w:r w:rsidR="0077144C" w:rsidRPr="00B44237">
        <w:rPr>
          <w:sz w:val="22"/>
          <w:szCs w:val="22"/>
        </w:rPr>
        <w:t xml:space="preserve"> Suite</w:t>
      </w:r>
    </w:p>
    <w:p w:rsidR="00B573C9" w:rsidRPr="00B44237" w:rsidRDefault="00543603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Fiserv</w:t>
      </w:r>
    </w:p>
    <w:p w:rsidR="00B573C9" w:rsidRDefault="00B573C9" w:rsidP="00B573C9">
      <w:pPr>
        <w:spacing w:after="0" w:line="240" w:lineRule="auto"/>
        <w:jc w:val="left"/>
        <w:rPr>
          <w:sz w:val="22"/>
          <w:szCs w:val="22"/>
        </w:rPr>
      </w:pPr>
      <w:r w:rsidRPr="00B44237">
        <w:rPr>
          <w:sz w:val="22"/>
          <w:szCs w:val="22"/>
        </w:rPr>
        <w:t xml:space="preserve">Agent </w:t>
      </w:r>
      <w:r w:rsidR="0077144C" w:rsidRPr="00B44237">
        <w:rPr>
          <w:sz w:val="22"/>
          <w:szCs w:val="22"/>
        </w:rPr>
        <w:t>Desktop</w:t>
      </w:r>
    </w:p>
    <w:p w:rsidR="000F77C7" w:rsidRDefault="000F77C7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CPT</w:t>
      </w:r>
    </w:p>
    <w:p w:rsidR="00974782" w:rsidRDefault="00BD13DB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ICD-10</w:t>
      </w:r>
      <w:r w:rsidR="00974782">
        <w:rPr>
          <w:sz w:val="22"/>
          <w:szCs w:val="22"/>
        </w:rPr>
        <w:t xml:space="preserve"> </w:t>
      </w:r>
    </w:p>
    <w:p w:rsidR="00781F9F" w:rsidRDefault="00781F9F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HCPCS II</w:t>
      </w:r>
    </w:p>
    <w:p w:rsidR="008E0564" w:rsidRDefault="008E0564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CMS 1500</w:t>
      </w:r>
    </w:p>
    <w:p w:rsidR="00781F9F" w:rsidRDefault="00781F9F" w:rsidP="00B573C9">
      <w:pPr>
        <w:spacing w:after="0" w:line="240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Meditech</w:t>
      </w:r>
      <w:proofErr w:type="spellEnd"/>
    </w:p>
    <w:p w:rsidR="00781F9F" w:rsidRDefault="00781F9F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Epic</w:t>
      </w:r>
    </w:p>
    <w:p w:rsidR="00781F9F" w:rsidRDefault="00781F9F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3M</w:t>
      </w:r>
    </w:p>
    <w:p w:rsidR="00847E7F" w:rsidRDefault="00847E7F" w:rsidP="00B573C9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Medical Terminology</w:t>
      </w:r>
    </w:p>
    <w:p w:rsidR="00847E7F" w:rsidRPr="00B44237" w:rsidRDefault="00847E7F" w:rsidP="00B573C9">
      <w:pPr>
        <w:spacing w:after="0" w:line="240" w:lineRule="auto"/>
        <w:jc w:val="left"/>
        <w:rPr>
          <w:sz w:val="22"/>
          <w:szCs w:val="22"/>
        </w:rPr>
      </w:pPr>
    </w:p>
    <w:p w:rsidR="00543603" w:rsidRDefault="00543603" w:rsidP="0076597D">
      <w:pPr>
        <w:tabs>
          <w:tab w:val="left" w:pos="10065"/>
        </w:tabs>
        <w:spacing w:before="120" w:after="60" w:line="240" w:lineRule="auto"/>
        <w:rPr>
          <w:b/>
          <w:color w:val="005493"/>
          <w:sz w:val="24"/>
          <w:szCs w:val="21"/>
          <w:lang w:val="en-HK"/>
        </w:rPr>
        <w:sectPr w:rsidR="00543603" w:rsidSect="0077144C">
          <w:type w:val="continuous"/>
          <w:pgSz w:w="12240" w:h="15840" w:code="1"/>
          <w:pgMar w:top="720" w:right="1080" w:bottom="720" w:left="1080" w:header="720" w:footer="720" w:gutter="0"/>
          <w:cols w:num="3" w:space="720"/>
          <w:titlePg/>
          <w:docGrid w:linePitch="360"/>
        </w:sectPr>
      </w:pPr>
    </w:p>
    <w:p w:rsidR="00AB1C7A" w:rsidRPr="00491C70" w:rsidRDefault="00491C70" w:rsidP="00B44237">
      <w:pPr>
        <w:tabs>
          <w:tab w:val="left" w:pos="10065"/>
        </w:tabs>
        <w:spacing w:before="120" w:after="120" w:line="240" w:lineRule="auto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b/>
          <w:color w:val="005493"/>
          <w:sz w:val="24"/>
          <w:szCs w:val="21"/>
          <w:lang w:val="en-HK"/>
        </w:rPr>
        <w:lastRenderedPageBreak/>
        <w:t>PROFESSIONAL BACKGROUND</w:t>
      </w:r>
      <w:r w:rsidRPr="00FD0B16">
        <w:rPr>
          <w:b/>
          <w:strike/>
          <w:color w:val="005493"/>
          <w:sz w:val="24"/>
          <w:szCs w:val="21"/>
          <w:lang w:val="en-HK"/>
        </w:rPr>
        <w:tab/>
      </w:r>
    </w:p>
    <w:p w:rsidR="00CE63F9" w:rsidRDefault="0056692A" w:rsidP="00626F00">
      <w:pPr>
        <w:tabs>
          <w:tab w:val="right" w:pos="10080"/>
        </w:tabs>
        <w:spacing w:after="0" w:line="240" w:lineRule="auto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>Aetna</w:t>
      </w:r>
      <w:r w:rsidR="00626F00">
        <w:rPr>
          <w:rStyle w:val="IntenseReference1"/>
          <w:color w:val="005393"/>
          <w:u w:val="none"/>
        </w:rPr>
        <w:t xml:space="preserve">- </w:t>
      </w:r>
      <w:r w:rsidR="00BB1412">
        <w:rPr>
          <w:rStyle w:val="IntenseReference1"/>
          <w:color w:val="005393"/>
          <w:u w:val="none"/>
        </w:rPr>
        <w:t>MEDICAL CODER</w:t>
      </w:r>
      <w:r w:rsidR="0077144C" w:rsidRPr="00B573C9">
        <w:rPr>
          <w:rStyle w:val="IntenseReference1"/>
          <w:color w:val="005393"/>
          <w:u w:val="none"/>
        </w:rPr>
        <w:tab/>
      </w:r>
      <w:r>
        <w:rPr>
          <w:rStyle w:val="IntenseReference1"/>
          <w:b w:val="0"/>
          <w:color w:val="005393"/>
          <w:u w:val="none"/>
        </w:rPr>
        <w:t>2018-Present</w:t>
      </w:r>
    </w:p>
    <w:p w:rsidR="00BB1412" w:rsidRPr="00BB1412" w:rsidRDefault="00BB1412" w:rsidP="00BB1412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sz w:val="22"/>
          <w:szCs w:val="22"/>
        </w:rPr>
      </w:pPr>
      <w:r w:rsidRPr="00BB1412">
        <w:rPr>
          <w:sz w:val="22"/>
          <w:szCs w:val="22"/>
        </w:rPr>
        <w:t>Assure accurate and timely coding of disease and procedures according to ICD-10-CM and CPT coding guidelines and coding convention</w:t>
      </w:r>
      <w:r w:rsidR="00781F9F">
        <w:rPr>
          <w:sz w:val="22"/>
          <w:szCs w:val="22"/>
        </w:rPr>
        <w:t>s for all contracted h</w:t>
      </w:r>
      <w:r w:rsidRPr="00BB1412">
        <w:rPr>
          <w:sz w:val="22"/>
          <w:szCs w:val="22"/>
        </w:rPr>
        <w:t>ealth patient records.</w:t>
      </w:r>
    </w:p>
    <w:p w:rsidR="00BB1412" w:rsidRPr="00BB1412" w:rsidRDefault="00BB1412" w:rsidP="00BB1412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sz w:val="22"/>
          <w:szCs w:val="22"/>
        </w:rPr>
      </w:pPr>
      <w:r w:rsidRPr="00BB1412">
        <w:rPr>
          <w:sz w:val="22"/>
          <w:szCs w:val="22"/>
        </w:rPr>
        <w:t xml:space="preserve">Standard coding of: a. Observation Records at an average rate of 9 minutes/record b. Same Day Care (SDC) records at an average rate of 9 minutes/record c. Emergency Department records with charge capture at a rate of 4 minutes/record 30% 10% 10% d. Clinical Outpatient Records at a rate of 3 </w:t>
      </w:r>
    </w:p>
    <w:p w:rsidR="00BB1412" w:rsidRPr="00BB1412" w:rsidRDefault="00BB1412" w:rsidP="00BB1412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sz w:val="22"/>
          <w:szCs w:val="22"/>
        </w:rPr>
      </w:pPr>
      <w:r w:rsidRPr="00BB1412">
        <w:rPr>
          <w:sz w:val="22"/>
          <w:szCs w:val="22"/>
        </w:rPr>
        <w:t>Appropriate referral of cases to Risk Management, Infection Prevention, Case Management, Clinical Documentation, Pharmacy for adverse drug reactions, and Physician Champions for review.</w:t>
      </w:r>
    </w:p>
    <w:p w:rsidR="00BB1412" w:rsidRPr="00BB1412" w:rsidRDefault="00BB1412" w:rsidP="00BB1412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sz w:val="22"/>
          <w:szCs w:val="22"/>
        </w:rPr>
      </w:pPr>
      <w:r w:rsidRPr="00BB1412">
        <w:rPr>
          <w:sz w:val="22"/>
          <w:szCs w:val="22"/>
        </w:rPr>
        <w:t>Compliance with applicable hospital and department policies and procedures.</w:t>
      </w:r>
    </w:p>
    <w:p w:rsidR="0056692A" w:rsidRPr="00BB1412" w:rsidRDefault="00BB1412" w:rsidP="00BB1412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Style w:val="IntenseReference1"/>
          <w:b w:val="0"/>
          <w:bCs w:val="0"/>
          <w:smallCaps w:val="0"/>
          <w:spacing w:val="0"/>
          <w:u w:val="none"/>
        </w:rPr>
      </w:pPr>
      <w:r w:rsidRPr="00BB1412">
        <w:rPr>
          <w:sz w:val="22"/>
          <w:szCs w:val="22"/>
        </w:rPr>
        <w:t>Communicate appropriate issues to the coding supervisor in a timely manner</w:t>
      </w:r>
    </w:p>
    <w:p w:rsidR="0077144C" w:rsidRPr="00ED289F" w:rsidRDefault="0056692A" w:rsidP="00ED289F">
      <w:pPr>
        <w:tabs>
          <w:tab w:val="right" w:pos="10080"/>
        </w:tabs>
        <w:spacing w:after="0" w:line="240" w:lineRule="auto"/>
        <w:jc w:val="left"/>
        <w:rPr>
          <w:bCs/>
          <w:smallCaps/>
          <w:color w:val="005393"/>
          <w:spacing w:val="5"/>
          <w:sz w:val="22"/>
          <w:szCs w:val="22"/>
        </w:rPr>
      </w:pPr>
      <w:r>
        <w:rPr>
          <w:rStyle w:val="IntenseReference1"/>
          <w:color w:val="005393"/>
          <w:u w:val="none"/>
        </w:rPr>
        <w:t>JPMorgan Chase-</w:t>
      </w:r>
      <w:r w:rsidR="00501DE2">
        <w:rPr>
          <w:rStyle w:val="IntenseReference1"/>
          <w:color w:val="005393"/>
          <w:u w:val="none"/>
        </w:rPr>
        <w:t xml:space="preserve"> Disability</w:t>
      </w:r>
      <w:r w:rsidR="00A02478">
        <w:rPr>
          <w:rStyle w:val="IntenseReference1"/>
          <w:color w:val="005393"/>
          <w:u w:val="none"/>
        </w:rPr>
        <w:t xml:space="preserve"> Leave Of Absents</w:t>
      </w:r>
      <w:r w:rsidR="00501DE2">
        <w:rPr>
          <w:rStyle w:val="IntenseReference1"/>
          <w:color w:val="005393"/>
          <w:u w:val="none"/>
        </w:rPr>
        <w:t xml:space="preserve"> Specialist</w:t>
      </w:r>
      <w:r w:rsidR="00CC4F64">
        <w:rPr>
          <w:rStyle w:val="IntenseReference1"/>
          <w:color w:val="005393"/>
          <w:u w:val="none"/>
        </w:rPr>
        <w:t xml:space="preserve"> </w:t>
      </w:r>
      <w:r w:rsidR="00B573C9" w:rsidRPr="00B573C9">
        <w:rPr>
          <w:rStyle w:val="IntenseReference1"/>
          <w:color w:val="005393"/>
          <w:u w:val="none"/>
        </w:rPr>
        <w:tab/>
      </w:r>
      <w:r w:rsidR="009B74FB">
        <w:rPr>
          <w:rStyle w:val="IntenseReference1"/>
          <w:b w:val="0"/>
          <w:color w:val="005393"/>
          <w:u w:val="none"/>
        </w:rPr>
        <w:t>2009</w:t>
      </w:r>
      <w:bookmarkStart w:id="1" w:name="_GoBack"/>
      <w:bookmarkEnd w:id="1"/>
      <w:r w:rsidR="00B573C9" w:rsidRPr="00B573C9">
        <w:rPr>
          <w:rStyle w:val="IntenseReference1"/>
          <w:b w:val="0"/>
          <w:color w:val="005393"/>
          <w:u w:val="none"/>
        </w:rPr>
        <w:t xml:space="preserve"> – </w:t>
      </w:r>
      <w:r w:rsidR="0077144C">
        <w:rPr>
          <w:rStyle w:val="IntenseReference1"/>
          <w:b w:val="0"/>
          <w:color w:val="005393"/>
          <w:u w:val="none"/>
        </w:rPr>
        <w:t xml:space="preserve">2017 </w:t>
      </w:r>
    </w:p>
    <w:p w:rsidR="00C14064" w:rsidRPr="00ED289F" w:rsidRDefault="00ED289F" w:rsidP="00ED289F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Explain Benefits to Physicians/ Counselors</w:t>
      </w:r>
    </w:p>
    <w:p w:rsidR="00C14064" w:rsidRDefault="00ED289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Make sure documents are sent to appropriate parties </w:t>
      </w:r>
    </w:p>
    <w:p w:rsidR="00501DE2" w:rsidRDefault="002B1BA1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Communicates clearly with claimant about timely process.</w:t>
      </w:r>
    </w:p>
    <w:p w:rsidR="00B573C9" w:rsidRDefault="002B1BA1" w:rsidP="00F56B98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Explain benefits and payout; 24hours for case worker to contact in</w:t>
      </w:r>
      <w:r w:rsidR="00F56B98">
        <w:rPr>
          <w:sz w:val="22"/>
          <w:szCs w:val="22"/>
        </w:rPr>
        <w:t xml:space="preserve"> </w:t>
      </w:r>
      <w:r>
        <w:rPr>
          <w:sz w:val="22"/>
          <w:szCs w:val="22"/>
        </w:rPr>
        <w:t>regards to claim</w:t>
      </w:r>
      <w:r w:rsidR="00172831">
        <w:rPr>
          <w:sz w:val="22"/>
          <w:szCs w:val="22"/>
        </w:rPr>
        <w:t xml:space="preserve"> for further review</w:t>
      </w:r>
    </w:p>
    <w:p w:rsidR="00F56B98" w:rsidRDefault="00F56B98" w:rsidP="00F56B98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Submit claims</w:t>
      </w:r>
    </w:p>
    <w:p w:rsidR="00F56B98" w:rsidRDefault="00F56B98" w:rsidP="00F56B98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Make sure </w:t>
      </w:r>
      <w:r w:rsidR="00985040">
        <w:rPr>
          <w:sz w:val="22"/>
          <w:szCs w:val="22"/>
        </w:rPr>
        <w:t xml:space="preserve">the quality </w:t>
      </w:r>
      <w:r>
        <w:rPr>
          <w:sz w:val="22"/>
          <w:szCs w:val="22"/>
        </w:rPr>
        <w:t>claims are filled out correctly without errors</w:t>
      </w:r>
      <w:r w:rsidR="00985040">
        <w:rPr>
          <w:sz w:val="22"/>
          <w:szCs w:val="22"/>
        </w:rPr>
        <w:t xml:space="preserve"> </w:t>
      </w:r>
    </w:p>
    <w:p w:rsidR="00172831" w:rsidRDefault="00172831" w:rsidP="00F56B98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Multi- task </w:t>
      </w:r>
    </w:p>
    <w:p w:rsidR="00172831" w:rsidRDefault="00172831" w:rsidP="00F56B98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Navigate multiple screens</w:t>
      </w:r>
    </w:p>
    <w:p w:rsidR="00BD745B" w:rsidRDefault="00172831" w:rsidP="00AC7292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Problem solving</w:t>
      </w:r>
    </w:p>
    <w:p w:rsidR="00ED289F" w:rsidRPr="00AC7292" w:rsidRDefault="00ED289F" w:rsidP="00AC7292">
      <w:pPr>
        <w:numPr>
          <w:ilvl w:val="0"/>
          <w:numId w:val="3"/>
        </w:numPr>
        <w:spacing w:after="0" w:line="230" w:lineRule="exact"/>
        <w:ind w:left="357" w:hanging="357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sz w:val="22"/>
          <w:szCs w:val="22"/>
        </w:rPr>
        <w:t>Research &amp; Analyze any issues that occur during paperwork process</w:t>
      </w:r>
    </w:p>
    <w:p w:rsidR="00BD745B" w:rsidRPr="00BD745B" w:rsidRDefault="00BD745B" w:rsidP="00BD745B">
      <w:pPr>
        <w:tabs>
          <w:tab w:val="right" w:pos="10080"/>
        </w:tabs>
        <w:spacing w:after="0" w:line="240" w:lineRule="auto"/>
        <w:jc w:val="left"/>
        <w:rPr>
          <w:rStyle w:val="IntenseReference1"/>
          <w:color w:val="005393"/>
          <w:u w:val="none"/>
        </w:rPr>
      </w:pPr>
    </w:p>
    <w:p w:rsidR="00B573C9" w:rsidRPr="0077144C" w:rsidRDefault="0056692A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 xml:space="preserve">JPMorgan Chase- </w:t>
      </w:r>
      <w:r w:rsidR="00B573C9" w:rsidRPr="00B573C9">
        <w:rPr>
          <w:rStyle w:val="IntenseReference1"/>
          <w:color w:val="005393"/>
          <w:u w:val="none"/>
        </w:rPr>
        <w:t xml:space="preserve">FORECLOSURE OPERATIONS SPECIALIST </w:t>
      </w:r>
      <w:r w:rsidR="00DE4949">
        <w:rPr>
          <w:rStyle w:val="IntenseReference1"/>
          <w:color w:val="005393"/>
          <w:u w:val="none"/>
        </w:rPr>
        <w:t xml:space="preserve">II </w:t>
      </w:r>
      <w:r w:rsidR="0077144C">
        <w:rPr>
          <w:rStyle w:val="IntenseReference1"/>
          <w:color w:val="005393"/>
          <w:u w:val="none"/>
        </w:rPr>
        <w:tab/>
      </w:r>
      <w:r w:rsidR="0021773F">
        <w:rPr>
          <w:rStyle w:val="IntenseReference1"/>
          <w:b w:val="0"/>
          <w:color w:val="005393"/>
          <w:u w:val="none"/>
        </w:rPr>
        <w:t>2014 – 2015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Verified foreclosure information and document contents to ensure quality metrics were met.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Entered information into the foreclosure documents against the core mortgage systems.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Updated systems to reflect document completion while maintaining a production tracking sheet.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Completed document copy requests received by attorneys, title companies, and brokers.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Managed foreclosure cases from referrals through to the foreclosure sale date.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Reviewed and approved legal documentation submitted for recording to the legal court systems.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Coached and provided feedback to attorney firms and management.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Resolved escalated issues to ensure the appropriate LOB is notified immediately.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Held weekly conference calls with attorney firms and wrote clear and detailed meeting minutes.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Worked through the issue and hold queue out of LPS to prevent aging beyond 48 hours.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Fielded multiple phone calls and emails from attorneys and other LOBs.</w:t>
      </w:r>
    </w:p>
    <w:p w:rsidR="00F81690" w:rsidRDefault="00F8169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Complied with company policies and procedures including NPI for Florida, Illinois, and Maryland.</w:t>
      </w:r>
    </w:p>
    <w:p w:rsidR="00B573C9" w:rsidRPr="00B573C9" w:rsidRDefault="00B573C9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color w:val="005393"/>
          <w:u w:val="none"/>
        </w:rPr>
      </w:pPr>
    </w:p>
    <w:p w:rsidR="00B573C9" w:rsidRPr="00F81690" w:rsidRDefault="0056692A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>JPMorgan Chase-</w:t>
      </w:r>
      <w:r w:rsidR="00B573C9" w:rsidRPr="00B573C9">
        <w:rPr>
          <w:rStyle w:val="IntenseReference1"/>
          <w:color w:val="005393"/>
          <w:u w:val="none"/>
        </w:rPr>
        <w:t>CUSTOMER ASSISTANCE OPERATIONS</w:t>
      </w:r>
      <w:r w:rsidR="00DE4949">
        <w:rPr>
          <w:rStyle w:val="IntenseReference1"/>
          <w:color w:val="005393"/>
          <w:u w:val="none"/>
        </w:rPr>
        <w:t xml:space="preserve">/JR. UNDERWRITER </w:t>
      </w:r>
      <w:r w:rsidR="00F81690">
        <w:rPr>
          <w:rStyle w:val="IntenseReference1"/>
          <w:color w:val="005393"/>
          <w:u w:val="none"/>
        </w:rPr>
        <w:tab/>
      </w:r>
      <w:r w:rsidR="0021773F">
        <w:rPr>
          <w:rStyle w:val="IntenseReference1"/>
          <w:b w:val="0"/>
          <w:color w:val="005393"/>
          <w:u w:val="none"/>
        </w:rPr>
        <w:t>2013 – 2014</w:t>
      </w:r>
      <w:r w:rsidR="00F81690">
        <w:rPr>
          <w:rStyle w:val="IntenseReference1"/>
          <w:b w:val="0"/>
          <w:color w:val="005393"/>
          <w:u w:val="none"/>
        </w:rPr>
        <w:t xml:space="preserve"> </w:t>
      </w:r>
    </w:p>
    <w:p w:rsidR="00F81690" w:rsidRDefault="00B44237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lastRenderedPageBreak/>
        <w:t>Investigated and responded to inquiries from specialists on loan modifications.</w:t>
      </w:r>
    </w:p>
    <w:p w:rsidR="00B44237" w:rsidRDefault="00B44237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Ordered third-party services and reviewed specialty flags to determine if servicing is required.</w:t>
      </w:r>
    </w:p>
    <w:p w:rsidR="00B44237" w:rsidRDefault="00B44237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Initiated form letters for the customer to gather required documents for the modification.</w:t>
      </w:r>
    </w:p>
    <w:p w:rsidR="00B44237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Verified and prepared Home Affordable Modification Program (HAMP) packages as needed.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Initiated missing information letters and ordered broker price opinions and credit bureau reports.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Ensured accuracy and completeness of documents received by underwriting and the CA specialist.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Gathered underwriting documents both pre- and post-underwriting decision.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Processed results received from underwriting and quality control review.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Monitored systems for adherence during trial periods enabling process control to submit loans to the closing team for conversion to permanent modification.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Trained and educated new agents; exercised knowledge of FNMA, FHLMC, FHA, and VA guidelines.</w:t>
      </w:r>
    </w:p>
    <w:p w:rsidR="00B573C9" w:rsidRPr="00B573C9" w:rsidRDefault="00B573C9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color w:val="005393"/>
          <w:u w:val="none"/>
        </w:rPr>
      </w:pPr>
    </w:p>
    <w:p w:rsidR="00B573C9" w:rsidRPr="00F81690" w:rsidRDefault="0056692A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 xml:space="preserve">JPMorgan Chase- </w:t>
      </w:r>
      <w:r w:rsidR="00B573C9" w:rsidRPr="00B573C9">
        <w:rPr>
          <w:rStyle w:val="IntenseReference1"/>
          <w:color w:val="005393"/>
          <w:u w:val="none"/>
        </w:rPr>
        <w:t>CUSTOMER ASSIST RESOLUTION TEAM (OCC REGULATED)</w:t>
      </w:r>
      <w:r w:rsidR="00F81690">
        <w:rPr>
          <w:rStyle w:val="IntenseReference1"/>
          <w:color w:val="005393"/>
          <w:u w:val="none"/>
        </w:rPr>
        <w:tab/>
      </w:r>
      <w:r w:rsidR="00F81690">
        <w:rPr>
          <w:rStyle w:val="IntenseReference1"/>
          <w:b w:val="0"/>
          <w:color w:val="005393"/>
          <w:u w:val="none"/>
        </w:rPr>
        <w:t>2011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Assisted borrowers with information on their modification statuses.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Advised borrowers on how to apply for MHA modifications and prevent their homes from going into foreclosure.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Met targets for productivity, quality, and customer satisfaction.</w:t>
      </w:r>
    </w:p>
    <w:p w:rsidR="00CE0E70" w:rsidRDefault="00CE0E70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Reviewed underwriter determinations </w:t>
      </w:r>
      <w:r w:rsidR="00F7483F">
        <w:rPr>
          <w:sz w:val="22"/>
          <w:szCs w:val="22"/>
        </w:rPr>
        <w:t xml:space="preserve">from year-to-date income based on gross amounts. 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Explained how underwriting came up with their decision to the borrower.</w:t>
      </w:r>
    </w:p>
    <w:p w:rsidR="00B573C9" w:rsidRPr="00F81690" w:rsidRDefault="0056692A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>JPMorgan Chase -</w:t>
      </w:r>
      <w:r w:rsidR="00B573C9" w:rsidRPr="00B573C9">
        <w:rPr>
          <w:rStyle w:val="IntenseReference1"/>
          <w:color w:val="005393"/>
          <w:u w:val="none"/>
        </w:rPr>
        <w:t>PRIVACY BREACH ANALYST</w:t>
      </w:r>
      <w:r w:rsidR="00F81690">
        <w:rPr>
          <w:rStyle w:val="IntenseReference1"/>
          <w:color w:val="005393"/>
          <w:u w:val="none"/>
        </w:rPr>
        <w:tab/>
      </w:r>
      <w:r w:rsidR="0021773F">
        <w:rPr>
          <w:rStyle w:val="IntenseReference1"/>
          <w:b w:val="0"/>
          <w:color w:val="005393"/>
          <w:u w:val="none"/>
        </w:rPr>
        <w:t>2012 – 2013</w:t>
      </w:r>
      <w:r w:rsidR="00F81690">
        <w:rPr>
          <w:rStyle w:val="IntenseReference1"/>
          <w:b w:val="0"/>
          <w:color w:val="005393"/>
          <w:u w:val="none"/>
        </w:rPr>
        <w:t xml:space="preserve"> 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Investigated regulatory agency inquiries, external legal counsel correspondence, and executive level servicing complaints.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Monitored and executed servicing adjustments and prepared formal responses for management.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Identified potential liability and collaborated with different departments to resolve pending issues.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Mitigated losses by reducing exposure to potentially costly litigation to settle disputes.</w:t>
      </w:r>
    </w:p>
    <w:p w:rsidR="00B44237" w:rsidRPr="00B44237" w:rsidRDefault="00B44237" w:rsidP="00B44237">
      <w:pPr>
        <w:spacing w:after="0" w:line="230" w:lineRule="exact"/>
        <w:rPr>
          <w:rStyle w:val="IntenseReference1"/>
          <w:b w:val="0"/>
          <w:bCs w:val="0"/>
          <w:smallCaps w:val="0"/>
          <w:spacing w:val="0"/>
          <w:u w:val="none"/>
        </w:rPr>
      </w:pPr>
    </w:p>
    <w:p w:rsidR="00B573C9" w:rsidRPr="00B44237" w:rsidRDefault="0056692A" w:rsidP="00B573C9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color w:val="005393"/>
          <w:u w:val="none"/>
        </w:rPr>
      </w:pPr>
      <w:r>
        <w:rPr>
          <w:rStyle w:val="IntenseReference1"/>
          <w:color w:val="005393"/>
          <w:u w:val="none"/>
        </w:rPr>
        <w:t xml:space="preserve">JPMorgan Chase- </w:t>
      </w:r>
      <w:r w:rsidR="00B573C9" w:rsidRPr="00B573C9">
        <w:rPr>
          <w:rStyle w:val="IntenseReference1"/>
          <w:color w:val="005393"/>
          <w:u w:val="none"/>
        </w:rPr>
        <w:t>LOSS RECOVERY</w:t>
      </w:r>
      <w:r w:rsidR="007C245C">
        <w:rPr>
          <w:rStyle w:val="IntenseReference1"/>
          <w:color w:val="005393"/>
          <w:u w:val="none"/>
        </w:rPr>
        <w:t>/COLLECTIONS</w:t>
      </w:r>
      <w:r w:rsidR="00B44237">
        <w:rPr>
          <w:rStyle w:val="IntenseReference1"/>
          <w:color w:val="005393"/>
          <w:u w:val="none"/>
        </w:rPr>
        <w:tab/>
      </w:r>
      <w:r w:rsidR="0021773F">
        <w:rPr>
          <w:rStyle w:val="IntenseReference1"/>
          <w:b w:val="0"/>
          <w:color w:val="005393"/>
          <w:u w:val="none"/>
        </w:rPr>
        <w:t>2009 – 2012</w:t>
      </w:r>
      <w:r w:rsidR="00B44237">
        <w:rPr>
          <w:rStyle w:val="IntenseReference1"/>
          <w:b w:val="0"/>
          <w:color w:val="005393"/>
          <w:u w:val="none"/>
        </w:rPr>
        <w:t xml:space="preserve"> 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Researched, worked, and closed deals recovering hard cash on bad assets for short sales, settlements, full payoffs, and note sales.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Investigated and reviewed underwriting on HELOC / sub-prime / prime mortgages.</w:t>
      </w:r>
    </w:p>
    <w:p w:rsidR="00F7483F" w:rsidRDefault="00F7483F" w:rsidP="00B573C9">
      <w:pPr>
        <w:numPr>
          <w:ilvl w:val="0"/>
          <w:numId w:val="3"/>
        </w:numPr>
        <w:spacing w:after="0" w:line="230" w:lineRule="exact"/>
        <w:ind w:left="357" w:hanging="357"/>
        <w:rPr>
          <w:sz w:val="22"/>
          <w:szCs w:val="22"/>
        </w:rPr>
      </w:pPr>
      <w:r>
        <w:rPr>
          <w:sz w:val="22"/>
          <w:szCs w:val="22"/>
        </w:rPr>
        <w:t>Analyzed accounts to determine what ones to sell to outside vendors / investors or for forwarding to third-party collection companies.</w:t>
      </w:r>
    </w:p>
    <w:p w:rsidR="00B573C9" w:rsidRPr="00ED289F" w:rsidRDefault="00B44237" w:rsidP="00ED289F">
      <w:pPr>
        <w:tabs>
          <w:tab w:val="left" w:pos="10065"/>
        </w:tabs>
        <w:spacing w:before="120" w:after="120" w:line="230" w:lineRule="exact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b/>
          <w:color w:val="005493"/>
          <w:sz w:val="24"/>
          <w:szCs w:val="21"/>
          <w:lang w:val="en-HK"/>
        </w:rPr>
        <w:t>ADDITIONAL WORK EXPERIENCE</w:t>
      </w:r>
      <w:r w:rsidRPr="00FD0B16">
        <w:rPr>
          <w:b/>
          <w:strike/>
          <w:color w:val="005493"/>
          <w:sz w:val="24"/>
          <w:szCs w:val="21"/>
          <w:lang w:val="en-HK"/>
        </w:rPr>
        <w:tab/>
      </w:r>
      <w:r w:rsidR="00501DE2">
        <w:rPr>
          <w:rStyle w:val="IntenseReference1"/>
          <w:color w:val="005393"/>
          <w:u w:val="none"/>
        </w:rPr>
        <w:t xml:space="preserve"> </w:t>
      </w:r>
      <w:r w:rsidR="00B573C9" w:rsidRPr="00B573C9">
        <w:rPr>
          <w:rStyle w:val="IntenseReference1"/>
          <w:color w:val="005393"/>
          <w:u w:val="none"/>
        </w:rPr>
        <w:tab/>
      </w:r>
    </w:p>
    <w:p w:rsidR="00501DE2" w:rsidRDefault="00B573C9" w:rsidP="00B44237">
      <w:pPr>
        <w:tabs>
          <w:tab w:val="right" w:pos="10080"/>
        </w:tabs>
        <w:spacing w:after="0" w:line="240" w:lineRule="auto"/>
        <w:jc w:val="left"/>
        <w:rPr>
          <w:rStyle w:val="IntenseReference1"/>
          <w:color w:val="005393"/>
          <w:u w:val="none"/>
        </w:rPr>
      </w:pPr>
      <w:r w:rsidRPr="00B573C9">
        <w:rPr>
          <w:rStyle w:val="IntenseReference1"/>
          <w:color w:val="005393"/>
          <w:u w:val="none"/>
        </w:rPr>
        <w:t>COLLECTIONS</w:t>
      </w:r>
      <w:r w:rsidR="00B44237">
        <w:rPr>
          <w:rStyle w:val="IntenseReference1"/>
          <w:color w:val="005393"/>
          <w:u w:val="none"/>
        </w:rPr>
        <w:t xml:space="preserve">, </w:t>
      </w:r>
      <w:r w:rsidR="00B44237" w:rsidRPr="00B573C9">
        <w:rPr>
          <w:rStyle w:val="IntenseReference1"/>
          <w:color w:val="005393"/>
          <w:u w:val="none"/>
        </w:rPr>
        <w:t>CITIGROUP</w:t>
      </w:r>
      <w:r w:rsidR="00B44237">
        <w:rPr>
          <w:rStyle w:val="IntenseReference1"/>
          <w:color w:val="005393"/>
          <w:u w:val="none"/>
        </w:rPr>
        <w:t>,</w:t>
      </w:r>
      <w:r w:rsidRPr="00B573C9">
        <w:rPr>
          <w:rStyle w:val="IntenseReference1"/>
          <w:color w:val="005393"/>
          <w:u w:val="none"/>
        </w:rPr>
        <w:t xml:space="preserve"> IRVING, TX</w:t>
      </w:r>
    </w:p>
    <w:p w:rsidR="007667FE" w:rsidRPr="00E8100E" w:rsidRDefault="00B573C9" w:rsidP="00B44237">
      <w:pPr>
        <w:tabs>
          <w:tab w:val="right" w:pos="10080"/>
        </w:tabs>
        <w:spacing w:after="0" w:line="240" w:lineRule="auto"/>
        <w:jc w:val="left"/>
        <w:rPr>
          <w:b/>
          <w:bCs/>
          <w:smallCaps/>
          <w:color w:val="005393"/>
          <w:spacing w:val="5"/>
          <w:sz w:val="22"/>
          <w:szCs w:val="22"/>
        </w:rPr>
      </w:pPr>
      <w:r w:rsidRPr="00B573C9">
        <w:rPr>
          <w:rStyle w:val="IntenseReference1"/>
          <w:color w:val="005393"/>
          <w:u w:val="none"/>
        </w:rPr>
        <w:tab/>
      </w:r>
      <w:r w:rsidRPr="00B573C9">
        <w:rPr>
          <w:rStyle w:val="IntenseReference1"/>
          <w:color w:val="005393"/>
          <w:u w:val="none"/>
        </w:rPr>
        <w:tab/>
      </w:r>
    </w:p>
    <w:p w:rsidR="00491C70" w:rsidRPr="002155C7" w:rsidRDefault="00491C70" w:rsidP="00B44237">
      <w:pPr>
        <w:tabs>
          <w:tab w:val="left" w:pos="10065"/>
        </w:tabs>
        <w:spacing w:before="120" w:after="120" w:line="230" w:lineRule="exact"/>
        <w:rPr>
          <w:sz w:val="22"/>
          <w:szCs w:val="22"/>
        </w:rPr>
      </w:pPr>
      <w:r>
        <w:rPr>
          <w:b/>
          <w:color w:val="005493"/>
          <w:sz w:val="24"/>
          <w:szCs w:val="21"/>
          <w:lang w:val="en-HK"/>
        </w:rPr>
        <w:t>EDUCATIONAL BACKGROUND</w:t>
      </w:r>
      <w:r w:rsidRPr="00FD0B16">
        <w:rPr>
          <w:b/>
          <w:strike/>
          <w:color w:val="005493"/>
          <w:sz w:val="24"/>
          <w:szCs w:val="21"/>
          <w:lang w:val="en-HK"/>
        </w:rPr>
        <w:tab/>
      </w:r>
    </w:p>
    <w:p w:rsidR="007667FE" w:rsidRDefault="0077144C" w:rsidP="00F56B98">
      <w:pPr>
        <w:spacing w:after="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Texas All Lines</w:t>
      </w:r>
      <w:r w:rsidR="00172831">
        <w:rPr>
          <w:b/>
          <w:sz w:val="22"/>
          <w:szCs w:val="22"/>
        </w:rPr>
        <w:t xml:space="preserve"> </w:t>
      </w:r>
      <w:proofErr w:type="gramStart"/>
      <w:r w:rsidR="00172831">
        <w:rPr>
          <w:b/>
          <w:sz w:val="22"/>
          <w:szCs w:val="22"/>
        </w:rPr>
        <w:t xml:space="preserve">Insurance </w:t>
      </w:r>
      <w:r>
        <w:rPr>
          <w:b/>
          <w:sz w:val="22"/>
          <w:szCs w:val="22"/>
        </w:rPr>
        <w:t xml:space="preserve"> Adjuster</w:t>
      </w:r>
      <w:proofErr w:type="gramEnd"/>
      <w:r w:rsidR="00ED289F">
        <w:rPr>
          <w:b/>
          <w:sz w:val="22"/>
          <w:szCs w:val="22"/>
        </w:rPr>
        <w:t xml:space="preserve">       Dallas, Texas</w:t>
      </w:r>
    </w:p>
    <w:p w:rsidR="00F56B98" w:rsidRDefault="004E60D0" w:rsidP="00F56B98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Medical Coding </w:t>
      </w:r>
      <w:proofErr w:type="gramStart"/>
      <w:r>
        <w:rPr>
          <w:b/>
          <w:sz w:val="22"/>
          <w:szCs w:val="22"/>
        </w:rPr>
        <w:t xml:space="preserve">Academy </w:t>
      </w:r>
      <w:r w:rsidR="001B3009">
        <w:rPr>
          <w:b/>
          <w:sz w:val="22"/>
          <w:szCs w:val="22"/>
        </w:rPr>
        <w:t xml:space="preserve"> Certificate</w:t>
      </w:r>
      <w:proofErr w:type="gramEnd"/>
      <w:r w:rsidR="00ED289F">
        <w:rPr>
          <w:b/>
          <w:sz w:val="22"/>
          <w:szCs w:val="22"/>
        </w:rPr>
        <w:t xml:space="preserve">     Dallas, Texas</w:t>
      </w:r>
    </w:p>
    <w:p w:rsidR="001B3009" w:rsidRPr="004E60D0" w:rsidRDefault="001B3009" w:rsidP="00F56B98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AAPC</w:t>
      </w:r>
      <w:r w:rsidR="00ED289F">
        <w:rPr>
          <w:b/>
          <w:sz w:val="22"/>
          <w:szCs w:val="22"/>
        </w:rPr>
        <w:t xml:space="preserve">, American Academy of Professional </w:t>
      </w:r>
      <w:proofErr w:type="gramStart"/>
      <w:r w:rsidR="00ED289F">
        <w:rPr>
          <w:b/>
          <w:sz w:val="22"/>
          <w:szCs w:val="22"/>
        </w:rPr>
        <w:t xml:space="preserve">Coders </w:t>
      </w:r>
      <w:r>
        <w:rPr>
          <w:b/>
          <w:sz w:val="22"/>
          <w:szCs w:val="22"/>
        </w:rPr>
        <w:t xml:space="preserve"> Certified</w:t>
      </w:r>
      <w:proofErr w:type="gramEnd"/>
      <w:r w:rsidR="00ED289F">
        <w:rPr>
          <w:b/>
          <w:sz w:val="22"/>
          <w:szCs w:val="22"/>
        </w:rPr>
        <w:t xml:space="preserve">       Dallas, Texas</w:t>
      </w:r>
    </w:p>
    <w:sectPr w:rsidR="001B3009" w:rsidRPr="004E60D0" w:rsidSect="00EB413A">
      <w:type w:val="continuous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E0" w:rsidRDefault="006014E0">
      <w:pPr>
        <w:spacing w:after="0" w:line="240" w:lineRule="auto"/>
      </w:pPr>
      <w:r>
        <w:separator/>
      </w:r>
    </w:p>
  </w:endnote>
  <w:endnote w:type="continuationSeparator" w:id="0">
    <w:p w:rsidR="006014E0" w:rsidRDefault="0060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E0" w:rsidRDefault="006014E0">
      <w:pPr>
        <w:spacing w:after="0" w:line="240" w:lineRule="auto"/>
      </w:pPr>
      <w:r>
        <w:separator/>
      </w:r>
    </w:p>
  </w:footnote>
  <w:footnote w:type="continuationSeparator" w:id="0">
    <w:p w:rsidR="006014E0" w:rsidRDefault="0060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92" w:rsidRPr="00FD0B16" w:rsidRDefault="00AC7292" w:rsidP="00B573C9">
    <w:pPr>
      <w:tabs>
        <w:tab w:val="right" w:pos="9921"/>
      </w:tabs>
      <w:spacing w:after="0" w:line="240" w:lineRule="auto"/>
      <w:jc w:val="center"/>
      <w:outlineLvl w:val="0"/>
      <w:rPr>
        <w:spacing w:val="20"/>
      </w:rPr>
    </w:pPr>
    <w:r w:rsidRPr="00B573C9">
      <w:rPr>
        <w:spacing w:val="20"/>
      </w:rPr>
      <w:t>(214)971-1870</w:t>
    </w:r>
    <w:r>
      <w:rPr>
        <w:spacing w:val="20"/>
      </w:rPr>
      <w:t xml:space="preserve"> </w:t>
    </w:r>
    <w:r w:rsidRPr="00FD0B16">
      <w:rPr>
        <w:spacing w:val="20"/>
      </w:rPr>
      <w:t xml:space="preserve">• </w:t>
    </w:r>
    <w:r w:rsidRPr="00B573C9">
      <w:rPr>
        <w:spacing w:val="20"/>
      </w:rPr>
      <w:t>Tsmile814@gmail.com</w:t>
    </w:r>
  </w:p>
  <w:p w:rsidR="00AC7292" w:rsidRDefault="00AC7292" w:rsidP="00B573C9">
    <w:pPr>
      <w:tabs>
        <w:tab w:val="right" w:pos="9921"/>
      </w:tabs>
      <w:spacing w:after="0" w:line="240" w:lineRule="auto"/>
      <w:jc w:val="center"/>
      <w:outlineLvl w:val="0"/>
      <w:rPr>
        <w:b/>
        <w:color w:val="000D65"/>
        <w:spacing w:val="20"/>
        <w:sz w:val="48"/>
        <w:szCs w:val="44"/>
      </w:rPr>
    </w:pPr>
    <w:r w:rsidRPr="00792967">
      <w:rPr>
        <w:b/>
        <w:color w:val="000D65"/>
        <w:spacing w:val="20"/>
        <w:sz w:val="48"/>
        <w:szCs w:val="44"/>
      </w:rPr>
      <w:t>TERRIONTA LEVELLS</w:t>
    </w:r>
  </w:p>
  <w:p w:rsidR="00AC7292" w:rsidRPr="0049334A" w:rsidRDefault="00AC7292" w:rsidP="0049334A">
    <w:pPr>
      <w:tabs>
        <w:tab w:val="right" w:pos="9921"/>
      </w:tabs>
      <w:spacing w:after="0" w:line="240" w:lineRule="auto"/>
      <w:jc w:val="center"/>
      <w:outlineLvl w:val="0"/>
      <w:rPr>
        <w:b/>
        <w:color w:val="000D65"/>
        <w:spacing w:val="2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A20"/>
    <w:multiLevelType w:val="hybridMultilevel"/>
    <w:tmpl w:val="4E96537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6805FC9"/>
    <w:multiLevelType w:val="hybridMultilevel"/>
    <w:tmpl w:val="CD2E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D97105"/>
    <w:multiLevelType w:val="hybridMultilevel"/>
    <w:tmpl w:val="480A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37BC6"/>
    <w:multiLevelType w:val="hybridMultilevel"/>
    <w:tmpl w:val="65B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35C90"/>
    <w:multiLevelType w:val="hybridMultilevel"/>
    <w:tmpl w:val="A27E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62384"/>
    <w:multiLevelType w:val="hybridMultilevel"/>
    <w:tmpl w:val="7A4E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86ED4"/>
    <w:multiLevelType w:val="hybridMultilevel"/>
    <w:tmpl w:val="3470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E5BDD"/>
    <w:multiLevelType w:val="hybridMultilevel"/>
    <w:tmpl w:val="029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80A19"/>
    <w:multiLevelType w:val="hybridMultilevel"/>
    <w:tmpl w:val="7340E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F679A"/>
    <w:multiLevelType w:val="hybridMultilevel"/>
    <w:tmpl w:val="AF82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5B650788"/>
    <w:multiLevelType w:val="hybridMultilevel"/>
    <w:tmpl w:val="17405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4F4BFF"/>
    <w:multiLevelType w:val="hybridMultilevel"/>
    <w:tmpl w:val="63C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5690E"/>
    <w:multiLevelType w:val="hybridMultilevel"/>
    <w:tmpl w:val="32E2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D1148"/>
    <w:multiLevelType w:val="hybridMultilevel"/>
    <w:tmpl w:val="39C48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34727"/>
    <w:multiLevelType w:val="hybridMultilevel"/>
    <w:tmpl w:val="DE40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A4018"/>
    <w:multiLevelType w:val="hybridMultilevel"/>
    <w:tmpl w:val="32123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234932"/>
    <w:multiLevelType w:val="hybridMultilevel"/>
    <w:tmpl w:val="A776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F46A8"/>
    <w:multiLevelType w:val="hybridMultilevel"/>
    <w:tmpl w:val="8B78F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843C03"/>
    <w:multiLevelType w:val="hybridMultilevel"/>
    <w:tmpl w:val="F99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6"/>
  </w:num>
  <w:num w:numId="5">
    <w:abstractNumId w:val="21"/>
  </w:num>
  <w:num w:numId="6">
    <w:abstractNumId w:val="11"/>
  </w:num>
  <w:num w:numId="7">
    <w:abstractNumId w:val="15"/>
  </w:num>
  <w:num w:numId="8">
    <w:abstractNumId w:val="7"/>
  </w:num>
  <w:num w:numId="9">
    <w:abstractNumId w:val="0"/>
  </w:num>
  <w:num w:numId="10">
    <w:abstractNumId w:val="5"/>
  </w:num>
  <w:num w:numId="11">
    <w:abstractNumId w:val="17"/>
  </w:num>
  <w:num w:numId="12">
    <w:abstractNumId w:val="14"/>
  </w:num>
  <w:num w:numId="13">
    <w:abstractNumId w:val="4"/>
  </w:num>
  <w:num w:numId="14">
    <w:abstractNumId w:val="8"/>
  </w:num>
  <w:num w:numId="15">
    <w:abstractNumId w:val="20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8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yMbE0tjS3MDMzMLRQ0lEKTi0uzszPAykwrAUAfdXC5SwAAAA="/>
  </w:docVars>
  <w:rsids>
    <w:rsidRoot w:val="00AB1C7A"/>
    <w:rsid w:val="00012BCA"/>
    <w:rsid w:val="000242A2"/>
    <w:rsid w:val="00027BF4"/>
    <w:rsid w:val="000322EF"/>
    <w:rsid w:val="00043A16"/>
    <w:rsid w:val="00045F73"/>
    <w:rsid w:val="00072690"/>
    <w:rsid w:val="000B2891"/>
    <w:rsid w:val="000C5D03"/>
    <w:rsid w:val="000D3202"/>
    <w:rsid w:val="000F77C7"/>
    <w:rsid w:val="001134B8"/>
    <w:rsid w:val="00164693"/>
    <w:rsid w:val="001648B0"/>
    <w:rsid w:val="00172831"/>
    <w:rsid w:val="001929E5"/>
    <w:rsid w:val="001A1433"/>
    <w:rsid w:val="001B3009"/>
    <w:rsid w:val="001C29D1"/>
    <w:rsid w:val="00200E02"/>
    <w:rsid w:val="00207E5F"/>
    <w:rsid w:val="002155C7"/>
    <w:rsid w:val="0021773F"/>
    <w:rsid w:val="0022627A"/>
    <w:rsid w:val="00233478"/>
    <w:rsid w:val="00262F56"/>
    <w:rsid w:val="00284976"/>
    <w:rsid w:val="002B1BA1"/>
    <w:rsid w:val="002B73E0"/>
    <w:rsid w:val="002C5C7E"/>
    <w:rsid w:val="002D6256"/>
    <w:rsid w:val="002F2A05"/>
    <w:rsid w:val="002F6AEA"/>
    <w:rsid w:val="003037A7"/>
    <w:rsid w:val="003157F9"/>
    <w:rsid w:val="00342149"/>
    <w:rsid w:val="0037151B"/>
    <w:rsid w:val="003862C6"/>
    <w:rsid w:val="00394689"/>
    <w:rsid w:val="003C2B80"/>
    <w:rsid w:val="003D37E6"/>
    <w:rsid w:val="00411FDC"/>
    <w:rsid w:val="00452402"/>
    <w:rsid w:val="00454C0F"/>
    <w:rsid w:val="004578A7"/>
    <w:rsid w:val="00491C70"/>
    <w:rsid w:val="0049334A"/>
    <w:rsid w:val="004B3EBB"/>
    <w:rsid w:val="004C1E48"/>
    <w:rsid w:val="004D7641"/>
    <w:rsid w:val="004E029A"/>
    <w:rsid w:val="004E60D0"/>
    <w:rsid w:val="00501DE2"/>
    <w:rsid w:val="005050E7"/>
    <w:rsid w:val="00521799"/>
    <w:rsid w:val="00522EAB"/>
    <w:rsid w:val="005279A4"/>
    <w:rsid w:val="0053267D"/>
    <w:rsid w:val="00543603"/>
    <w:rsid w:val="0055247E"/>
    <w:rsid w:val="0056692A"/>
    <w:rsid w:val="00566C73"/>
    <w:rsid w:val="0056735E"/>
    <w:rsid w:val="005E255C"/>
    <w:rsid w:val="006014E0"/>
    <w:rsid w:val="00612168"/>
    <w:rsid w:val="00626F00"/>
    <w:rsid w:val="00651741"/>
    <w:rsid w:val="00687935"/>
    <w:rsid w:val="006A0384"/>
    <w:rsid w:val="006A0EA9"/>
    <w:rsid w:val="006C50F3"/>
    <w:rsid w:val="00726AAF"/>
    <w:rsid w:val="00730887"/>
    <w:rsid w:val="007411ED"/>
    <w:rsid w:val="00743603"/>
    <w:rsid w:val="00760988"/>
    <w:rsid w:val="0076455E"/>
    <w:rsid w:val="0076597D"/>
    <w:rsid w:val="007667FE"/>
    <w:rsid w:val="0077144C"/>
    <w:rsid w:val="00776063"/>
    <w:rsid w:val="00781F9F"/>
    <w:rsid w:val="00792967"/>
    <w:rsid w:val="007A5324"/>
    <w:rsid w:val="007B7830"/>
    <w:rsid w:val="007C245C"/>
    <w:rsid w:val="007E0EF8"/>
    <w:rsid w:val="007E2C0A"/>
    <w:rsid w:val="00800ED9"/>
    <w:rsid w:val="00807CC8"/>
    <w:rsid w:val="00832E33"/>
    <w:rsid w:val="0084465D"/>
    <w:rsid w:val="00844E59"/>
    <w:rsid w:val="00846313"/>
    <w:rsid w:val="00847E7F"/>
    <w:rsid w:val="00880EFE"/>
    <w:rsid w:val="008A238D"/>
    <w:rsid w:val="008B003C"/>
    <w:rsid w:val="008E0564"/>
    <w:rsid w:val="00906DC9"/>
    <w:rsid w:val="0096012E"/>
    <w:rsid w:val="00974782"/>
    <w:rsid w:val="00984AAF"/>
    <w:rsid w:val="00985040"/>
    <w:rsid w:val="009A0FFD"/>
    <w:rsid w:val="009B74FB"/>
    <w:rsid w:val="009C7FFA"/>
    <w:rsid w:val="009E57FF"/>
    <w:rsid w:val="00A02478"/>
    <w:rsid w:val="00A274B6"/>
    <w:rsid w:val="00A51966"/>
    <w:rsid w:val="00A7297F"/>
    <w:rsid w:val="00A76969"/>
    <w:rsid w:val="00A83DDF"/>
    <w:rsid w:val="00A977A4"/>
    <w:rsid w:val="00AB0102"/>
    <w:rsid w:val="00AB1C7A"/>
    <w:rsid w:val="00AB6999"/>
    <w:rsid w:val="00AB778D"/>
    <w:rsid w:val="00AC7292"/>
    <w:rsid w:val="00AD0BBA"/>
    <w:rsid w:val="00AE0FC9"/>
    <w:rsid w:val="00AE3E0E"/>
    <w:rsid w:val="00B10F11"/>
    <w:rsid w:val="00B44237"/>
    <w:rsid w:val="00B573C9"/>
    <w:rsid w:val="00B86AA6"/>
    <w:rsid w:val="00B932E3"/>
    <w:rsid w:val="00B945F7"/>
    <w:rsid w:val="00BB1412"/>
    <w:rsid w:val="00BB4454"/>
    <w:rsid w:val="00BD13DB"/>
    <w:rsid w:val="00BD745B"/>
    <w:rsid w:val="00C14064"/>
    <w:rsid w:val="00C145F3"/>
    <w:rsid w:val="00C24B10"/>
    <w:rsid w:val="00C33387"/>
    <w:rsid w:val="00C62DF9"/>
    <w:rsid w:val="00C8485F"/>
    <w:rsid w:val="00C95BB9"/>
    <w:rsid w:val="00CA2060"/>
    <w:rsid w:val="00CB32F8"/>
    <w:rsid w:val="00CC4F64"/>
    <w:rsid w:val="00CD2313"/>
    <w:rsid w:val="00CD4181"/>
    <w:rsid w:val="00CE0E70"/>
    <w:rsid w:val="00CE63F9"/>
    <w:rsid w:val="00D412E5"/>
    <w:rsid w:val="00D439E2"/>
    <w:rsid w:val="00D4558F"/>
    <w:rsid w:val="00D6307F"/>
    <w:rsid w:val="00D63612"/>
    <w:rsid w:val="00D778C1"/>
    <w:rsid w:val="00DA081E"/>
    <w:rsid w:val="00DB21DA"/>
    <w:rsid w:val="00DB560A"/>
    <w:rsid w:val="00DD5ADD"/>
    <w:rsid w:val="00DE4949"/>
    <w:rsid w:val="00DF24F6"/>
    <w:rsid w:val="00E03E5D"/>
    <w:rsid w:val="00E12407"/>
    <w:rsid w:val="00E235A1"/>
    <w:rsid w:val="00E23EB0"/>
    <w:rsid w:val="00E40F4C"/>
    <w:rsid w:val="00E422DC"/>
    <w:rsid w:val="00E8100E"/>
    <w:rsid w:val="00E915D6"/>
    <w:rsid w:val="00E94EB9"/>
    <w:rsid w:val="00EA2D4F"/>
    <w:rsid w:val="00EB413A"/>
    <w:rsid w:val="00ED289F"/>
    <w:rsid w:val="00F11089"/>
    <w:rsid w:val="00F311DA"/>
    <w:rsid w:val="00F40CB6"/>
    <w:rsid w:val="00F515CC"/>
    <w:rsid w:val="00F56B98"/>
    <w:rsid w:val="00F578F6"/>
    <w:rsid w:val="00F64456"/>
    <w:rsid w:val="00F66ACD"/>
    <w:rsid w:val="00F7483F"/>
    <w:rsid w:val="00F81690"/>
    <w:rsid w:val="00F92E7D"/>
    <w:rsid w:val="00FB5F09"/>
    <w:rsid w:val="00FB63C4"/>
    <w:rsid w:val="00FE7599"/>
    <w:rsid w:val="00FF55AA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7A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C7A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1C7A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7A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1C7A"/>
    <w:rPr>
      <w:rFonts w:ascii="Cambria" w:eastAsia="Times New Roman" w:hAnsi="Cambria" w:cs="Times New Roman"/>
      <w:smallCaps/>
      <w:spacing w:val="5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B1C7A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B1C7A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C7A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1C7A"/>
    <w:rPr>
      <w:rFonts w:ascii="Times New Roman" w:eastAsia="Cambria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AB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7A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7A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491C7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9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4A"/>
    <w:rPr>
      <w:rFonts w:ascii="Cambria" w:eastAsia="Times New Roman" w:hAnsi="Cambria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411FDC"/>
    <w:pPr>
      <w:ind w:left="720"/>
      <w:contextualSpacing/>
    </w:pPr>
  </w:style>
  <w:style w:type="paragraph" w:styleId="NoSpacing">
    <w:name w:val="No Spacing"/>
    <w:uiPriority w:val="1"/>
    <w:qFormat/>
    <w:rsid w:val="00F56B98"/>
    <w:pPr>
      <w:spacing w:after="0" w:line="240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7A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C7A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1C7A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7A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1C7A"/>
    <w:rPr>
      <w:rFonts w:ascii="Cambria" w:eastAsia="Times New Roman" w:hAnsi="Cambria" w:cs="Times New Roman"/>
      <w:smallCaps/>
      <w:spacing w:val="5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B1C7A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B1C7A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C7A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1C7A"/>
    <w:rPr>
      <w:rFonts w:ascii="Times New Roman" w:eastAsia="Cambria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AB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7A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7A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491C7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9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4A"/>
    <w:rPr>
      <w:rFonts w:ascii="Cambria" w:eastAsia="Times New Roman" w:hAnsi="Cambria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411FDC"/>
    <w:pPr>
      <w:ind w:left="720"/>
      <w:contextualSpacing/>
    </w:pPr>
  </w:style>
  <w:style w:type="paragraph" w:styleId="NoSpacing">
    <w:name w:val="No Spacing"/>
    <w:uiPriority w:val="1"/>
    <w:qFormat/>
    <w:rsid w:val="00F56B98"/>
    <w:pPr>
      <w:spacing w:after="0" w:line="240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0EFEE-2909-459D-9BFB-E330ABBF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Terrionta Levells</cp:lastModifiedBy>
  <cp:revision>3</cp:revision>
  <cp:lastPrinted>2016-09-13T06:38:00Z</cp:lastPrinted>
  <dcterms:created xsi:type="dcterms:W3CDTF">2018-06-11T14:52:00Z</dcterms:created>
  <dcterms:modified xsi:type="dcterms:W3CDTF">2018-06-11T14:53:00Z</dcterms:modified>
</cp:coreProperties>
</file>