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0" w:type="dxa"/>
        <w:jc w:val="start"/>
        <w:tblInd w:w="-300" w:type="dxa"/>
        <w:tblBorders>
          <w:top w:val="double" w:sz="2" w:space="0" w:color="000001"/>
          <w:bottom w:val="double" w:sz="2" w:space="0" w:color="000001"/>
          <w:insideH w:val="double" w:sz="2" w:space="0" w:color="000001"/>
        </w:tblBorders>
        <w:tblCellMar>
          <w:top w:w="0" w:type="dxa"/>
          <w:start w:w="108" w:type="dxa"/>
          <w:bottom w:w="0" w:type="dxa"/>
          <w:end w:w="108" w:type="dxa"/>
        </w:tblCellMar>
      </w:tblPr>
      <w:tblGrid>
        <w:gridCol w:w="3600"/>
        <w:gridCol w:w="6030"/>
      </w:tblGrid>
      <w:tr>
        <w:trPr/>
        <w:tc>
          <w:tcPr>
            <w:tcW w:w="3600" w:type="dxa"/>
            <w:tcBorders>
              <w:top w:val="double" w:sz="2" w:space="0" w:color="000001"/>
              <w:bottom w:val="double" w:sz="2" w:space="0" w:color="000001"/>
              <w:insideH w:val="double" w:sz="2" w:space="0" w:color="000001"/>
            </w:tcBorders>
            <w:shd w:fill="FFFFFF" w:val="clear"/>
          </w:tcPr>
          <w:p>
            <w:pPr>
              <w:pStyle w:val="Normal"/>
              <w:tabs>
                <w:tab w:val="right" w:pos="9350" w:leader="none"/>
              </w:tabs>
              <w:jc w:val="start"/>
              <w:rPr>
                <w:rFonts w:ascii="Calibri" w:hAnsi="Calibri" w:cs="Calibri"/>
                <w:b/>
                <w:b/>
                <w:sz w:val="44"/>
                <w:szCs w:val="44"/>
              </w:rPr>
            </w:pPr>
            <w:r>
              <w:rPr>
                <w:rFonts w:cs="Calibri" w:ascii="Calibri" w:hAnsi="Calibri"/>
                <w:b/>
                <w:sz w:val="44"/>
                <w:szCs w:val="44"/>
              </w:rPr>
              <w:t>Pamela Green, RN</w:t>
            </w:r>
          </w:p>
        </w:tc>
        <w:tc>
          <w:tcPr>
            <w:tcW w:w="6030" w:type="dxa"/>
            <w:tcBorders>
              <w:top w:val="double" w:sz="2" w:space="0" w:color="000001"/>
              <w:bottom w:val="double" w:sz="2" w:space="0" w:color="000001"/>
              <w:insideH w:val="double" w:sz="2" w:space="0" w:color="000001"/>
            </w:tcBorders>
            <w:shd w:fill="FFFFFF" w:val="clear"/>
          </w:tcPr>
          <w:p>
            <w:pPr>
              <w:pStyle w:val="Normal"/>
              <w:tabs>
                <w:tab w:val="right" w:pos="9350" w:leader="none"/>
              </w:tabs>
              <w:jc w:val="start"/>
              <w:rPr>
                <w:rFonts w:ascii="Calibri" w:hAnsi="Calibri" w:cs="Calibri"/>
              </w:rPr>
            </w:pPr>
            <w:r>
              <w:rPr>
                <w:rFonts w:cs="Calibri" w:ascii="Calibri" w:hAnsi="Calibri"/>
              </w:rPr>
              <w:t>8612 Valley Ranch Pkwy W. #2052 - Irving, Texas 75063</w:t>
            </w:r>
          </w:p>
          <w:p>
            <w:pPr>
              <w:pStyle w:val="Normal"/>
              <w:tabs>
                <w:tab w:val="right" w:pos="9350" w:leader="none"/>
              </w:tabs>
              <w:rPr/>
            </w:pPr>
            <w:r>
              <w:rPr>
                <w:rFonts w:cs="Calibri" w:ascii="Calibri" w:hAnsi="Calibri"/>
              </w:rPr>
              <w:t xml:space="preserve">      </w:t>
            </w:r>
            <w:r>
              <w:rPr>
                <w:rFonts w:cs="Calibri" w:ascii="Calibri" w:hAnsi="Calibri"/>
              </w:rPr>
              <w:t xml:space="preserve">469.585.4644 </w:t>
            </w:r>
            <w:r>
              <w:rPr>
                <w:rFonts w:cs="Wingdings" w:ascii="Wingdings" w:hAnsi="Wingdings"/>
              </w:rPr>
              <w:t></w:t>
            </w:r>
            <w:r>
              <w:rPr>
                <w:rFonts w:cs="Calibri" w:ascii="Calibri" w:hAnsi="Calibri"/>
              </w:rPr>
              <w:t xml:space="preserve"> pamela_green2@yahoo.com</w:t>
            </w:r>
          </w:p>
        </w:tc>
      </w:tr>
    </w:tbl>
    <w:p>
      <w:pPr>
        <w:pStyle w:val="Normal"/>
        <w:tabs>
          <w:tab w:val="right" w:pos="9350" w:leader="none"/>
        </w:tabs>
        <w:spacing w:before="120" w:after="90"/>
        <w:jc w:val="start"/>
        <w:rPr>
          <w:rFonts w:ascii="Calibri" w:hAnsi="Calibri" w:cs="Calibri"/>
          <w:sz w:val="20"/>
          <w:szCs w:val="20"/>
        </w:rPr>
      </w:pPr>
      <w:r>
        <w:rPr>
          <w:rFonts w:cs="Calibri" w:ascii="Calibri" w:hAnsi="Calibri"/>
          <w:sz w:val="20"/>
          <w:szCs w:val="20"/>
        </w:rPr>
        <w:t>Dedicated, full time Registered Nurse with more than five years’ experience in Cardiac and Telemetry units. Exceptional knowledge of direct patient care, nursing procedures, healthcare administration policies, and caseload management. Compassionate, self-directed professional with the ability to maintain composure and make decisions in fast-paced, unpredictable and stressful environments.</w:t>
      </w:r>
    </w:p>
    <w:tbl>
      <w:tblPr>
        <w:tblW w:w="9135" w:type="dxa"/>
        <w:jc w:val="start"/>
        <w:tblInd w:w="0" w:type="dxa"/>
        <w:tblBorders/>
        <w:tblCellMar>
          <w:top w:w="0" w:type="dxa"/>
          <w:start w:w="108" w:type="dxa"/>
          <w:bottom w:w="0" w:type="dxa"/>
          <w:end w:w="108" w:type="dxa"/>
        </w:tblCellMar>
      </w:tblPr>
      <w:tblGrid>
        <w:gridCol w:w="4350"/>
        <w:gridCol w:w="4785"/>
      </w:tblGrid>
      <w:tr>
        <w:trPr/>
        <w:tc>
          <w:tcPr>
            <w:tcW w:w="4350" w:type="dxa"/>
            <w:tcBorders/>
            <w:shd w:fill="FFFFFF" w:val="clear"/>
          </w:tcPr>
          <w:p>
            <w:pPr>
              <w:pStyle w:val="Normal"/>
              <w:numPr>
                <w:ilvl w:val="0"/>
                <w:numId w:val="1"/>
              </w:numPr>
              <w:jc w:val="start"/>
              <w:rPr>
                <w:rFonts w:ascii="Calibri" w:hAnsi="Calibri" w:cs="Calibri"/>
                <w:sz w:val="20"/>
                <w:szCs w:val="20"/>
              </w:rPr>
            </w:pPr>
            <w:r>
              <w:rPr>
                <w:rFonts w:cs="Calibri" w:ascii="Calibri" w:hAnsi="Calibri"/>
                <w:sz w:val="20"/>
                <w:szCs w:val="20"/>
              </w:rPr>
              <w:t>ACLS &amp; BLS Certified</w:t>
            </w:r>
          </w:p>
        </w:tc>
        <w:tc>
          <w:tcPr>
            <w:tcW w:w="4785" w:type="dxa"/>
            <w:tcBorders/>
            <w:shd w:fill="FFFFFF" w:val="clear"/>
          </w:tcPr>
          <w:p>
            <w:pPr>
              <w:pStyle w:val="Normal"/>
              <w:numPr>
                <w:ilvl w:val="0"/>
                <w:numId w:val="1"/>
              </w:numPr>
              <w:jc w:val="start"/>
              <w:rPr>
                <w:rFonts w:ascii="Calibri" w:hAnsi="Calibri" w:cs="Calibri"/>
                <w:sz w:val="20"/>
                <w:szCs w:val="20"/>
              </w:rPr>
            </w:pPr>
            <w:r>
              <w:rPr>
                <w:rFonts w:cs="Calibri" w:ascii="Calibri" w:hAnsi="Calibri"/>
                <w:sz w:val="20"/>
                <w:szCs w:val="20"/>
              </w:rPr>
              <w:t>Critical Thinking Skills</w:t>
            </w:r>
          </w:p>
        </w:tc>
      </w:tr>
      <w:tr>
        <w:trPr/>
        <w:tc>
          <w:tcPr>
            <w:tcW w:w="4350" w:type="dxa"/>
            <w:tcBorders/>
            <w:shd w:fill="FFFFFF" w:val="clear"/>
          </w:tcPr>
          <w:p>
            <w:pPr>
              <w:pStyle w:val="Normal"/>
              <w:numPr>
                <w:ilvl w:val="0"/>
                <w:numId w:val="1"/>
              </w:numPr>
              <w:jc w:val="start"/>
              <w:rPr>
                <w:rFonts w:ascii="Calibri" w:hAnsi="Calibri" w:cs="Calibri"/>
                <w:sz w:val="20"/>
                <w:szCs w:val="20"/>
              </w:rPr>
            </w:pPr>
            <w:r>
              <w:rPr>
                <w:rFonts w:cs="Calibri" w:ascii="Calibri" w:hAnsi="Calibri"/>
                <w:sz w:val="20"/>
                <w:szCs w:val="20"/>
              </w:rPr>
              <w:t>HIPAA &amp; JAHCO Compliance</w:t>
            </w:r>
          </w:p>
        </w:tc>
        <w:tc>
          <w:tcPr>
            <w:tcW w:w="4785" w:type="dxa"/>
            <w:tcBorders/>
            <w:shd w:fill="FFFFFF" w:val="clear"/>
          </w:tcPr>
          <w:p>
            <w:pPr>
              <w:pStyle w:val="Normal"/>
              <w:numPr>
                <w:ilvl w:val="0"/>
                <w:numId w:val="1"/>
              </w:numPr>
              <w:jc w:val="start"/>
              <w:rPr>
                <w:rFonts w:ascii="Calibri" w:hAnsi="Calibri" w:cs="Calibri"/>
                <w:sz w:val="20"/>
                <w:szCs w:val="20"/>
              </w:rPr>
            </w:pPr>
            <w:r>
              <w:rPr>
                <w:rFonts w:cs="Calibri" w:ascii="Calibri" w:hAnsi="Calibri"/>
                <w:sz w:val="20"/>
                <w:szCs w:val="20"/>
              </w:rPr>
              <w:t>LVAD Management</w:t>
            </w:r>
          </w:p>
        </w:tc>
      </w:tr>
      <w:tr>
        <w:trPr/>
        <w:tc>
          <w:tcPr>
            <w:tcW w:w="4350" w:type="dxa"/>
            <w:tcBorders/>
            <w:shd w:fill="FFFFFF" w:val="clear"/>
          </w:tcPr>
          <w:p>
            <w:pPr>
              <w:pStyle w:val="Normal"/>
              <w:numPr>
                <w:ilvl w:val="0"/>
                <w:numId w:val="1"/>
              </w:numPr>
              <w:jc w:val="start"/>
              <w:rPr>
                <w:rFonts w:ascii="Calibri" w:hAnsi="Calibri" w:cs="Calibri"/>
                <w:sz w:val="20"/>
                <w:szCs w:val="20"/>
              </w:rPr>
            </w:pPr>
            <w:r>
              <w:rPr>
                <w:rFonts w:cs="Calibri" w:ascii="Calibri" w:hAnsi="Calibri"/>
                <w:sz w:val="20"/>
                <w:szCs w:val="20"/>
              </w:rPr>
              <w:t>Cardiac Patient Management</w:t>
            </w:r>
          </w:p>
        </w:tc>
        <w:tc>
          <w:tcPr>
            <w:tcW w:w="4785" w:type="dxa"/>
            <w:tcBorders/>
            <w:shd w:fill="FFFFFF" w:val="clear"/>
          </w:tcPr>
          <w:p>
            <w:pPr>
              <w:pStyle w:val="Normal"/>
              <w:numPr>
                <w:ilvl w:val="0"/>
                <w:numId w:val="1"/>
              </w:numPr>
              <w:jc w:val="start"/>
              <w:rPr>
                <w:rFonts w:ascii="Calibri" w:hAnsi="Calibri" w:cs="Calibri"/>
                <w:sz w:val="20"/>
                <w:szCs w:val="20"/>
              </w:rPr>
            </w:pPr>
            <w:r>
              <w:rPr>
                <w:rFonts w:cs="Calibri" w:ascii="Calibri" w:hAnsi="Calibri"/>
                <w:sz w:val="20"/>
                <w:szCs w:val="20"/>
              </w:rPr>
              <w:t>Post-Thoracic Surgery Care</w:t>
            </w:r>
          </w:p>
        </w:tc>
      </w:tr>
      <w:tr>
        <w:trPr/>
        <w:tc>
          <w:tcPr>
            <w:tcW w:w="4350" w:type="dxa"/>
            <w:tcBorders/>
            <w:shd w:fill="FFFFFF" w:val="clear"/>
          </w:tcPr>
          <w:p>
            <w:pPr>
              <w:pStyle w:val="Normal"/>
              <w:numPr>
                <w:ilvl w:val="0"/>
                <w:numId w:val="1"/>
              </w:numPr>
              <w:jc w:val="start"/>
              <w:rPr>
                <w:rFonts w:ascii="Calibri" w:hAnsi="Calibri" w:cs="Calibri"/>
                <w:sz w:val="20"/>
                <w:szCs w:val="20"/>
              </w:rPr>
            </w:pPr>
            <w:r>
              <w:rPr>
                <w:rFonts w:cs="Calibri" w:ascii="Calibri" w:hAnsi="Calibri"/>
                <w:sz w:val="20"/>
                <w:szCs w:val="20"/>
              </w:rPr>
              <w:t>Quality &amp; Continuity of Care</w:t>
            </w:r>
          </w:p>
        </w:tc>
        <w:tc>
          <w:tcPr>
            <w:tcW w:w="4785" w:type="dxa"/>
            <w:tcBorders/>
            <w:shd w:fill="FFFFFF" w:val="clear"/>
          </w:tcPr>
          <w:p>
            <w:pPr>
              <w:pStyle w:val="Normal"/>
              <w:numPr>
                <w:ilvl w:val="0"/>
                <w:numId w:val="1"/>
              </w:numPr>
              <w:jc w:val="start"/>
              <w:rPr>
                <w:rFonts w:ascii="Calibri" w:hAnsi="Calibri" w:cs="Calibri"/>
                <w:sz w:val="20"/>
                <w:szCs w:val="20"/>
              </w:rPr>
            </w:pPr>
            <w:r>
              <w:rPr>
                <w:rFonts w:cs="Calibri" w:ascii="Calibri" w:hAnsi="Calibri"/>
                <w:sz w:val="20"/>
                <w:szCs w:val="20"/>
              </w:rPr>
              <w:t>Patient/Family Education</w:t>
            </w:r>
          </w:p>
        </w:tc>
      </w:tr>
    </w:tbl>
    <w:p>
      <w:pPr>
        <w:pStyle w:val="Normal"/>
        <w:jc w:val="start"/>
        <w:rPr>
          <w:rFonts w:ascii="Calibri" w:hAnsi="Calibri" w:cs="Calibri"/>
          <w:sz w:val="12"/>
          <w:szCs w:val="12"/>
        </w:rPr>
      </w:pPr>
      <w:r>
        <w:rPr>
          <w:rFonts w:cs="Calibri" w:ascii="Calibri" w:hAnsi="Calibri"/>
          <w:sz w:val="12"/>
          <w:szCs w:val="12"/>
        </w:rPr>
      </w:r>
    </w:p>
    <w:tbl>
      <w:tblPr>
        <w:tblW w:w="9090" w:type="dxa"/>
        <w:jc w:val="start"/>
        <w:tblInd w:w="45" w:type="dxa"/>
        <w:tblBorders/>
        <w:tblCellMar>
          <w:top w:w="0" w:type="dxa"/>
          <w:start w:w="108" w:type="dxa"/>
          <w:bottom w:w="0" w:type="dxa"/>
          <w:end w:w="108" w:type="dxa"/>
        </w:tblCellMar>
      </w:tblPr>
      <w:tblGrid>
        <w:gridCol w:w="9090"/>
      </w:tblGrid>
      <w:tr>
        <w:trPr/>
        <w:tc>
          <w:tcPr>
            <w:tcW w:w="9090" w:type="dxa"/>
            <w:tcBorders/>
            <w:shd w:fill="8DB3E2" w:val="clear"/>
          </w:tcPr>
          <w:p>
            <w:pPr>
              <w:pStyle w:val="Normal"/>
              <w:tabs>
                <w:tab w:val="right" w:pos="9350" w:leader="none"/>
              </w:tabs>
              <w:rPr>
                <w:rFonts w:ascii="Calibri" w:hAnsi="Calibri" w:cs="Calibri"/>
                <w:b/>
                <w:b/>
                <w:sz w:val="24"/>
                <w:szCs w:val="24"/>
              </w:rPr>
            </w:pPr>
            <w:r>
              <w:rPr>
                <w:rFonts w:cs="Calibri" w:ascii="Calibri" w:hAnsi="Calibri"/>
                <w:b/>
                <w:sz w:val="24"/>
                <w:szCs w:val="24"/>
              </w:rPr>
              <w:t>PROFESSIONAL EXPERIENCE</w:t>
            </w:r>
          </w:p>
        </w:tc>
      </w:tr>
    </w:tbl>
    <w:p>
      <w:pPr>
        <w:pStyle w:val="Normal"/>
        <w:tabs>
          <w:tab w:val="right" w:pos="9350" w:leader="none"/>
        </w:tabs>
        <w:spacing w:before="90" w:after="0"/>
        <w:jc w:val="start"/>
        <w:rPr>
          <w:rFonts w:ascii="Calibri" w:hAnsi="Calibri" w:cs="Calibri"/>
          <w:b/>
          <w:b/>
          <w:i/>
          <w:i/>
        </w:rPr>
      </w:pPr>
      <w:r>
        <w:rPr>
          <w:rFonts w:cs="Calibri" w:ascii="Calibri" w:hAnsi="Calibri"/>
          <w:b/>
          <w:i/>
        </w:rPr>
        <w:t xml:space="preserve">                                                                                                   </w:t>
      </w:r>
    </w:p>
    <w:p>
      <w:pPr>
        <w:pStyle w:val="Normal"/>
        <w:tabs>
          <w:tab w:val="right" w:pos="9350" w:leader="none"/>
        </w:tabs>
        <w:spacing w:before="90" w:after="0"/>
        <w:jc w:val="start"/>
        <w:rPr>
          <w:rFonts w:ascii="Calibri" w:hAnsi="Calibri" w:cs="Calibri"/>
          <w:b/>
          <w:b/>
          <w:i/>
          <w:i/>
        </w:rPr>
      </w:pPr>
      <w:r>
        <w:rPr>
          <w:rFonts w:cs="Calibri" w:ascii="Calibri" w:hAnsi="Calibri"/>
          <w:b/>
          <w:i/>
        </w:rPr>
        <w:t>KINDRED Healthcare-Dallas, Texas                                                                                              8/2015–9/2018</w:t>
      </w:r>
    </w:p>
    <w:p>
      <w:pPr>
        <w:pStyle w:val="Normal"/>
        <w:jc w:val="both"/>
        <w:rPr>
          <w:rFonts w:ascii="Calibri" w:hAnsi="Calibri" w:cs="Calibri"/>
          <w:b/>
          <w:b/>
          <w:i/>
          <w:i/>
        </w:rPr>
      </w:pPr>
      <w:r>
        <w:rPr>
          <w:rFonts w:cs="Calibri" w:ascii="Calibri" w:hAnsi="Calibri"/>
          <w:b/>
          <w:i/>
        </w:rPr>
        <w:t xml:space="preserve">Intensive Care Unit </w:t>
      </w:r>
      <w:r>
        <w:rPr>
          <w:rFonts w:cs="Calibri" w:ascii="Calibri" w:hAnsi="Calibri"/>
          <w:b/>
          <w:i/>
        </w:rPr>
        <w:t>RN</w:t>
      </w:r>
      <w:r>
        <w:rPr>
          <w:rFonts w:cs="Calibri" w:ascii="Calibri" w:hAnsi="Calibri"/>
          <w:b/>
          <w:i/>
        </w:rPr>
        <w:t>-Float Pool</w:t>
      </w:r>
    </w:p>
    <w:p>
      <w:pPr>
        <w:pStyle w:val="Normal"/>
        <w:spacing w:before="120" w:after="0"/>
        <w:jc w:val="start"/>
        <w:rPr>
          <w:rFonts w:ascii="Calibri" w:hAnsi="Calibri" w:cs="Calibri"/>
          <w:sz w:val="20"/>
          <w:szCs w:val="20"/>
        </w:rPr>
      </w:pPr>
      <w:r>
        <w:rPr>
          <w:rFonts w:cs="Calibri" w:ascii="Calibri" w:hAnsi="Calibri"/>
          <w:sz w:val="20"/>
          <w:szCs w:val="20"/>
        </w:rPr>
        <w:t xml:space="preserve">Collaborate with fellow critical care team members to respond to life-saving situations, using nursing standards and protocols for treatment. Assess patient conditions; observe and record vital signs; plan and implement patient care plans; and serve as patient advocate while providing education and support to patient families. </w:t>
      </w:r>
    </w:p>
    <w:p>
      <w:pPr>
        <w:pStyle w:val="Normal"/>
        <w:numPr>
          <w:ilvl w:val="0"/>
          <w:numId w:val="3"/>
        </w:numPr>
        <w:spacing w:before="120" w:after="0"/>
        <w:jc w:val="start"/>
        <w:rPr>
          <w:rFonts w:ascii="Calibri" w:hAnsi="Calibri" w:cs="Calibri"/>
          <w:sz w:val="20"/>
          <w:szCs w:val="20"/>
        </w:rPr>
      </w:pPr>
      <w:r>
        <w:rPr>
          <w:rFonts w:cs="Calibri" w:ascii="Calibri" w:hAnsi="Calibri"/>
          <w:sz w:val="20"/>
          <w:szCs w:val="20"/>
        </w:rPr>
        <w:t>Assist physicians in performing Bronchoscopy, Intubation, Extubation, and PEG tube placement.</w:t>
      </w:r>
    </w:p>
    <w:p>
      <w:pPr>
        <w:pStyle w:val="Normal"/>
        <w:numPr>
          <w:ilvl w:val="0"/>
          <w:numId w:val="2"/>
        </w:numPr>
        <w:jc w:val="start"/>
        <w:rPr/>
      </w:pPr>
      <w:r>
        <w:rPr>
          <w:rFonts w:cs="Calibri" w:ascii="Calibri" w:hAnsi="Calibri"/>
          <w:sz w:val="20"/>
          <w:szCs w:val="20"/>
        </w:rPr>
        <w:t>Ensure ventilators for patients with Pneumonia, COPD, ARF, ARDS, Obstructive Sleep Apnea, monitors, and other types of medical equipment function properly.</w:t>
      </w:r>
      <w:r>
        <w:rPr>
          <w:rFonts w:cs="Calibri" w:ascii="Calibri" w:hAnsi="Calibri"/>
        </w:rPr>
        <w:t xml:space="preserve">   </w:t>
      </w:r>
    </w:p>
    <w:p>
      <w:pPr>
        <w:pStyle w:val="Normal"/>
        <w:numPr>
          <w:ilvl w:val="0"/>
          <w:numId w:val="2"/>
        </w:numPr>
        <w:jc w:val="start"/>
        <w:rPr>
          <w:rFonts w:ascii="Calibri" w:hAnsi="Calibri" w:cs="Calibri"/>
          <w:sz w:val="20"/>
          <w:szCs w:val="20"/>
        </w:rPr>
      </w:pPr>
      <w:r>
        <w:rPr>
          <w:rFonts w:cs="Calibri" w:ascii="Calibri" w:hAnsi="Calibri"/>
          <w:sz w:val="20"/>
          <w:szCs w:val="20"/>
        </w:rPr>
        <w:t>Monitor patients with Left Ventricular Assist Devices (LVAD) while and not ventilated.</w:t>
      </w:r>
    </w:p>
    <w:p>
      <w:pPr>
        <w:pStyle w:val="Normal"/>
        <w:numPr>
          <w:ilvl w:val="0"/>
          <w:numId w:val="2"/>
        </w:numPr>
        <w:jc w:val="start"/>
        <w:rPr>
          <w:rFonts w:ascii="Calibri" w:hAnsi="Calibri" w:cs="Calibri"/>
          <w:sz w:val="20"/>
          <w:szCs w:val="20"/>
        </w:rPr>
      </w:pPr>
      <w:r>
        <w:rPr>
          <w:rFonts w:cs="Calibri" w:ascii="Calibri" w:hAnsi="Calibri"/>
          <w:sz w:val="20"/>
          <w:szCs w:val="20"/>
        </w:rPr>
        <w:t>Interpret potentially life-threatening EKG Rhythms.</w:t>
      </w:r>
    </w:p>
    <w:p>
      <w:pPr>
        <w:pStyle w:val="Normal"/>
        <w:numPr>
          <w:ilvl w:val="0"/>
          <w:numId w:val="2"/>
        </w:numPr>
        <w:jc w:val="start"/>
        <w:rPr>
          <w:rFonts w:ascii="Calibri" w:hAnsi="Calibri" w:cs="Calibri"/>
          <w:sz w:val="20"/>
          <w:szCs w:val="20"/>
        </w:rPr>
      </w:pPr>
      <w:r>
        <w:rPr>
          <w:rFonts w:cs="Calibri" w:ascii="Calibri" w:hAnsi="Calibri"/>
          <w:sz w:val="20"/>
          <w:szCs w:val="20"/>
        </w:rPr>
        <w:t>Conduct tracheostomy care management. Manage draining devices and Chest Tubes.</w:t>
      </w:r>
    </w:p>
    <w:p>
      <w:pPr>
        <w:pStyle w:val="Normal"/>
        <w:numPr>
          <w:ilvl w:val="0"/>
          <w:numId w:val="2"/>
        </w:numPr>
        <w:jc w:val="start"/>
        <w:rPr>
          <w:rFonts w:ascii="Calibri" w:hAnsi="Calibri" w:cs="Calibri"/>
          <w:sz w:val="20"/>
          <w:szCs w:val="20"/>
        </w:rPr>
      </w:pPr>
      <w:r>
        <w:rPr>
          <w:rFonts w:cs="Calibri" w:ascii="Calibri" w:hAnsi="Calibri"/>
          <w:sz w:val="20"/>
          <w:szCs w:val="20"/>
        </w:rPr>
        <w:t>Administer and titrate intravenous Cardiac and Sedation drips.  Conduct medication management.</w:t>
      </w:r>
    </w:p>
    <w:p>
      <w:pPr>
        <w:pStyle w:val="Normal"/>
        <w:numPr>
          <w:ilvl w:val="0"/>
          <w:numId w:val="2"/>
        </w:numPr>
        <w:jc w:val="start"/>
        <w:rPr>
          <w:rFonts w:ascii="Calibri" w:hAnsi="Calibri" w:cs="Calibri"/>
          <w:sz w:val="20"/>
          <w:szCs w:val="20"/>
        </w:rPr>
      </w:pPr>
      <w:r>
        <w:rPr>
          <w:rFonts w:cs="Calibri" w:ascii="Calibri" w:hAnsi="Calibri"/>
          <w:sz w:val="20"/>
          <w:szCs w:val="20"/>
        </w:rPr>
        <w:t>Monitor Arterial Blood Gases, Chest X Rays, diagnostic tests, and Interpret labs and reports.</w:t>
      </w:r>
    </w:p>
    <w:p>
      <w:pPr>
        <w:pStyle w:val="Normal"/>
        <w:numPr>
          <w:ilvl w:val="0"/>
          <w:numId w:val="2"/>
        </w:numPr>
        <w:jc w:val="start"/>
        <w:rPr>
          <w:rFonts w:ascii="Calibri" w:hAnsi="Calibri" w:cs="Calibri"/>
          <w:sz w:val="20"/>
          <w:szCs w:val="20"/>
        </w:rPr>
      </w:pPr>
      <w:r>
        <w:rPr>
          <w:rFonts w:cs="Calibri" w:ascii="Calibri" w:hAnsi="Calibri"/>
          <w:sz w:val="20"/>
          <w:szCs w:val="20"/>
        </w:rPr>
        <w:t xml:space="preserve">Wound Care Management: non- healing post-surgical wounds, infected wounds, multiple stage II, </w:t>
      </w:r>
    </w:p>
    <w:p>
      <w:pPr>
        <w:pStyle w:val="Normal"/>
        <w:ind w:start="0" w:end="0" w:hanging="0"/>
        <w:jc w:val="start"/>
        <w:rPr>
          <w:rFonts w:ascii="Calibri" w:hAnsi="Calibri" w:cs="Calibri"/>
          <w:sz w:val="20"/>
          <w:szCs w:val="20"/>
        </w:rPr>
      </w:pPr>
      <w:r>
        <w:rPr>
          <w:rFonts w:cs="Calibri" w:ascii="Calibri" w:hAnsi="Calibri"/>
          <w:sz w:val="20"/>
          <w:szCs w:val="20"/>
        </w:rPr>
        <w:t xml:space="preserve">                </w:t>
      </w:r>
      <w:r>
        <w:rPr>
          <w:rFonts w:cs="Calibri" w:ascii="Calibri" w:hAnsi="Calibri"/>
          <w:sz w:val="20"/>
          <w:szCs w:val="20"/>
        </w:rPr>
        <w:t>stage III or stage IV pressure ulcer wounds.</w:t>
      </w:r>
    </w:p>
    <w:p>
      <w:pPr>
        <w:pStyle w:val="Normal"/>
        <w:numPr>
          <w:ilvl w:val="0"/>
          <w:numId w:val="4"/>
        </w:numPr>
        <w:jc w:val="start"/>
        <w:rPr>
          <w:rFonts w:ascii="Calibri" w:hAnsi="Calibri" w:cs="Calibri"/>
          <w:sz w:val="20"/>
          <w:szCs w:val="20"/>
        </w:rPr>
      </w:pPr>
      <w:r>
        <w:rPr>
          <w:rFonts w:cs="Calibri" w:ascii="Calibri" w:hAnsi="Calibri"/>
          <w:sz w:val="20"/>
          <w:szCs w:val="20"/>
        </w:rPr>
        <w:t>Collaborating with fellow members of the critical care team. Respond to life-saving situations, using nursing standards and protocols for treatment.</w:t>
      </w:r>
    </w:p>
    <w:p>
      <w:pPr>
        <w:pStyle w:val="Normal"/>
        <w:jc w:val="start"/>
        <w:rPr>
          <w:rFonts w:ascii="Calibri" w:hAnsi="Calibri" w:cs="Calibri"/>
          <w:sz w:val="20"/>
          <w:szCs w:val="20"/>
        </w:rPr>
      </w:pPr>
      <w:r>
        <w:rPr>
          <w:rFonts w:cs="Calibri" w:ascii="Calibri" w:hAnsi="Calibri"/>
          <w:sz w:val="20"/>
          <w:szCs w:val="20"/>
        </w:rPr>
      </w:r>
    </w:p>
    <w:p>
      <w:pPr>
        <w:pStyle w:val="Normal"/>
        <w:jc w:val="start"/>
        <w:rPr>
          <w:rFonts w:ascii="Calibri" w:hAnsi="Calibri" w:cs="Calibri"/>
          <w:b/>
          <w:b/>
          <w:bCs/>
          <w:sz w:val="22"/>
          <w:szCs w:val="22"/>
        </w:rPr>
      </w:pPr>
      <w:r>
        <w:rPr>
          <w:rFonts w:cs="Calibri" w:ascii="Calibri" w:hAnsi="Calibri"/>
          <w:b/>
          <w:bCs/>
          <w:sz w:val="22"/>
          <w:szCs w:val="22"/>
        </w:rPr>
        <w:t>Ethicus Hospital-Grapevine, Texas</w:t>
        <w:tab/>
        <w:tab/>
        <w:tab/>
        <w:tab/>
        <w:tab/>
        <w:tab/>
        <w:t xml:space="preserve">    7/2015-2/2014</w:t>
      </w:r>
    </w:p>
    <w:p>
      <w:pPr>
        <w:pStyle w:val="Normal"/>
        <w:jc w:val="start"/>
        <w:rPr>
          <w:rFonts w:ascii="Calibri" w:hAnsi="Calibri" w:cs="Calibri"/>
          <w:b/>
          <w:b/>
          <w:bCs/>
          <w:sz w:val="22"/>
          <w:szCs w:val="22"/>
        </w:rPr>
      </w:pPr>
      <w:r>
        <w:rPr>
          <w:rFonts w:cs="Calibri" w:ascii="Calibri" w:hAnsi="Calibri"/>
          <w:b/>
          <w:bCs/>
          <w:sz w:val="22"/>
          <w:szCs w:val="22"/>
        </w:rPr>
        <w:t xml:space="preserve">Intensive Care </w:t>
      </w:r>
      <w:r>
        <w:rPr>
          <w:rFonts w:cs="Calibri" w:ascii="Calibri" w:hAnsi="Calibri"/>
          <w:b/>
          <w:bCs/>
          <w:sz w:val="22"/>
          <w:szCs w:val="22"/>
        </w:rPr>
        <w:t>Unit RN</w:t>
      </w:r>
      <w:r>
        <w:rPr>
          <w:rFonts w:cs="Calibri" w:ascii="Calibri" w:hAnsi="Calibri"/>
          <w:b/>
          <w:bCs/>
          <w:sz w:val="22"/>
          <w:szCs w:val="22"/>
        </w:rPr>
        <w:t>/Medical-Surgical</w:t>
      </w:r>
    </w:p>
    <w:p>
      <w:pPr>
        <w:pStyle w:val="Normal"/>
        <w:tabs>
          <w:tab w:val="right" w:pos="9350" w:leader="none"/>
        </w:tabs>
        <w:spacing w:before="90" w:after="0"/>
        <w:jc w:val="start"/>
        <w:rPr>
          <w:rFonts w:ascii="Calibri" w:hAnsi="Calibri" w:cs="Calibri"/>
          <w:b w:val="false"/>
          <w:b w:val="false"/>
          <w:bCs w:val="false"/>
          <w:sz w:val="20"/>
          <w:szCs w:val="20"/>
        </w:rPr>
      </w:pPr>
      <w:r>
        <w:rPr>
          <w:rFonts w:cs="Calibri" w:ascii="Calibri" w:hAnsi="Calibri"/>
          <w:b w:val="false"/>
          <w:bCs w:val="false"/>
          <w:sz w:val="20"/>
          <w:szCs w:val="20"/>
        </w:rPr>
        <w:t>Provided compassionate nursing care for adult patients in a 36-bed unit. Assessed and monitored pre- and post-operative open heart patients with acute and chronic diseases. Conducted wound care, anticoagulation therapy, cardiac procedures, and cardioversion.</w:t>
      </w:r>
    </w:p>
    <w:p>
      <w:pPr>
        <w:pStyle w:val="Normal"/>
        <w:jc w:val="start"/>
        <w:rPr>
          <w:rFonts w:ascii="Calibri" w:hAnsi="Calibri" w:cs="Calibri"/>
          <w:b/>
          <w:b/>
          <w:bCs/>
          <w:sz w:val="22"/>
          <w:szCs w:val="22"/>
        </w:rPr>
      </w:pPr>
      <w:r>
        <w:rPr>
          <w:rFonts w:cs="Calibri" w:ascii="Calibri" w:hAnsi="Calibri"/>
          <w:b/>
          <w:bCs/>
          <w:sz w:val="22"/>
          <w:szCs w:val="22"/>
        </w:rPr>
      </w:r>
    </w:p>
    <w:p>
      <w:pPr>
        <w:pStyle w:val="Normal"/>
        <w:numPr>
          <w:ilvl w:val="0"/>
          <w:numId w:val="5"/>
        </w:numPr>
        <w:jc w:val="start"/>
        <w:rPr/>
      </w:pPr>
      <w:r>
        <w:rPr>
          <w:rFonts w:cs="Calibri" w:ascii="Calibri" w:hAnsi="Calibri"/>
          <w:b w:val="false"/>
          <w:bCs w:val="false"/>
          <w:sz w:val="22"/>
          <w:szCs w:val="22"/>
        </w:rPr>
        <w:t xml:space="preserve">ICU RN for 12 bed unit. </w:t>
      </w:r>
      <w:r>
        <w:rPr>
          <w:rFonts w:cs="Calibri" w:ascii="Calibri" w:hAnsi="Calibri"/>
          <w:sz w:val="20"/>
          <w:szCs w:val="20"/>
        </w:rPr>
        <w:t>Diagnosed life threatening arrhythmias; interpreted EKG rhythms; and monitored heart rate of patients with temporary pacemakers, replaced valves, and defibrillators.</w:t>
      </w:r>
    </w:p>
    <w:p>
      <w:pPr>
        <w:pStyle w:val="Normal"/>
        <w:numPr>
          <w:ilvl w:val="0"/>
          <w:numId w:val="5"/>
        </w:numPr>
        <w:jc w:val="start"/>
        <w:rPr>
          <w:rFonts w:ascii="Calibri" w:hAnsi="Calibri" w:cs="Calibri"/>
          <w:sz w:val="20"/>
          <w:szCs w:val="20"/>
        </w:rPr>
      </w:pPr>
      <w:r>
        <w:rPr>
          <w:rFonts w:cs="Calibri" w:ascii="Calibri" w:hAnsi="Calibri"/>
          <w:sz w:val="20"/>
          <w:szCs w:val="20"/>
        </w:rPr>
        <w:t>Monitored temporary pacemakers and wires, epidurals, PCA pumps; chest tubes; PICC Lines and Central Lines.</w:t>
      </w:r>
    </w:p>
    <w:p>
      <w:pPr>
        <w:pStyle w:val="Normal"/>
        <w:numPr>
          <w:ilvl w:val="0"/>
          <w:numId w:val="5"/>
        </w:numPr>
        <w:jc w:val="start"/>
        <w:rPr>
          <w:rFonts w:ascii="Calibri" w:hAnsi="Calibri" w:cs="Calibri"/>
          <w:sz w:val="20"/>
          <w:szCs w:val="20"/>
        </w:rPr>
      </w:pPr>
      <w:r>
        <w:rPr>
          <w:rFonts w:cs="Calibri" w:ascii="Calibri" w:hAnsi="Calibri"/>
          <w:sz w:val="20"/>
          <w:szCs w:val="20"/>
        </w:rPr>
        <w:t>Displayed proficiency with drainage devices, chest tubes, and pacer wires.</w:t>
      </w:r>
    </w:p>
    <w:p>
      <w:pPr>
        <w:pStyle w:val="Normal"/>
        <w:numPr>
          <w:ilvl w:val="0"/>
          <w:numId w:val="5"/>
        </w:numPr>
        <w:jc w:val="start"/>
        <w:rPr>
          <w:rFonts w:ascii="Calibri" w:hAnsi="Calibri" w:cs="Calibri"/>
          <w:b w:val="false"/>
          <w:b w:val="false"/>
          <w:bCs w:val="false"/>
          <w:sz w:val="20"/>
          <w:szCs w:val="20"/>
        </w:rPr>
      </w:pPr>
      <w:r>
        <w:rPr>
          <w:rFonts w:cs="Calibri" w:ascii="Calibri" w:hAnsi="Calibri"/>
          <w:b w:val="false"/>
          <w:bCs w:val="false"/>
          <w:sz w:val="20"/>
          <w:szCs w:val="20"/>
        </w:rPr>
        <w:t>Closely monitored effectiveness of IV cardiac medications. Reacted effectively in emergency scenarios, demonstrating sound decision-making that helped save patient lives.</w:t>
      </w:r>
    </w:p>
    <w:p>
      <w:pPr>
        <w:pStyle w:val="Normal"/>
        <w:spacing w:before="120" w:after="0"/>
        <w:jc w:val="start"/>
        <w:rPr/>
      </w:pPr>
      <w:r>
        <w:rPr>
          <w:rFonts w:cs="Calibri" w:ascii="Calibri" w:hAnsi="Calibri"/>
          <w:b/>
          <w:i/>
        </w:rPr>
        <w:t>MEDICAL</w:t>
      </w:r>
      <w:r>
        <w:rPr>
          <w:rFonts w:cs="Calibri" w:ascii="Calibri" w:hAnsi="Calibri"/>
          <w:b/>
          <w:i/>
        </w:rPr>
        <w:t xml:space="preserve"> CITY DALLAS-Dallas, Texas</w:t>
        <w:tab/>
        <w:t xml:space="preserve">                                                                            7/2010–1/2014</w:t>
      </w:r>
    </w:p>
    <w:p>
      <w:pPr>
        <w:pStyle w:val="Normal"/>
        <w:tabs>
          <w:tab w:val="right" w:pos="9350" w:leader="none"/>
        </w:tabs>
        <w:jc w:val="start"/>
        <w:rPr>
          <w:rFonts w:ascii="Calibri" w:hAnsi="Calibri" w:cs="Calibri"/>
          <w:b/>
          <w:b/>
          <w:i/>
          <w:i/>
        </w:rPr>
      </w:pPr>
      <w:r>
        <w:rPr>
          <w:rFonts w:cs="Calibri" w:ascii="Calibri" w:hAnsi="Calibri"/>
          <w:b/>
          <w:i/>
        </w:rPr>
        <w:t xml:space="preserve">Progressive Care </w:t>
      </w:r>
      <w:r>
        <w:rPr>
          <w:rFonts w:cs="Calibri" w:ascii="Calibri" w:hAnsi="Calibri"/>
          <w:b/>
          <w:i/>
        </w:rPr>
        <w:t>Unit RN</w:t>
      </w:r>
      <w:r>
        <w:rPr>
          <w:rFonts w:cs="Calibri" w:ascii="Calibri" w:hAnsi="Calibri"/>
          <w:b/>
          <w:i/>
        </w:rPr>
        <w:t>-Telemetry</w:t>
      </w:r>
    </w:p>
    <w:p>
      <w:pPr>
        <w:pStyle w:val="Normal"/>
        <w:tabs>
          <w:tab w:val="right" w:pos="9350" w:leader="none"/>
        </w:tabs>
        <w:spacing w:before="120" w:after="0"/>
        <w:jc w:val="start"/>
        <w:rPr>
          <w:rFonts w:ascii="Calibri" w:hAnsi="Calibri" w:cs="Calibri"/>
          <w:b/>
          <w:b/>
          <w:i/>
          <w:i/>
        </w:rPr>
      </w:pPr>
      <w:r>
        <w:rPr>
          <w:rFonts w:cs="Calibri" w:ascii="Calibri" w:hAnsi="Calibri"/>
          <w:b/>
          <w:i/>
        </w:rPr>
        <w:t>SETON MEDICAL CENTER-Austin, Texas                                                                              6/2009–7/2010</w:t>
      </w:r>
    </w:p>
    <w:p>
      <w:pPr>
        <w:pStyle w:val="Normal"/>
        <w:tabs>
          <w:tab w:val="right" w:pos="9350" w:leader="none"/>
        </w:tabs>
        <w:jc w:val="start"/>
        <w:rPr>
          <w:rFonts w:ascii="Calibri" w:hAnsi="Calibri" w:cs="Calibri"/>
          <w:b/>
          <w:b/>
          <w:i/>
          <w:i/>
        </w:rPr>
      </w:pPr>
      <w:r>
        <w:rPr>
          <w:rFonts w:cs="Calibri" w:ascii="Calibri" w:hAnsi="Calibri"/>
          <w:b/>
          <w:i/>
        </w:rPr>
        <w:t xml:space="preserve">Telemetry </w:t>
      </w:r>
      <w:r>
        <w:rPr>
          <w:rFonts w:cs="Calibri" w:ascii="Calibri" w:hAnsi="Calibri"/>
          <w:b/>
          <w:i/>
        </w:rPr>
        <w:t xml:space="preserve">Unit </w:t>
      </w:r>
      <w:r>
        <w:rPr>
          <w:rFonts w:cs="Calibri" w:ascii="Calibri" w:hAnsi="Calibri"/>
          <w:b/>
          <w:i/>
        </w:rPr>
        <w:t>RN</w:t>
      </w:r>
    </w:p>
    <w:p>
      <w:pPr>
        <w:pStyle w:val="Normal"/>
        <w:tabs>
          <w:tab w:val="right" w:pos="9350" w:leader="none"/>
        </w:tabs>
        <w:jc w:val="start"/>
        <w:rPr>
          <w:rFonts w:ascii="Calibri" w:hAnsi="Calibri" w:cs="Calibri"/>
          <w:b/>
          <w:b/>
          <w:i/>
          <w:i/>
        </w:rPr>
      </w:pPr>
      <w:r>
        <w:rPr>
          <w:rFonts w:cs="Calibri" w:ascii="Calibri" w:hAnsi="Calibri"/>
          <w:b/>
          <w:i/>
        </w:rPr>
      </w:r>
    </w:p>
    <w:tbl>
      <w:tblPr>
        <w:tblW w:w="9576" w:type="dxa"/>
        <w:jc w:val="start"/>
        <w:tblInd w:w="-433" w:type="dxa"/>
        <w:tblBorders/>
        <w:tblCellMar>
          <w:top w:w="0" w:type="dxa"/>
          <w:start w:w="108" w:type="dxa"/>
          <w:bottom w:w="0" w:type="dxa"/>
          <w:end w:w="108" w:type="dxa"/>
        </w:tblCellMar>
      </w:tblPr>
      <w:tblGrid>
        <w:gridCol w:w="9576"/>
      </w:tblGrid>
      <w:tr>
        <w:trPr/>
        <w:tc>
          <w:tcPr>
            <w:tcW w:w="9576" w:type="dxa"/>
            <w:tcBorders/>
            <w:shd w:fill="8DB3E2" w:val="clear"/>
          </w:tcPr>
          <w:p>
            <w:pPr>
              <w:pStyle w:val="Normal"/>
              <w:tabs>
                <w:tab w:val="right" w:pos="9350" w:leader="none"/>
              </w:tabs>
              <w:rPr>
                <w:rFonts w:ascii="Calibri" w:hAnsi="Calibri" w:cs="Calibri"/>
                <w:b/>
                <w:b/>
                <w:sz w:val="24"/>
                <w:szCs w:val="24"/>
              </w:rPr>
            </w:pPr>
            <w:r>
              <w:rPr>
                <w:rFonts w:cs="Calibri" w:ascii="Calibri" w:hAnsi="Calibri"/>
                <w:b/>
                <w:sz w:val="24"/>
                <w:szCs w:val="24"/>
              </w:rPr>
              <w:t>EDUCATION</w:t>
            </w:r>
          </w:p>
        </w:tc>
      </w:tr>
    </w:tbl>
    <w:p>
      <w:pPr>
        <w:pStyle w:val="Normal"/>
        <w:tabs>
          <w:tab w:val="right" w:pos="9350" w:leader="none"/>
        </w:tabs>
        <w:spacing w:before="120" w:after="0"/>
        <w:jc w:val="start"/>
        <w:rPr/>
      </w:pPr>
      <w:r>
        <w:rPr>
          <w:rFonts w:cs="Calibri" w:ascii="Calibri" w:hAnsi="Calibri"/>
          <w:b/>
          <w:i/>
        </w:rPr>
        <w:t>AUSTIN COMMUNITY COLLEGE-Austin, Texas</w:t>
        <w:tab/>
        <w:t xml:space="preserve">    A.A. S. Nursing, 12/2008; 3.8 GPA</w:t>
      </w:r>
      <w:r>
        <w:rPr>
          <w:rFonts w:cs="Calibri" w:ascii="Calibri" w:hAnsi="Calibri"/>
        </w:rPr>
        <w:tab/>
      </w:r>
    </w:p>
    <w:sectPr>
      <w:type w:val="nextPage"/>
      <w:pgSz w:w="12240" w:h="15840"/>
      <w:pgMar w:left="1440" w:right="1440" w:header="0" w:top="432" w:footer="0" w:bottom="864" w:gutter="0"/>
      <w:pgNumType w:fmt="decimal"/>
      <w:formProt w:val="false"/>
      <w:titlePg/>
      <w:textDirection w:val="lrTb"/>
      <w:docGrid w:type="default" w:linePitch="6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mbria">
    <w:charset w:val="00" w:characterSet="windows-1252"/>
    <w:family w:val="roman"/>
    <w:pitch w:val="variable"/>
  </w:font>
  <w:font w:name="Symbol">
    <w:charset w:val="00" w:characterSet="windows-1252"/>
    <w:family w:val="roman"/>
    <w:pitch w:val="variable"/>
  </w:font>
  <w:font w:name="Courier New">
    <w:charset w:val="00" w:characterSet="windows-1252"/>
    <w:family w:val="roman"/>
    <w:pitch w:val="variable"/>
  </w:font>
  <w:font w:name="Wingdings">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auto"/>
    <w:pitch w:val="default"/>
  </w:font>
  <w:font w:name="Calibri">
    <w:charset w:val="00" w:characterSet="windows-125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ind w:start="720" w:hanging="360"/>
      </w:pPr>
      <w:rPr>
        <w:rFonts w:ascii="Symbol" w:hAnsi="Symbol" w:cs="Symbol" w:hint="default"/>
        <w:sz w:val="20"/>
        <w:szCs w:val="20"/>
        <w:rFonts w:cs="Symbol"/>
      </w:rPr>
    </w:lvl>
    <w:lvl w:ilvl="1">
      <w:start w:val="1"/>
      <w:numFmt w:val="decimal"/>
      <w:lvlText w:val="%2."/>
      <w:lvlJc w:val="start"/>
      <w:pPr>
        <w:tabs>
          <w:tab w:val="num" w:pos="1080"/>
        </w:tabs>
        <w:ind w:start="1080" w:hanging="360"/>
      </w:pPr>
    </w:lvl>
    <w:lvl w:ilvl="2">
      <w:start w:val="1"/>
      <w:numFmt w:val="decimal"/>
      <w:lvlText w:val="%2.%3."/>
      <w:lvlJc w:val="start"/>
      <w:pPr>
        <w:tabs>
          <w:tab w:val="num" w:pos="1440"/>
        </w:tabs>
        <w:ind w:start="1440" w:hanging="360"/>
      </w:pPr>
    </w:lvl>
    <w:lvl w:ilvl="3">
      <w:start w:val="1"/>
      <w:numFmt w:val="decimal"/>
      <w:lvlText w:val="%2.%3.%4."/>
      <w:lvlJc w:val="start"/>
      <w:pPr>
        <w:tabs>
          <w:tab w:val="num" w:pos="1800"/>
        </w:tabs>
        <w:ind w:start="1800" w:hanging="360"/>
      </w:pPr>
    </w:lvl>
    <w:lvl w:ilvl="4">
      <w:start w:val="1"/>
      <w:numFmt w:val="decimal"/>
      <w:lvlText w:val="%2.%3.%4.%5."/>
      <w:lvlJc w:val="start"/>
      <w:pPr>
        <w:tabs>
          <w:tab w:val="num" w:pos="2160"/>
        </w:tabs>
        <w:ind w:start="2160" w:hanging="360"/>
      </w:pPr>
    </w:lvl>
    <w:lvl w:ilvl="5">
      <w:start w:val="1"/>
      <w:numFmt w:val="decimal"/>
      <w:lvlText w:val="%2.%3.%4.%5.%6."/>
      <w:lvlJc w:val="start"/>
      <w:pPr>
        <w:tabs>
          <w:tab w:val="num" w:pos="2520"/>
        </w:tabs>
        <w:ind w:start="2520" w:hanging="360"/>
      </w:pPr>
    </w:lvl>
    <w:lvl w:ilvl="6">
      <w:start w:val="1"/>
      <w:numFmt w:val="decimal"/>
      <w:lvlText w:val="%2.%3.%4.%5.%6.%7."/>
      <w:lvlJc w:val="start"/>
      <w:pPr>
        <w:tabs>
          <w:tab w:val="num" w:pos="2880"/>
        </w:tabs>
        <w:ind w:start="2880" w:hanging="360"/>
      </w:pPr>
    </w:lvl>
    <w:lvl w:ilvl="7">
      <w:start w:val="1"/>
      <w:numFmt w:val="decimal"/>
      <w:lvlText w:val="%2.%3.%4.%5.%6.%7.%8."/>
      <w:lvlJc w:val="start"/>
      <w:pPr>
        <w:tabs>
          <w:tab w:val="num" w:pos="3240"/>
        </w:tabs>
        <w:ind w:start="3240" w:hanging="360"/>
      </w:pPr>
    </w:lvl>
    <w:lvl w:ilvl="8">
      <w:start w:val="1"/>
      <w:numFmt w:val="decimal"/>
      <w:lvlText w:val="%2.%3.%4.%5.%6.%7.%8.%9."/>
      <w:lvlJc w:val="start"/>
      <w:pPr>
        <w:tabs>
          <w:tab w:val="num" w:pos="3600"/>
        </w:tabs>
        <w:ind w:start="3600" w:hanging="360"/>
      </w:pPr>
    </w:lvl>
  </w:abstractNum>
  <w:abstractNum w:abstractNumId="2">
    <w:lvl w:ilvl="0">
      <w:start w:val="1"/>
      <w:numFmt w:val="bullet"/>
      <w:lvlText w:val=""/>
      <w:lvlJc w:val="start"/>
      <w:pPr>
        <w:ind w:start="720" w:hanging="360"/>
      </w:pPr>
      <w:rPr>
        <w:rFonts w:ascii="Symbol" w:hAnsi="Symbol" w:cs="Symbol" w:hint="default"/>
        <w:sz w:val="20"/>
        <w:szCs w:val="20"/>
        <w:rFonts w:cs="Symbol"/>
      </w:rPr>
    </w:lvl>
    <w:lvl w:ilvl="1">
      <w:start w:val="1"/>
      <w:numFmt w:val="decimal"/>
      <w:lvlText w:val="%2."/>
      <w:lvlJc w:val="start"/>
      <w:pPr>
        <w:tabs>
          <w:tab w:val="num" w:pos="1080"/>
        </w:tabs>
        <w:ind w:start="1080" w:hanging="360"/>
      </w:pPr>
    </w:lvl>
    <w:lvl w:ilvl="2">
      <w:start w:val="1"/>
      <w:numFmt w:val="decimal"/>
      <w:lvlText w:val="%2.%3."/>
      <w:lvlJc w:val="start"/>
      <w:pPr>
        <w:tabs>
          <w:tab w:val="num" w:pos="1440"/>
        </w:tabs>
        <w:ind w:start="1440" w:hanging="360"/>
      </w:pPr>
    </w:lvl>
    <w:lvl w:ilvl="3">
      <w:start w:val="1"/>
      <w:numFmt w:val="decimal"/>
      <w:lvlText w:val="%2.%3.%4."/>
      <w:lvlJc w:val="start"/>
      <w:pPr>
        <w:tabs>
          <w:tab w:val="num" w:pos="1800"/>
        </w:tabs>
        <w:ind w:start="1800" w:hanging="360"/>
      </w:pPr>
    </w:lvl>
    <w:lvl w:ilvl="4">
      <w:start w:val="1"/>
      <w:numFmt w:val="decimal"/>
      <w:lvlText w:val="%2.%3.%4.%5."/>
      <w:lvlJc w:val="start"/>
      <w:pPr>
        <w:tabs>
          <w:tab w:val="num" w:pos="2160"/>
        </w:tabs>
        <w:ind w:start="2160" w:hanging="360"/>
      </w:pPr>
    </w:lvl>
    <w:lvl w:ilvl="5">
      <w:start w:val="1"/>
      <w:numFmt w:val="decimal"/>
      <w:lvlText w:val="%2.%3.%4.%5.%6."/>
      <w:lvlJc w:val="start"/>
      <w:pPr>
        <w:tabs>
          <w:tab w:val="num" w:pos="2520"/>
        </w:tabs>
        <w:ind w:start="2520" w:hanging="360"/>
      </w:pPr>
    </w:lvl>
    <w:lvl w:ilvl="6">
      <w:start w:val="1"/>
      <w:numFmt w:val="decimal"/>
      <w:lvlText w:val="%2.%3.%4.%5.%6.%7."/>
      <w:lvlJc w:val="start"/>
      <w:pPr>
        <w:tabs>
          <w:tab w:val="num" w:pos="2880"/>
        </w:tabs>
        <w:ind w:start="2880" w:hanging="360"/>
      </w:pPr>
    </w:lvl>
    <w:lvl w:ilvl="7">
      <w:start w:val="1"/>
      <w:numFmt w:val="decimal"/>
      <w:lvlText w:val="%2.%3.%4.%5.%6.%7.%8."/>
      <w:lvlJc w:val="start"/>
      <w:pPr>
        <w:tabs>
          <w:tab w:val="num" w:pos="3240"/>
        </w:tabs>
        <w:ind w:start="3240" w:hanging="360"/>
      </w:pPr>
    </w:lvl>
    <w:lvl w:ilvl="8">
      <w:start w:val="1"/>
      <w:numFmt w:val="decimal"/>
      <w:lvlText w:val="%2.%3.%4.%5.%6.%7.%8.%9."/>
      <w:lvlJc w:val="start"/>
      <w:pPr>
        <w:tabs>
          <w:tab w:val="num" w:pos="3600"/>
        </w:tabs>
        <w:ind w:start="3600" w:hanging="360"/>
      </w:pPr>
    </w:lvl>
  </w:abstractNum>
  <w:abstractNum w:abstractNumId="3">
    <w:lvl w:ilvl="0">
      <w:start w:val="1"/>
      <w:numFmt w:val="bullet"/>
      <w:lvlText w:val=""/>
      <w:lvlJc w:val="start"/>
      <w:pPr>
        <w:ind w:start="720" w:hanging="360"/>
      </w:pPr>
      <w:rPr>
        <w:rFonts w:ascii="Symbol" w:hAnsi="Symbol" w:cs="Symbol" w:hint="default"/>
        <w:sz w:val="20"/>
        <w:rFonts w:cs="Symbol"/>
      </w:rPr>
    </w:lvl>
    <w:lvl w:ilvl="1">
      <w:start w:val="1"/>
      <w:numFmt w:val="decimal"/>
      <w:lvlText w:val="%2."/>
      <w:lvlJc w:val="start"/>
      <w:pPr>
        <w:tabs>
          <w:tab w:val="num" w:pos="1080"/>
        </w:tabs>
        <w:ind w:start="1080" w:hanging="360"/>
      </w:pPr>
    </w:lvl>
    <w:lvl w:ilvl="2">
      <w:start w:val="1"/>
      <w:numFmt w:val="decimal"/>
      <w:lvlText w:val="%2.%3."/>
      <w:lvlJc w:val="start"/>
      <w:pPr>
        <w:tabs>
          <w:tab w:val="num" w:pos="1440"/>
        </w:tabs>
        <w:ind w:start="1440" w:hanging="360"/>
      </w:pPr>
    </w:lvl>
    <w:lvl w:ilvl="3">
      <w:start w:val="1"/>
      <w:numFmt w:val="decimal"/>
      <w:lvlText w:val="%2.%3.%4."/>
      <w:lvlJc w:val="start"/>
      <w:pPr>
        <w:tabs>
          <w:tab w:val="num" w:pos="1800"/>
        </w:tabs>
        <w:ind w:start="1800" w:hanging="360"/>
      </w:pPr>
    </w:lvl>
    <w:lvl w:ilvl="4">
      <w:start w:val="1"/>
      <w:numFmt w:val="decimal"/>
      <w:lvlText w:val="%2.%3.%4.%5."/>
      <w:lvlJc w:val="start"/>
      <w:pPr>
        <w:tabs>
          <w:tab w:val="num" w:pos="2160"/>
        </w:tabs>
        <w:ind w:start="2160" w:hanging="360"/>
      </w:pPr>
    </w:lvl>
    <w:lvl w:ilvl="5">
      <w:start w:val="1"/>
      <w:numFmt w:val="decimal"/>
      <w:lvlText w:val="%2.%3.%4.%5.%6."/>
      <w:lvlJc w:val="start"/>
      <w:pPr>
        <w:tabs>
          <w:tab w:val="num" w:pos="2520"/>
        </w:tabs>
        <w:ind w:start="2520" w:hanging="360"/>
      </w:pPr>
    </w:lvl>
    <w:lvl w:ilvl="6">
      <w:start w:val="1"/>
      <w:numFmt w:val="decimal"/>
      <w:lvlText w:val="%2.%3.%4.%5.%6.%7."/>
      <w:lvlJc w:val="start"/>
      <w:pPr>
        <w:tabs>
          <w:tab w:val="num" w:pos="2880"/>
        </w:tabs>
        <w:ind w:start="2880" w:hanging="360"/>
      </w:pPr>
    </w:lvl>
    <w:lvl w:ilvl="7">
      <w:start w:val="1"/>
      <w:numFmt w:val="decimal"/>
      <w:lvlText w:val="%2.%3.%4.%5.%6.%7.%8."/>
      <w:lvlJc w:val="start"/>
      <w:pPr>
        <w:tabs>
          <w:tab w:val="num" w:pos="3240"/>
        </w:tabs>
        <w:ind w:start="3240" w:hanging="360"/>
      </w:pPr>
    </w:lvl>
    <w:lvl w:ilvl="8">
      <w:start w:val="1"/>
      <w:numFmt w:val="decimal"/>
      <w:lvlText w:val="%2.%3.%4.%5.%6.%7.%8.%9."/>
      <w:lvlJc w:val="start"/>
      <w:pPr>
        <w:tabs>
          <w:tab w:val="num" w:pos="3600"/>
        </w:tabs>
        <w:ind w:start="3600" w:hanging="360"/>
      </w:pPr>
    </w:lvl>
  </w:abstractNum>
  <w:abstractNum w:abstractNumId="4">
    <w:lvl w:ilvl="0">
      <w:start w:val="1"/>
      <w:numFmt w:val="bullet"/>
      <w:lvlText w:val=""/>
      <w:lvlJc w:val="start"/>
      <w:pPr>
        <w:ind w:start="720" w:hanging="360"/>
      </w:pPr>
      <w:rPr>
        <w:rFonts w:ascii="Symbol" w:hAnsi="Symbol" w:cs="Symbol" w:hint="default"/>
        <w:b/>
        <w:rFonts w:cs="Symbol"/>
      </w:rPr>
    </w:lvl>
    <w:lvl w:ilvl="1">
      <w:start w:val="1"/>
      <w:numFmt w:val="decimal"/>
      <w:lvlText w:val="%2."/>
      <w:lvlJc w:val="start"/>
      <w:pPr>
        <w:tabs>
          <w:tab w:val="num" w:pos="1080"/>
        </w:tabs>
        <w:ind w:start="1080" w:hanging="360"/>
      </w:pPr>
    </w:lvl>
    <w:lvl w:ilvl="2">
      <w:start w:val="1"/>
      <w:numFmt w:val="decimal"/>
      <w:lvlText w:val="%2.%3."/>
      <w:lvlJc w:val="start"/>
      <w:pPr>
        <w:tabs>
          <w:tab w:val="num" w:pos="1440"/>
        </w:tabs>
        <w:ind w:start="1440" w:hanging="360"/>
      </w:pPr>
    </w:lvl>
    <w:lvl w:ilvl="3">
      <w:start w:val="1"/>
      <w:numFmt w:val="decimal"/>
      <w:lvlText w:val="%2.%3.%4."/>
      <w:lvlJc w:val="start"/>
      <w:pPr>
        <w:tabs>
          <w:tab w:val="num" w:pos="1800"/>
        </w:tabs>
        <w:ind w:start="1800" w:hanging="360"/>
      </w:pPr>
    </w:lvl>
    <w:lvl w:ilvl="4">
      <w:start w:val="1"/>
      <w:numFmt w:val="decimal"/>
      <w:lvlText w:val="%2.%3.%4.%5."/>
      <w:lvlJc w:val="start"/>
      <w:pPr>
        <w:tabs>
          <w:tab w:val="num" w:pos="2160"/>
        </w:tabs>
        <w:ind w:start="2160" w:hanging="360"/>
      </w:pPr>
    </w:lvl>
    <w:lvl w:ilvl="5">
      <w:start w:val="1"/>
      <w:numFmt w:val="decimal"/>
      <w:lvlText w:val="%2.%3.%4.%5.%6."/>
      <w:lvlJc w:val="start"/>
      <w:pPr>
        <w:tabs>
          <w:tab w:val="num" w:pos="2520"/>
        </w:tabs>
        <w:ind w:start="2520" w:hanging="360"/>
      </w:pPr>
    </w:lvl>
    <w:lvl w:ilvl="6">
      <w:start w:val="1"/>
      <w:numFmt w:val="decimal"/>
      <w:lvlText w:val="%2.%3.%4.%5.%6.%7."/>
      <w:lvlJc w:val="start"/>
      <w:pPr>
        <w:tabs>
          <w:tab w:val="num" w:pos="2880"/>
        </w:tabs>
        <w:ind w:start="2880" w:hanging="360"/>
      </w:pPr>
    </w:lvl>
    <w:lvl w:ilvl="7">
      <w:start w:val="1"/>
      <w:numFmt w:val="decimal"/>
      <w:lvlText w:val="%2.%3.%4.%5.%6.%7.%8."/>
      <w:lvlJc w:val="start"/>
      <w:pPr>
        <w:tabs>
          <w:tab w:val="num" w:pos="3240"/>
        </w:tabs>
        <w:ind w:start="3240" w:hanging="360"/>
      </w:pPr>
    </w:lvl>
    <w:lvl w:ilvl="8">
      <w:start w:val="1"/>
      <w:numFmt w:val="decimal"/>
      <w:lvlText w:val="%2.%3.%4.%5.%6.%7.%8.%9."/>
      <w:lvlJc w:val="start"/>
      <w:pPr>
        <w:tabs>
          <w:tab w:val="num" w:pos="3600"/>
        </w:tabs>
        <w:ind w:start="3600" w:hanging="360"/>
      </w:pPr>
    </w:lvl>
  </w:abstractNum>
  <w:abstractNum w:abstractNumId="5">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6">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qFormat/>
    <w:pPr>
      <w:widowControl/>
      <w:numPr>
        <w:ilvl w:val="0"/>
        <w:numId w:val="0"/>
      </w:numPr>
      <w:suppressAutoHyphens w:val="true"/>
      <w:kinsoku w:val="true"/>
      <w:overflowPunct w:val="true"/>
      <w:autoSpaceDE w:val="true"/>
      <w:bidi w:val="0"/>
      <w:jc w:val="center"/>
    </w:pPr>
    <w:rPr>
      <w:rFonts w:ascii="Cambria" w:hAnsi="Cambria" w:eastAsia="Calibri" w:cs="Times New Roman"/>
      <w:color w:val="00000A"/>
      <w:kern w:val="2"/>
      <w:sz w:val="22"/>
      <w:szCs w:val="22"/>
      <w:lang w:val="en-US" w:eastAsia="zh-CN" w:bidi="ar-SA"/>
    </w:rPr>
  </w:style>
  <w:style w:type="character" w:styleId="WW8Num1z0">
    <w:name w:val="WW8Num1z0"/>
    <w:qFormat/>
    <w:rPr>
      <w:rFonts w:ascii="Symbol" w:hAnsi="Symbol" w:cs="Symbol"/>
    </w:rPr>
  </w:style>
  <w:style w:type="character" w:styleId="WW8Num2z0">
    <w:name w:val="WW8Num2z0"/>
    <w:qFormat/>
    <w:rPr>
      <w:rFonts w:ascii="Symbol" w:hAnsi="Symbol" w:cs="Symbol"/>
      <w:sz w:val="20"/>
      <w:szCs w:val="20"/>
    </w:rPr>
  </w:style>
  <w:style w:type="character" w:styleId="WW8Num3z0">
    <w:name w:val="WW8Num3z0"/>
    <w:qFormat/>
    <w:rPr>
      <w:rFonts w:ascii="Symbol" w:hAnsi="Symbol" w:cs="Symbol"/>
      <w:sz w:val="20"/>
      <w:szCs w:val="20"/>
    </w:rPr>
  </w:style>
  <w:style w:type="character" w:styleId="WW8Num4z0">
    <w:name w:val="WW8Num4z0"/>
    <w:qFormat/>
    <w:rPr>
      <w:rFonts w:ascii="Symbol" w:hAnsi="Symbol" w:cs="Symbol"/>
      <w:sz w:val="20"/>
      <w:szCs w:val="20"/>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8z0">
    <w:name w:val="WW8Num8z0"/>
    <w:qFormat/>
    <w:rPr>
      <w:rFonts w:ascii="Symbol" w:hAnsi="Symbol" w:cs="Symbol"/>
      <w:sz w:val="20"/>
      <w:szCs w:val="20"/>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sz w:val="20"/>
      <w:szCs w:val="20"/>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DefaultParagraphFont">
    <w:name w:val="Default Paragraph Font"/>
    <w:qFormat/>
    <w:rPr/>
  </w:style>
  <w:style w:type="character" w:styleId="ListLabel1">
    <w:name w:val="ListLabel 1"/>
    <w:qFormat/>
    <w:rPr>
      <w:rFonts w:ascii="Calibri" w:hAnsi="Calibri" w:cs="Symbol"/>
      <w:b/>
      <w:sz w:val="20"/>
    </w:rPr>
  </w:style>
  <w:style w:type="character" w:styleId="ListLabel2">
    <w:name w:val="ListLabel 2"/>
    <w:qFormat/>
    <w:rPr>
      <w:rFonts w:ascii="Calibri" w:hAnsi="Calibri" w:cs="Symbol"/>
      <w:sz w:val="20"/>
      <w:szCs w:val="20"/>
    </w:rPr>
  </w:style>
  <w:style w:type="character" w:styleId="ListLabel3">
    <w:name w:val="ListLabel 3"/>
    <w:qFormat/>
    <w:rPr>
      <w:rFonts w:ascii="Calibri" w:hAnsi="Calibri" w:cs="Symbol"/>
      <w:sz w:val="20"/>
      <w:szCs w:val="20"/>
    </w:rPr>
  </w:style>
  <w:style w:type="character" w:styleId="ListLabel4">
    <w:name w:val="ListLabel 4"/>
    <w:qFormat/>
    <w:rPr>
      <w:rFonts w:ascii="Calibri" w:hAnsi="Calibri" w:cs="Symbol"/>
      <w:b/>
      <w:sz w:val="24"/>
      <w:szCs w:val="20"/>
    </w:rPr>
  </w:style>
  <w:style w:type="character" w:styleId="ListLabel5">
    <w:name w:val="ListLabel 5"/>
    <w:qFormat/>
    <w:rPr>
      <w:rFonts w:ascii="Calibri" w:hAnsi="Calibri" w:cs="Symbol"/>
      <w:sz w:val="20"/>
    </w:rPr>
  </w:style>
  <w:style w:type="character" w:styleId="ListLabel6">
    <w:name w:val="ListLabel 6"/>
    <w:qFormat/>
    <w:rPr>
      <w:rFonts w:ascii="Calibri" w:hAnsi="Calibri" w:cs="Symbol"/>
      <w:b/>
    </w:rPr>
  </w:style>
  <w:style w:type="character" w:styleId="ListLabel7">
    <w:name w:val="ListLabel 7"/>
    <w:qFormat/>
    <w:rPr>
      <w:rFonts w:cs="Symbol"/>
      <w:b/>
      <w:sz w:val="20"/>
    </w:rPr>
  </w:style>
  <w:style w:type="character" w:styleId="ListLabel8">
    <w:name w:val="ListLabel 8"/>
    <w:qFormat/>
    <w:rPr>
      <w:rFonts w:cs="Symbol"/>
      <w:sz w:val="20"/>
      <w:szCs w:val="20"/>
    </w:rPr>
  </w:style>
  <w:style w:type="character" w:styleId="ListLabel9">
    <w:name w:val="ListLabel 9"/>
    <w:qFormat/>
    <w:rPr>
      <w:rFonts w:cs="Symbol"/>
      <w:b/>
      <w:sz w:val="24"/>
      <w:szCs w:val="20"/>
    </w:rPr>
  </w:style>
  <w:style w:type="character" w:styleId="ListLabel10">
    <w:name w:val="ListLabel 10"/>
    <w:qFormat/>
    <w:rPr>
      <w:rFonts w:cs="Symbol"/>
      <w:sz w:val="20"/>
    </w:rPr>
  </w:style>
  <w:style w:type="character" w:styleId="ListLabel11">
    <w:name w:val="ListLabel 11"/>
    <w:qFormat/>
    <w:rPr>
      <w:rFonts w:cs="Symbol"/>
      <w:b/>
    </w:rPr>
  </w:style>
  <w:style w:type="character" w:styleId="InternetLink">
    <w:name w:val="Internet Link"/>
    <w:rPr>
      <w:color w:val="000080"/>
      <w:u w:val="single"/>
      <w:lang w:val="en-US" w:eastAsia="en-US" w:bidi="en-US"/>
    </w:rPr>
  </w:style>
  <w:style w:type="character" w:styleId="VisitedInternetLink">
    <w:name w:val="Visited Internet Link"/>
    <w:rPr>
      <w:color w:val="800000"/>
      <w:u w:val="single"/>
      <w:lang w:val="en-US" w:eastAsia="en-US" w:bidi="en-US"/>
    </w:rPr>
  </w:style>
  <w:style w:type="character" w:styleId="ListLabel12">
    <w:name w:val="ListLabel 12"/>
    <w:qFormat/>
    <w:rPr>
      <w:rFonts w:cs="Symbol"/>
      <w:b/>
      <w:sz w:val="20"/>
    </w:rPr>
  </w:style>
  <w:style w:type="character" w:styleId="ListLabel13">
    <w:name w:val="ListLabel 13"/>
    <w:qFormat/>
    <w:rPr>
      <w:rFonts w:cs="Symbol"/>
      <w:sz w:val="20"/>
      <w:szCs w:val="20"/>
    </w:rPr>
  </w:style>
  <w:style w:type="character" w:styleId="ListLabel14">
    <w:name w:val="ListLabel 14"/>
    <w:qFormat/>
    <w:rPr>
      <w:rFonts w:cs="Symbol"/>
      <w:b/>
      <w:sz w:val="24"/>
      <w:szCs w:val="20"/>
    </w:rPr>
  </w:style>
  <w:style w:type="character" w:styleId="ListLabel15">
    <w:name w:val="ListLabel 15"/>
    <w:qFormat/>
    <w:rPr>
      <w:rFonts w:cs="Symbol"/>
      <w:sz w:val="20"/>
    </w:rPr>
  </w:style>
  <w:style w:type="character" w:styleId="ListLabel16">
    <w:name w:val="ListLabel 16"/>
    <w:qFormat/>
    <w:rPr>
      <w:rFonts w:cs="Symbol"/>
      <w:b/>
    </w:rPr>
  </w:style>
  <w:style w:type="character" w:styleId="ListLabel17">
    <w:name w:val="ListLabel 17"/>
    <w:qFormat/>
    <w:rPr>
      <w:rFonts w:cs="Symbol"/>
      <w:b/>
      <w:sz w:val="20"/>
    </w:rPr>
  </w:style>
  <w:style w:type="character" w:styleId="ListLabel18">
    <w:name w:val="ListLabel 18"/>
    <w:qFormat/>
    <w:rPr>
      <w:rFonts w:cs="Symbol"/>
      <w:sz w:val="20"/>
      <w:szCs w:val="20"/>
    </w:rPr>
  </w:style>
  <w:style w:type="character" w:styleId="ListLabel19">
    <w:name w:val="ListLabel 19"/>
    <w:qFormat/>
    <w:rPr>
      <w:rFonts w:cs="Symbol"/>
      <w:b/>
      <w:sz w:val="24"/>
      <w:szCs w:val="20"/>
    </w:rPr>
  </w:style>
  <w:style w:type="character" w:styleId="ListLabel20">
    <w:name w:val="ListLabel 20"/>
    <w:qFormat/>
    <w:rPr>
      <w:rFonts w:cs="Symbol"/>
      <w:sz w:val="20"/>
    </w:rPr>
  </w:style>
  <w:style w:type="character" w:styleId="ListLabel21">
    <w:name w:val="ListLabel 21"/>
    <w:qFormat/>
    <w:rPr>
      <w:rFonts w:cs="Symbol"/>
      <w:b/>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numPr>
        <w:ilvl w:val="0"/>
        <w:numId w:val="0"/>
      </w:numPr>
      <w:spacing w:before="240" w:after="120"/>
    </w:pPr>
    <w:rPr>
      <w:rFonts w:ascii="Arial" w:hAnsi="Arial" w:eastAsia="Microsoft YaHei" w:cs="Arial"/>
      <w:sz w:val="28"/>
      <w:szCs w:val="28"/>
    </w:rPr>
  </w:style>
  <w:style w:type="paragraph" w:styleId="TextBody">
    <w:name w:val="Body Text"/>
    <w:basedOn w:val="Normal"/>
    <w:pPr>
      <w:numPr>
        <w:ilvl w:val="0"/>
        <w:numId w:val="0"/>
      </w:numPr>
      <w:spacing w:before="0" w:after="120"/>
    </w:pPr>
    <w:rPr/>
  </w:style>
  <w:style w:type="paragraph" w:styleId="List">
    <w:name w:val="List"/>
    <w:basedOn w:val="TextBody"/>
    <w:pPr>
      <w:numPr>
        <w:ilvl w:val="0"/>
        <w:numId w:val="0"/>
      </w:numPr>
    </w:pPr>
    <w:rPr>
      <w:rFonts w:cs="Arial"/>
    </w:rPr>
  </w:style>
  <w:style w:type="paragraph" w:styleId="Caption">
    <w:name w:val="Caption"/>
    <w:basedOn w:val="Normal"/>
    <w:qFormat/>
    <w:pPr>
      <w:numPr>
        <w:ilvl w:val="0"/>
        <w:numId w:val="0"/>
      </w:numPr>
      <w:suppressLineNumbers/>
      <w:spacing w:before="120" w:after="120"/>
    </w:pPr>
    <w:rPr>
      <w:rFonts w:cs="Arial"/>
      <w:i/>
      <w:iCs/>
      <w:sz w:val="24"/>
      <w:szCs w:val="24"/>
    </w:rPr>
  </w:style>
  <w:style w:type="paragraph" w:styleId="Index">
    <w:name w:val="Index"/>
    <w:basedOn w:val="Normal"/>
    <w:qFormat/>
    <w:pPr>
      <w:numPr>
        <w:ilvl w:val="0"/>
        <w:numId w:val="0"/>
      </w:numPr>
      <w:suppressLineNumbers/>
    </w:pPr>
    <w:rPr>
      <w:rFonts w:cs="Arial"/>
    </w:rPr>
  </w:style>
  <w:style w:type="paragraph" w:styleId="TableContents">
    <w:name w:val="Table Contents"/>
    <w:basedOn w:val="Normal"/>
    <w:qFormat/>
    <w:pPr>
      <w:numPr>
        <w:ilvl w:val="0"/>
        <w:numId w:val="0"/>
      </w:numPr>
      <w:suppressLineNumbers/>
    </w:pPr>
    <w:rPr/>
  </w:style>
  <w:style w:type="paragraph" w:styleId="TableHeading">
    <w:name w:val="Table Heading"/>
    <w:basedOn w:val="TableContents"/>
    <w:qFormat/>
    <w:pPr>
      <w:numPr>
        <w:ilvl w:val="0"/>
        <w:numId w:val="0"/>
      </w:numPr>
      <w:suppressLineNumbers/>
      <w:jc w:val="center"/>
    </w:pPr>
    <w:rPr>
      <w:b/>
      <w:bCs/>
    </w:rPr>
  </w:style>
  <w:style w:type="paragraph" w:styleId="ListContents">
    <w:name w:val="List Contents"/>
    <w:basedOn w:val="Normal"/>
    <w:qFormat/>
    <w:pPr>
      <w:numPr>
        <w:ilvl w:val="0"/>
        <w:numId w:val="0"/>
      </w:numPr>
      <w:ind w:start="567" w:end="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LibreOffice/5.4.2.2$Windows_X86_64 LibreOffice_project/22b09f6418e8c2d508a9eaf86b2399209b0990f4</Application>
  <Pages>1</Pages>
  <Words>436</Words>
  <Characters>2807</Characters>
  <CharactersWithSpaces>3567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2015-04-12T04:58:00Z</dcterms:created>
  <dc:creator>Pamela Green</dc:creator>
  <dc:description/>
  <dc:language>en-US</dc:language>
  <cp:lastModifiedBy/>
  <cp:lastPrinted>2018-10-08T10:37:41Z</cp:lastPrinted>
  <dcterms:modified xsi:type="dcterms:W3CDTF">2018-10-08T10:37:19Z</dcterms:modified>
  <cp:revision>26</cp:revision>
  <dc:subject/>
  <dc:title/>
</cp:coreProperties>
</file>