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Charlotte J. Johnson</w:t>
      </w:r>
    </w:p>
    <w:p>
      <w:pPr>
        <w:jc w:val="center"/>
        <w:rPr>
          <w:b/>
          <w:bCs/>
          <w:sz w:val="20"/>
          <w:szCs w:val="20"/>
        </w:rPr>
      </w:pPr>
      <w:r>
        <w:rPr>
          <w:b/>
          <w:bCs/>
          <w:sz w:val="20"/>
          <w:szCs w:val="20"/>
        </w:rPr>
        <w:t>533 Buckingham Place</w:t>
      </w:r>
    </w:p>
    <w:p>
      <w:pPr>
        <w:jc w:val="center"/>
        <w:rPr>
          <w:b/>
          <w:bCs/>
          <w:sz w:val="20"/>
          <w:szCs w:val="20"/>
        </w:rPr>
      </w:pPr>
      <w:r>
        <w:rPr>
          <w:b/>
          <w:bCs/>
          <w:sz w:val="20"/>
          <w:szCs w:val="20"/>
        </w:rPr>
        <w:t>DeSoto, TX  75115</w:t>
      </w:r>
    </w:p>
    <w:p>
      <w:pPr>
        <w:jc w:val="center"/>
        <w:rPr>
          <w:b/>
          <w:bCs/>
          <w:sz w:val="20"/>
          <w:szCs w:val="20"/>
        </w:rPr>
      </w:pPr>
      <w:r>
        <w:rPr>
          <w:b/>
          <w:bCs/>
          <w:sz w:val="20"/>
          <w:szCs w:val="20"/>
        </w:rPr>
        <w:t>(469) 245-7287 Cell</w:t>
      </w:r>
    </w:p>
    <w:p>
      <w:pPr>
        <w:jc w:val="center"/>
        <w:rPr>
          <w:rStyle w:val="3"/>
          <w:b/>
          <w:bCs/>
          <w:sz w:val="20"/>
          <w:szCs w:val="20"/>
        </w:rPr>
      </w:pPr>
      <w:r>
        <w:fldChar w:fldCharType="begin"/>
      </w:r>
      <w:r>
        <w:instrText xml:space="preserve"> HYPERLINK "mailto:cjcjohnson17@gmail.com" </w:instrText>
      </w:r>
      <w:r>
        <w:fldChar w:fldCharType="separate"/>
      </w:r>
      <w:r>
        <w:rPr>
          <w:rStyle w:val="3"/>
          <w:b/>
          <w:bCs/>
          <w:sz w:val="20"/>
          <w:szCs w:val="20"/>
        </w:rPr>
        <w:t>cjcjohnson17@gmail.com</w:t>
      </w:r>
      <w:r>
        <w:rPr>
          <w:rStyle w:val="3"/>
          <w:b/>
          <w:bCs/>
          <w:sz w:val="20"/>
          <w:szCs w:val="20"/>
        </w:rPr>
        <w:fldChar w:fldCharType="end"/>
      </w:r>
    </w:p>
    <w:p>
      <w:pPr>
        <w:jc w:val="center"/>
        <w:rPr>
          <w:rStyle w:val="3"/>
          <w:b/>
          <w:bCs/>
          <w:sz w:val="20"/>
          <w:szCs w:val="20"/>
        </w:rPr>
      </w:pPr>
    </w:p>
    <w:p>
      <w:pPr>
        <w:ind w:left="-1080" w:firstLine="1080"/>
        <w:rPr>
          <w:b/>
          <w:bCs/>
          <w:sz w:val="20"/>
          <w:szCs w:val="20"/>
        </w:rPr>
      </w:pPr>
    </w:p>
    <w:p>
      <w:pPr>
        <w:ind w:left="-1080" w:firstLine="1080"/>
        <w:rPr>
          <w:b/>
          <w:bCs/>
          <w:sz w:val="20"/>
          <w:szCs w:val="20"/>
        </w:rPr>
      </w:pPr>
    </w:p>
    <w:p>
      <w:pPr>
        <w:ind w:firstLine="1081" w:firstLineChars="600"/>
        <w:rPr>
          <w:rFonts w:ascii="Arial" w:hAnsi="Arial" w:cs="Arial"/>
          <w:b/>
          <w:bCs/>
          <w:sz w:val="18"/>
          <w:szCs w:val="18"/>
          <w:lang w:val="en-US"/>
        </w:rPr>
      </w:pPr>
      <w:r>
        <w:rPr>
          <w:rFonts w:ascii="Arial" w:hAnsi="Arial" w:cs="Arial"/>
          <w:b/>
          <w:bCs/>
          <w:sz w:val="18"/>
          <w:szCs w:val="18"/>
        </w:rPr>
        <w:t xml:space="preserve"> </w:t>
      </w:r>
      <w:r>
        <w:rPr>
          <w:rFonts w:ascii="Arial" w:hAnsi="Arial" w:cs="Arial"/>
          <w:b/>
          <w:bCs/>
          <w:sz w:val="18"/>
          <w:szCs w:val="18"/>
          <w:lang w:val="en-US"/>
        </w:rPr>
        <w:t>June 2018</w:t>
      </w:r>
      <w:r>
        <w:rPr>
          <w:rFonts w:ascii="Arial" w:hAnsi="Arial" w:cs="Arial"/>
          <w:b/>
          <w:bCs/>
          <w:sz w:val="18"/>
          <w:szCs w:val="18"/>
        </w:rPr>
        <w:t>–</w:t>
      </w:r>
      <w:r>
        <w:rPr>
          <w:rFonts w:ascii="Arial" w:hAnsi="Arial" w:cs="Arial"/>
          <w:b/>
          <w:bCs/>
          <w:sz w:val="18"/>
          <w:szCs w:val="18"/>
        </w:rPr>
        <w:tab/>
      </w:r>
      <w:r>
        <w:rPr>
          <w:rFonts w:ascii="Arial" w:hAnsi="Arial" w:cs="Arial"/>
          <w:b/>
          <w:bCs/>
          <w:sz w:val="18"/>
          <w:szCs w:val="18"/>
          <w:lang w:val="en-US"/>
        </w:rPr>
        <w:t>Present</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 xml:space="preserve">           </w:t>
      </w:r>
      <w:r>
        <w:rPr>
          <w:rFonts w:ascii="Arial" w:hAnsi="Arial" w:cs="Arial"/>
          <w:b/>
          <w:bCs/>
          <w:sz w:val="18"/>
          <w:szCs w:val="18"/>
          <w:lang w:val="en-US"/>
        </w:rPr>
        <w:t xml:space="preserve">     Federal Reserve Bank-Dallas</w:t>
      </w:r>
    </w:p>
    <w:p>
      <w:pPr>
        <w:ind w:left="540" w:leftChars="225" w:firstLine="900" w:firstLineChars="500"/>
        <w:rPr>
          <w:rFonts w:ascii="Arial" w:hAnsi="Arial" w:cs="Arial"/>
          <w:b/>
          <w:bCs/>
          <w:sz w:val="18"/>
          <w:szCs w:val="18"/>
          <w:lang w:val="en-US"/>
        </w:rPr>
      </w:pPr>
      <w:r>
        <w:rPr>
          <w:rFonts w:ascii="Arial" w:hAnsi="Arial" w:cs="Arial"/>
          <w:b/>
          <w:bCs/>
          <w:sz w:val="18"/>
          <w:szCs w:val="18"/>
          <w:lang w:val="en-US"/>
        </w:rPr>
        <w:tab/>
      </w:r>
      <w:r>
        <w:rPr>
          <w:b/>
          <w:bCs/>
          <w:sz w:val="18"/>
          <w:szCs w:val="18"/>
        </w:rPr>
        <w:tab/>
      </w:r>
      <w:r>
        <w:rPr>
          <w:b/>
          <w:bCs/>
          <w:sz w:val="18"/>
          <w:szCs w:val="18"/>
        </w:rPr>
        <w:tab/>
      </w:r>
      <w:r>
        <w:rPr>
          <w:b/>
          <w:bCs/>
          <w:sz w:val="18"/>
          <w:szCs w:val="18"/>
        </w:rPr>
        <w:t xml:space="preserve">                       </w:t>
      </w:r>
      <w:r>
        <w:rPr>
          <w:b/>
          <w:bCs/>
          <w:sz w:val="18"/>
          <w:szCs w:val="18"/>
          <w:lang w:val="en-US"/>
        </w:rPr>
        <w:t xml:space="preserve"> </w:t>
      </w:r>
      <w:r>
        <w:rPr>
          <w:rFonts w:ascii="Arial" w:hAnsi="Arial" w:cs="Arial"/>
          <w:b/>
          <w:bCs/>
          <w:sz w:val="18"/>
          <w:szCs w:val="18"/>
          <w:lang w:val="en-US"/>
        </w:rPr>
        <w:t xml:space="preserve">2200 N. Pearl Street       </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lang w:val="en-US"/>
        </w:rPr>
        <w:t xml:space="preserve">                                     </w:t>
      </w:r>
      <w:bookmarkStart w:id="0" w:name="_GoBack"/>
      <w:bookmarkEnd w:id="0"/>
      <w:r>
        <w:rPr>
          <w:rFonts w:ascii="Arial" w:hAnsi="Arial" w:cs="Arial"/>
          <w:b/>
          <w:bCs/>
          <w:sz w:val="18"/>
          <w:szCs w:val="18"/>
          <w:lang w:val="en-US"/>
        </w:rPr>
        <w:t xml:space="preserve">                   Da</w:t>
      </w:r>
      <w:r>
        <w:rPr>
          <w:rFonts w:ascii="Arial" w:hAnsi="Arial" w:cs="Arial"/>
          <w:b/>
          <w:bCs/>
          <w:sz w:val="18"/>
          <w:szCs w:val="18"/>
        </w:rPr>
        <w:t>llas, TX 752</w:t>
      </w:r>
      <w:r>
        <w:rPr>
          <w:rFonts w:ascii="Arial" w:hAnsi="Arial" w:cs="Arial"/>
          <w:b/>
          <w:bCs/>
          <w:sz w:val="18"/>
          <w:szCs w:val="18"/>
          <w:lang w:val="en-US"/>
        </w:rPr>
        <w:t xml:space="preserve">01                                                      </w:t>
      </w:r>
    </w:p>
    <w:p>
      <w:pPr>
        <w:rPr>
          <w:rFonts w:ascii="Arial" w:hAnsi="Arial" w:cs="Arial"/>
          <w:b/>
          <w:bCs/>
          <w:sz w:val="18"/>
          <w:szCs w:val="18"/>
        </w:rPr>
      </w:pPr>
      <w:r>
        <w:rPr>
          <w:rFonts w:ascii="Arial" w:hAnsi="Arial" w:cs="Arial"/>
          <w:b/>
          <w:bCs/>
          <w:sz w:val="18"/>
          <w:szCs w:val="18"/>
          <w:lang w:val="en-US"/>
        </w:rPr>
        <w:t xml:space="preserve">                                                                (972)250-9500                                             </w:t>
      </w:r>
      <w:r>
        <w:rPr>
          <w:rFonts w:ascii="Arial" w:hAnsi="Arial" w:cs="Arial"/>
          <w:b/>
          <w:bCs/>
          <w:sz w:val="18"/>
          <w:szCs w:val="18"/>
        </w:rPr>
        <w:tab/>
      </w:r>
    </w:p>
    <w:p>
      <w:pPr>
        <w:ind w:firstLine="900" w:firstLineChars="500"/>
        <w:rPr>
          <w:rFonts w:ascii="Arial" w:hAnsi="Arial" w:cs="Arial"/>
          <w:b/>
          <w:bCs/>
          <w:sz w:val="18"/>
          <w:szCs w:val="18"/>
          <w:lang w:val="en-US"/>
        </w:rPr>
      </w:pPr>
      <w:r>
        <w:rPr>
          <w:rFonts w:ascii="Arial" w:hAnsi="Arial" w:cs="Arial"/>
          <w:b/>
          <w:bCs/>
          <w:sz w:val="18"/>
          <w:szCs w:val="18"/>
          <w:lang w:val="en-US"/>
        </w:rPr>
        <w:t>Customer Service Representative</w:t>
      </w:r>
    </w:p>
    <w:p>
      <w:pPr>
        <w:rPr>
          <w:b/>
          <w:bCs/>
          <w:sz w:val="20"/>
          <w:szCs w:val="20"/>
        </w:rPr>
      </w:pPr>
      <w:r>
        <w:rPr>
          <w:rFonts w:hint="default" w:eastAsia="SimSun" w:cs="Times New Roman"/>
          <w:i w:val="0"/>
          <w:caps w:val="0"/>
          <w:color w:val="000000"/>
          <w:spacing w:val="0"/>
          <w:sz w:val="20"/>
          <w:szCs w:val="20"/>
          <w:u w:val="none"/>
          <w:lang w:val="en-US"/>
        </w:rPr>
        <w:t>Call Center Representative responsible for incoming calls to set up Direct Deposit and Direct Express Mastercard for individuals that receive Social Security Pension, Social Security Disability, Veterans Pension and Veteran Disability Payments.</w:t>
      </w:r>
    </w:p>
    <w:p>
      <w:pPr>
        <w:ind w:left="-1080" w:firstLine="1080"/>
        <w:rPr>
          <w:b/>
          <w:bCs/>
          <w:sz w:val="20"/>
          <w:szCs w:val="20"/>
        </w:rPr>
      </w:pPr>
    </w:p>
    <w:p>
      <w:pPr>
        <w:rPr>
          <w:rFonts w:ascii="Arial" w:hAnsi="Arial" w:cs="Arial"/>
          <w:b/>
          <w:bCs/>
          <w:sz w:val="18"/>
          <w:szCs w:val="18"/>
        </w:rPr>
      </w:pPr>
      <w:r>
        <w:rPr>
          <w:rFonts w:ascii="Arial" w:hAnsi="Arial" w:cs="Arial"/>
          <w:b/>
          <w:bCs/>
          <w:sz w:val="18"/>
          <w:szCs w:val="18"/>
        </w:rPr>
        <w:t xml:space="preserve">             </w:t>
      </w:r>
    </w:p>
    <w:p>
      <w:pPr>
        <w:rPr>
          <w:rFonts w:ascii="Arial" w:hAnsi="Arial" w:cs="Arial"/>
          <w:b/>
          <w:bCs/>
          <w:sz w:val="18"/>
          <w:szCs w:val="18"/>
        </w:rPr>
      </w:pPr>
      <w:r>
        <w:rPr>
          <w:rFonts w:ascii="Arial" w:hAnsi="Arial" w:cs="Arial"/>
          <w:b/>
          <w:bCs/>
          <w:sz w:val="18"/>
          <w:szCs w:val="18"/>
        </w:rPr>
        <w:t xml:space="preserve">                February 22, 2011 –     </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Texas Dept of Human Services</w:t>
      </w:r>
    </w:p>
    <w:p>
      <w:pPr>
        <w:rPr>
          <w:rFonts w:ascii="Arial" w:hAnsi="Arial" w:cs="Arial"/>
          <w:b/>
          <w:bCs/>
          <w:sz w:val="18"/>
          <w:szCs w:val="18"/>
        </w:rPr>
      </w:pPr>
      <w:r>
        <w:rPr>
          <w:b/>
          <w:bCs/>
          <w:sz w:val="18"/>
          <w:szCs w:val="18"/>
        </w:rPr>
        <w:tab/>
      </w:r>
      <w:r>
        <w:rPr>
          <w:b/>
          <w:bCs/>
          <w:sz w:val="18"/>
          <w:szCs w:val="18"/>
        </w:rPr>
        <w:tab/>
      </w:r>
      <w:r>
        <w:rPr>
          <w:rFonts w:ascii="Arial" w:hAnsi="Arial" w:cs="Arial"/>
          <w:b/>
          <w:bCs/>
          <w:sz w:val="18"/>
          <w:szCs w:val="18"/>
          <w:lang w:val="en-US"/>
        </w:rPr>
        <w:t>September 1, 2017</w:t>
      </w:r>
      <w:r>
        <w:rPr>
          <w:rFonts w:ascii="Arial" w:hAnsi="Arial" w:cs="Arial"/>
          <w:b/>
          <w:bCs/>
          <w:sz w:val="18"/>
          <w:szCs w:val="18"/>
        </w:rPr>
        <w:t xml:space="preserve">      </w:t>
      </w:r>
      <w:r>
        <w:rPr>
          <w:b/>
          <w:bCs/>
          <w:sz w:val="18"/>
          <w:szCs w:val="18"/>
        </w:rPr>
        <w:tab/>
      </w:r>
      <w:r>
        <w:rPr>
          <w:b/>
          <w:bCs/>
          <w:sz w:val="18"/>
          <w:szCs w:val="18"/>
        </w:rPr>
        <w:tab/>
      </w:r>
      <w:r>
        <w:rPr>
          <w:b/>
          <w:bCs/>
          <w:sz w:val="18"/>
          <w:szCs w:val="18"/>
        </w:rPr>
        <w:tab/>
      </w:r>
      <w:r>
        <w:rPr>
          <w:b/>
          <w:bCs/>
          <w:sz w:val="18"/>
          <w:szCs w:val="18"/>
        </w:rPr>
        <w:tab/>
      </w:r>
      <w:r>
        <w:rPr>
          <w:b/>
          <w:bCs/>
          <w:sz w:val="18"/>
          <w:szCs w:val="18"/>
          <w:lang w:val="en-US"/>
        </w:rPr>
        <w:t>121 Westgate Drive</w:t>
      </w:r>
    </w:p>
    <w:p>
      <w:pPr>
        <w:rPr>
          <w:rFonts w:ascii="Arial" w:hAnsi="Arial" w:cs="Arial"/>
          <w:b/>
          <w:bCs/>
          <w:sz w:val="18"/>
          <w:szCs w:val="18"/>
        </w:rPr>
      </w:pP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lang w:val="en-US"/>
        </w:rPr>
        <w:t>Waxahachie</w:t>
      </w:r>
      <w:r>
        <w:rPr>
          <w:rFonts w:ascii="Arial" w:hAnsi="Arial" w:cs="Arial"/>
          <w:b/>
          <w:bCs/>
          <w:sz w:val="18"/>
          <w:szCs w:val="18"/>
        </w:rPr>
        <w:t>, TX 75</w:t>
      </w:r>
      <w:r>
        <w:rPr>
          <w:rFonts w:ascii="Arial" w:hAnsi="Arial" w:cs="Arial"/>
          <w:b/>
          <w:bCs/>
          <w:sz w:val="18"/>
          <w:szCs w:val="18"/>
          <w:lang w:val="en-US"/>
        </w:rPr>
        <w:t>165</w:t>
      </w:r>
    </w:p>
    <w:p>
      <w:pPr>
        <w:rPr>
          <w:rFonts w:ascii="Arial" w:hAnsi="Arial" w:cs="Arial"/>
          <w:b/>
          <w:bCs/>
          <w:sz w:val="18"/>
          <w:szCs w:val="18"/>
        </w:rPr>
      </w:pP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w:t>
      </w:r>
      <w:r>
        <w:rPr>
          <w:rFonts w:ascii="Arial" w:hAnsi="Arial" w:cs="Arial"/>
          <w:b/>
          <w:bCs/>
          <w:sz w:val="18"/>
          <w:szCs w:val="18"/>
          <w:lang w:val="en-US"/>
        </w:rPr>
        <w:t>972</w:t>
      </w:r>
      <w:r>
        <w:rPr>
          <w:rFonts w:ascii="Arial" w:hAnsi="Arial" w:cs="Arial"/>
          <w:b/>
          <w:bCs/>
          <w:sz w:val="18"/>
          <w:szCs w:val="18"/>
        </w:rPr>
        <w:t xml:space="preserve">) </w:t>
      </w:r>
      <w:r>
        <w:rPr>
          <w:rFonts w:ascii="Arial" w:hAnsi="Arial" w:cs="Arial"/>
          <w:b/>
          <w:bCs/>
          <w:sz w:val="18"/>
          <w:szCs w:val="18"/>
          <w:lang w:val="en-US"/>
        </w:rPr>
        <w:t>923</w:t>
      </w:r>
      <w:r>
        <w:rPr>
          <w:rFonts w:ascii="Arial" w:hAnsi="Arial" w:cs="Arial"/>
          <w:b/>
          <w:bCs/>
          <w:sz w:val="18"/>
          <w:szCs w:val="18"/>
        </w:rPr>
        <w:t>-</w:t>
      </w:r>
      <w:r>
        <w:rPr>
          <w:rFonts w:ascii="Arial" w:hAnsi="Arial" w:cs="Arial"/>
          <w:b/>
          <w:bCs/>
          <w:sz w:val="18"/>
          <w:szCs w:val="18"/>
          <w:lang w:val="en-US"/>
        </w:rPr>
        <w:t>3141</w:t>
      </w:r>
    </w:p>
    <w:p>
      <w:pPr>
        <w:rPr>
          <w:rFonts w:ascii="Arial" w:hAnsi="Arial" w:cs="Arial"/>
          <w:b/>
          <w:bCs/>
          <w:sz w:val="18"/>
          <w:szCs w:val="18"/>
        </w:rPr>
      </w:pPr>
      <w:r>
        <w:rPr>
          <w:b/>
          <w:bCs/>
        </w:rPr>
        <w:tab/>
      </w:r>
      <w:r>
        <w:rPr>
          <w:b/>
          <w:bCs/>
        </w:rPr>
        <w:tab/>
      </w:r>
      <w:r>
        <w:rPr>
          <w:rFonts w:ascii="Arial" w:hAnsi="Arial" w:cs="Arial"/>
          <w:b/>
          <w:bCs/>
          <w:sz w:val="18"/>
          <w:szCs w:val="18"/>
        </w:rPr>
        <w:t>Clerk</w:t>
      </w:r>
      <w:r>
        <w:rPr>
          <w:rFonts w:ascii="Arial" w:hAnsi="Arial" w:cs="Arial"/>
          <w:b/>
          <w:bCs/>
          <w:sz w:val="18"/>
          <w:szCs w:val="18"/>
          <w:lang w:val="en-US"/>
        </w:rPr>
        <w:t xml:space="preserve"> IV</w:t>
      </w:r>
    </w:p>
    <w:p>
      <w:pPr>
        <w:ind w:left="-720" w:leftChars="0" w:firstLine="720" w:firstLineChars="0"/>
        <w:rPr>
          <w:sz w:val="20"/>
          <w:szCs w:val="20"/>
          <w:lang w:val="en-US"/>
        </w:rPr>
      </w:pPr>
      <w:r>
        <w:rPr>
          <w:sz w:val="20"/>
          <w:szCs w:val="20"/>
          <w:lang w:val="en-US"/>
        </w:rPr>
        <w:t xml:space="preserve">Redetermination Coordinatior for HHSC Region 3 reporting to Program Director. Duties included determining the </w:t>
      </w:r>
      <w:r>
        <w:rPr>
          <w:sz w:val="20"/>
          <w:szCs w:val="20"/>
          <w:lang w:val="en-US"/>
        </w:rPr>
        <w:tab/>
        <w:t/>
      </w:r>
      <w:r>
        <w:rPr>
          <w:sz w:val="20"/>
          <w:szCs w:val="20"/>
          <w:lang w:val="en-US"/>
        </w:rPr>
        <w:tab/>
        <w:t xml:space="preserve">number of statewide </w:t>
      </w:r>
      <w:r>
        <w:rPr>
          <w:sz w:val="20"/>
          <w:szCs w:val="20"/>
          <w:lang w:val="en-US"/>
        </w:rPr>
        <w:tab/>
        <w:t xml:space="preserve">redetermination cases due by utilizing the DG001 report and completing calculations.  </w:t>
      </w:r>
      <w:r>
        <w:rPr>
          <w:sz w:val="20"/>
          <w:szCs w:val="20"/>
          <w:lang w:val="en-US"/>
        </w:rPr>
        <w:tab/>
        <w:t/>
      </w:r>
      <w:r>
        <w:rPr>
          <w:sz w:val="20"/>
          <w:szCs w:val="20"/>
          <w:lang w:val="en-US"/>
        </w:rPr>
        <w:tab/>
        <w:t xml:space="preserve">Daily DG001 reporting to 7 Unit Supervisors of outstanding </w:t>
      </w:r>
      <w:r>
        <w:rPr>
          <w:sz w:val="20"/>
          <w:szCs w:val="20"/>
          <w:lang w:val="en-US"/>
        </w:rPr>
        <w:tab/>
        <w:t xml:space="preserve">redeterminations and research of new tasks appearing </w:t>
      </w:r>
      <w:r>
        <w:rPr>
          <w:sz w:val="20"/>
          <w:szCs w:val="20"/>
          <w:lang w:val="en-US"/>
        </w:rPr>
        <w:tab/>
        <w:t>on report.  Daily assignmeny of tasks to all Units and other regions.</w:t>
      </w:r>
    </w:p>
    <w:p>
      <w:pPr>
        <w:ind w:left="-720" w:leftChars="0" w:firstLine="720" w:firstLineChars="0"/>
        <w:rPr>
          <w:sz w:val="16"/>
          <w:szCs w:val="16"/>
          <w:lang w:val="en-US"/>
        </w:rPr>
      </w:pPr>
      <w:r>
        <w:rPr>
          <w:sz w:val="20"/>
          <w:szCs w:val="20"/>
          <w:lang w:val="en-US"/>
        </w:rPr>
        <w:t xml:space="preserve"> </w:t>
      </w:r>
    </w:p>
    <w:p>
      <w:pPr>
        <w:ind w:left="-1440"/>
        <w:rPr>
          <w:rFonts w:ascii="Arial" w:hAnsi="Arial" w:cs="Arial"/>
          <w:b/>
          <w:bCs/>
          <w:sz w:val="18"/>
          <w:szCs w:val="18"/>
        </w:rPr>
      </w:pPr>
      <w:r>
        <w:rPr>
          <w:sz w:val="16"/>
          <w:szCs w:val="16"/>
        </w:rPr>
        <w:t xml:space="preserve">                                </w:t>
      </w:r>
      <w:r>
        <w:rPr>
          <w:b/>
          <w:bCs/>
        </w:rPr>
        <w:t xml:space="preserve">  </w:t>
      </w:r>
      <w:r>
        <w:rPr>
          <w:b/>
          <w:bCs/>
          <w:lang w:val="en-US"/>
        </w:rPr>
        <w:t xml:space="preserve"> N</w:t>
      </w:r>
      <w:r>
        <w:rPr>
          <w:rFonts w:ascii="Arial" w:hAnsi="Arial" w:cs="Arial"/>
          <w:b/>
          <w:bCs/>
          <w:sz w:val="18"/>
          <w:szCs w:val="18"/>
        </w:rPr>
        <w:t>ovember 6, 2006 –</w:t>
      </w:r>
      <w:r>
        <w:rPr>
          <w:rFonts w:ascii="Arial" w:hAnsi="Arial" w:cs="Arial"/>
          <w:b/>
          <w:bCs/>
          <w:sz w:val="18"/>
          <w:szCs w:val="18"/>
        </w:rPr>
        <w:tab/>
      </w:r>
      <w:r>
        <w:rPr>
          <w:b/>
          <w:bCs/>
          <w:lang w:val="en-US"/>
        </w:rPr>
        <w:t xml:space="preserve">  </w:t>
      </w:r>
      <w:r>
        <w:rPr>
          <w:b/>
          <w:bCs/>
        </w:rPr>
        <w:t xml:space="preserve"> </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Trevino Mechanical Contractors</w:t>
      </w:r>
    </w:p>
    <w:p>
      <w:pPr>
        <w:rPr>
          <w:rFonts w:ascii="Arial" w:hAnsi="Arial" w:cs="Arial"/>
          <w:b/>
          <w:bCs/>
          <w:sz w:val="18"/>
          <w:szCs w:val="18"/>
        </w:rPr>
      </w:pPr>
      <w:r>
        <w:rPr>
          <w:b/>
          <w:bCs/>
          <w:sz w:val="18"/>
          <w:szCs w:val="18"/>
        </w:rPr>
        <w:tab/>
      </w:r>
      <w:r>
        <w:rPr>
          <w:b/>
          <w:bCs/>
          <w:sz w:val="18"/>
          <w:szCs w:val="18"/>
        </w:rPr>
        <w:tab/>
      </w:r>
      <w:r>
        <w:rPr>
          <w:rFonts w:ascii="Arial" w:hAnsi="Arial" w:cs="Arial"/>
          <w:b/>
          <w:bCs/>
          <w:sz w:val="18"/>
          <w:szCs w:val="18"/>
        </w:rPr>
        <w:t>January 21, 2009</w:t>
      </w:r>
      <w:r>
        <w:rPr>
          <w:b/>
          <w:bCs/>
          <w:sz w:val="18"/>
          <w:szCs w:val="18"/>
        </w:rPr>
        <w:tab/>
      </w:r>
      <w:r>
        <w:rPr>
          <w:b/>
          <w:bCs/>
          <w:sz w:val="18"/>
          <w:szCs w:val="18"/>
        </w:rPr>
        <w:tab/>
      </w:r>
      <w:r>
        <w:rPr>
          <w:b/>
          <w:bCs/>
          <w:sz w:val="18"/>
          <w:szCs w:val="18"/>
        </w:rPr>
        <w:tab/>
      </w:r>
      <w:r>
        <w:rPr>
          <w:b/>
          <w:bCs/>
          <w:sz w:val="18"/>
          <w:szCs w:val="18"/>
        </w:rPr>
        <w:tab/>
      </w:r>
      <w:r>
        <w:rPr>
          <w:rFonts w:ascii="Arial" w:hAnsi="Arial" w:cs="Arial"/>
          <w:b/>
          <w:bCs/>
          <w:sz w:val="18"/>
          <w:szCs w:val="18"/>
        </w:rPr>
        <w:t>9806 Brockbank Drive</w:t>
      </w:r>
    </w:p>
    <w:p>
      <w:pPr>
        <w:rPr>
          <w:rFonts w:ascii="Arial" w:hAnsi="Arial" w:cs="Arial"/>
          <w:b/>
          <w:bCs/>
          <w:sz w:val="18"/>
          <w:szCs w:val="18"/>
        </w:rPr>
      </w:pP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Dallas, TX 75220</w:t>
      </w:r>
    </w:p>
    <w:p>
      <w:pPr>
        <w:rPr>
          <w:rFonts w:ascii="Arial" w:hAnsi="Arial" w:cs="Arial"/>
          <w:b/>
          <w:bCs/>
          <w:sz w:val="18"/>
          <w:szCs w:val="18"/>
        </w:rPr>
      </w:pP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(214) 379-0505</w:t>
      </w:r>
    </w:p>
    <w:p>
      <w:pPr>
        <w:rPr>
          <w:rFonts w:ascii="Arial" w:hAnsi="Arial" w:cs="Arial"/>
          <w:b/>
          <w:bCs/>
          <w:sz w:val="18"/>
          <w:szCs w:val="18"/>
        </w:rPr>
      </w:pPr>
      <w:r>
        <w:rPr>
          <w:b/>
          <w:bCs/>
        </w:rPr>
        <w:tab/>
      </w:r>
      <w:r>
        <w:rPr>
          <w:b/>
          <w:bCs/>
        </w:rPr>
        <w:tab/>
      </w:r>
      <w:r>
        <w:rPr>
          <w:rFonts w:ascii="Arial" w:hAnsi="Arial" w:cs="Arial"/>
          <w:b/>
          <w:bCs/>
          <w:sz w:val="18"/>
          <w:szCs w:val="18"/>
        </w:rPr>
        <w:t>Human Resources/Payroll Administrator</w:t>
      </w:r>
    </w:p>
    <w:p>
      <w:pPr>
        <w:rPr>
          <w:sz w:val="20"/>
          <w:szCs w:val="20"/>
        </w:rPr>
      </w:pPr>
      <w:r>
        <w:rPr>
          <w:sz w:val="20"/>
          <w:szCs w:val="20"/>
        </w:rPr>
        <w:t>Using  Computerease software</w:t>
      </w:r>
      <w:r>
        <w:rPr>
          <w:b/>
          <w:bCs/>
          <w:sz w:val="20"/>
          <w:szCs w:val="20"/>
        </w:rPr>
        <w:t xml:space="preserve"> </w:t>
      </w:r>
      <w:r>
        <w:rPr>
          <w:sz w:val="20"/>
          <w:szCs w:val="20"/>
        </w:rPr>
        <w:t>weekly payroll processing for 250+ union and non-union employees which includes the data entry of timesheets, check printing, distribution and solving payroll related issues.  Administration of garnishments, new hire orientation and set-up in database; fringe benefit reconciliation and payment; benefit open enrollment; Texas Workforce Reporting; New Hire Reporting; 401K Reporting; Child Support Payments; 941 Tax Payments and Quarterly 940, 941, SUTA and FUTA preparation and payments.</w:t>
      </w:r>
    </w:p>
    <w:p>
      <w:pPr>
        <w:rPr>
          <w:sz w:val="20"/>
          <w:szCs w:val="20"/>
        </w:rPr>
      </w:pPr>
    </w:p>
    <w:p>
      <w:pPr>
        <w:rPr>
          <w:sz w:val="16"/>
          <w:szCs w:val="16"/>
        </w:rPr>
      </w:pPr>
      <w:r>
        <w:rPr>
          <w:sz w:val="16"/>
          <w:szCs w:val="16"/>
        </w:rPr>
        <w:tab/>
      </w:r>
      <w:r>
        <w:rPr>
          <w:sz w:val="16"/>
          <w:szCs w:val="16"/>
        </w:rPr>
        <w:tab/>
      </w:r>
    </w:p>
    <w:p>
      <w:pPr>
        <w:rPr>
          <w:sz w:val="16"/>
          <w:szCs w:val="16"/>
        </w:rPr>
      </w:pPr>
    </w:p>
    <w:p>
      <w:pPr>
        <w:rPr>
          <w:rFonts w:ascii="Arial" w:hAnsi="Arial" w:cs="Arial"/>
          <w:b/>
          <w:bCs/>
          <w:sz w:val="18"/>
          <w:szCs w:val="18"/>
        </w:rPr>
      </w:pPr>
      <w:r>
        <w:rPr>
          <w:sz w:val="16"/>
          <w:szCs w:val="16"/>
        </w:rPr>
        <w:tab/>
      </w:r>
      <w:r>
        <w:rPr>
          <w:sz w:val="16"/>
          <w:szCs w:val="16"/>
        </w:rPr>
        <w:tab/>
      </w:r>
      <w:r>
        <w:rPr>
          <w:rFonts w:ascii="Arial" w:hAnsi="Arial" w:cs="Arial"/>
          <w:b/>
          <w:bCs/>
          <w:sz w:val="18"/>
          <w:szCs w:val="18"/>
        </w:rPr>
        <w:t>December 1999-</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Sitel Corporation</w:t>
      </w:r>
    </w:p>
    <w:p>
      <w:pPr>
        <w:rPr>
          <w:rFonts w:ascii="Arial" w:hAnsi="Arial" w:cs="Arial"/>
          <w:b/>
          <w:bCs/>
          <w:sz w:val="18"/>
          <w:szCs w:val="18"/>
        </w:rPr>
      </w:pPr>
      <w:r>
        <w:rPr>
          <w:rFonts w:ascii="Arial" w:hAnsi="Arial" w:cs="Arial"/>
          <w:b/>
          <w:bCs/>
          <w:sz w:val="18"/>
          <w:szCs w:val="18"/>
        </w:rPr>
        <w:tab/>
      </w:r>
      <w:r>
        <w:rPr>
          <w:rFonts w:ascii="Arial" w:hAnsi="Arial" w:cs="Arial"/>
          <w:b/>
          <w:bCs/>
          <w:sz w:val="18"/>
          <w:szCs w:val="18"/>
        </w:rPr>
        <w:tab/>
      </w:r>
      <w:r>
        <w:rPr>
          <w:rFonts w:ascii="Arial" w:hAnsi="Arial" w:cs="Arial"/>
          <w:b/>
          <w:bCs/>
          <w:sz w:val="18"/>
          <w:szCs w:val="18"/>
        </w:rPr>
        <w:t>April 25, 2005</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13175 NW Bennett</w:t>
      </w:r>
    </w:p>
    <w:p>
      <w:pPr>
        <w:rPr>
          <w:rFonts w:ascii="Arial" w:hAnsi="Arial" w:cs="Arial"/>
          <w:b/>
          <w:bCs/>
          <w:sz w:val="18"/>
          <w:szCs w:val="18"/>
        </w:rPr>
      </w:pP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Hillsboro, OR</w:t>
      </w:r>
    </w:p>
    <w:p>
      <w:pPr>
        <w:rPr>
          <w:rFonts w:ascii="Arial" w:hAnsi="Arial" w:cs="Arial"/>
          <w:b/>
          <w:bCs/>
          <w:sz w:val="18"/>
          <w:szCs w:val="18"/>
        </w:rPr>
      </w:pPr>
      <w:r>
        <w:rPr>
          <w:rFonts w:ascii="Arial" w:hAnsi="Arial" w:cs="Arial"/>
          <w:b/>
          <w:bCs/>
          <w:sz w:val="18"/>
          <w:szCs w:val="18"/>
        </w:rPr>
        <w:tab/>
      </w:r>
      <w:r>
        <w:rPr>
          <w:rFonts w:ascii="Arial" w:hAnsi="Arial" w:cs="Arial"/>
          <w:b/>
          <w:bCs/>
          <w:sz w:val="18"/>
          <w:szCs w:val="18"/>
        </w:rPr>
        <w:tab/>
      </w:r>
      <w:r>
        <w:rPr>
          <w:rFonts w:ascii="Arial" w:hAnsi="Arial" w:cs="Arial"/>
          <w:b/>
          <w:bCs/>
          <w:sz w:val="18"/>
          <w:szCs w:val="18"/>
        </w:rPr>
        <w:t>HRMS/Payroll Administrator</w:t>
      </w:r>
    </w:p>
    <w:p>
      <w:pPr>
        <w:rPr>
          <w:sz w:val="20"/>
          <w:szCs w:val="20"/>
        </w:rPr>
      </w:pPr>
      <w:r>
        <w:rPr>
          <w:sz w:val="20"/>
          <w:szCs w:val="20"/>
        </w:rPr>
        <w:t>Oversee payroll timekeeping and paycheck administration for the Oregon General Motors call center of 1000 employees using ADP KRONOS E-TIMESHEE Reporting and reconciliation of hours to Finance administration for client billing. Client is General Motors.</w:t>
      </w:r>
    </w:p>
    <w:p>
      <w:pPr>
        <w:rPr>
          <w:sz w:val="16"/>
          <w:szCs w:val="16"/>
        </w:rPr>
      </w:pPr>
      <w:r>
        <w:rPr>
          <w:sz w:val="20"/>
          <w:szCs w:val="20"/>
        </w:rPr>
        <w:t>Administering the non-exempt evaluation program by distributing monthly reports to managers regarding due/overdue performance reviews.  Reconciliation of information between ORACLE HRIS and ADP E-TIME, performing audits for accuracy and integrity.  Enter data into ORACLE HRIS for new hires, terminations, transfers, address changes, etc</w:t>
      </w:r>
      <w:r>
        <w:rPr>
          <w:sz w:val="16"/>
          <w:szCs w:val="16"/>
        </w:rPr>
        <w:t>.</w:t>
      </w:r>
    </w:p>
    <w:p>
      <w:pPr>
        <w:rPr>
          <w:sz w:val="16"/>
          <w:szCs w:val="16"/>
        </w:rPr>
      </w:pPr>
    </w:p>
    <w:p>
      <w:pPr>
        <w:rPr>
          <w:sz w:val="16"/>
          <w:szCs w:val="16"/>
        </w:rPr>
      </w:pPr>
      <w:r>
        <w:rPr>
          <w:sz w:val="16"/>
          <w:szCs w:val="16"/>
        </w:rPr>
        <w:tab/>
      </w:r>
      <w:r>
        <w:rPr>
          <w:sz w:val="16"/>
          <w:szCs w:val="16"/>
        </w:rPr>
        <w:tab/>
      </w:r>
    </w:p>
    <w:p>
      <w:pPr>
        <w:rPr>
          <w:rFonts w:ascii="Arial" w:hAnsi="Arial" w:cs="Arial"/>
          <w:b/>
          <w:bCs/>
          <w:sz w:val="20"/>
          <w:szCs w:val="20"/>
        </w:rPr>
      </w:pPr>
      <w:r>
        <w:rPr>
          <w:rFonts w:ascii="Arial" w:hAnsi="Arial" w:cs="Arial"/>
          <w:b/>
          <w:bCs/>
          <w:sz w:val="20"/>
          <w:szCs w:val="20"/>
        </w:rPr>
        <w:br w:type="page"/>
      </w:r>
    </w:p>
    <w:p>
      <w:pPr>
        <w:rPr>
          <w:sz w:val="16"/>
          <w:szCs w:val="16"/>
        </w:rPr>
      </w:pPr>
      <w:r>
        <w:rPr>
          <w:rFonts w:ascii="Arial" w:hAnsi="Arial" w:cs="Arial"/>
          <w:b/>
          <w:bCs/>
          <w:sz w:val="20"/>
          <w:szCs w:val="20"/>
        </w:rPr>
        <w:tab/>
      </w:r>
      <w:r>
        <w:rPr>
          <w:rFonts w:ascii="Arial" w:hAnsi="Arial" w:cs="Arial"/>
          <w:b/>
          <w:bCs/>
          <w:sz w:val="20"/>
          <w:szCs w:val="20"/>
        </w:rPr>
        <w:tab/>
      </w:r>
    </w:p>
    <w:p>
      <w:pPr>
        <w:rPr>
          <w:sz w:val="16"/>
          <w:szCs w:val="16"/>
        </w:rPr>
      </w:pPr>
    </w:p>
    <w:p>
      <w:pPr>
        <w:rPr>
          <w:sz w:val="16"/>
          <w:szCs w:val="16"/>
        </w:rPr>
      </w:pPr>
    </w:p>
    <w:p>
      <w:pPr>
        <w:rPr>
          <w:rFonts w:ascii="Arial" w:hAnsi="Arial" w:cs="Arial"/>
          <w:sz w:val="20"/>
          <w:szCs w:val="20"/>
        </w:rPr>
      </w:pPr>
      <w:r>
        <w:rPr>
          <w:rFonts w:ascii="Arial" w:hAnsi="Arial" w:cs="Arial"/>
          <w:b/>
          <w:bCs/>
        </w:rPr>
        <w:t>Education</w:t>
      </w:r>
      <w:r>
        <w:rPr>
          <w:rFonts w:ascii="Arial" w:hAnsi="Arial" w:cs="Arial"/>
          <w:b/>
          <w:bCs/>
        </w:rPr>
        <w:tab/>
      </w:r>
      <w:r>
        <w:rPr>
          <w:rFonts w:ascii="Arial" w:hAnsi="Arial" w:cs="Arial"/>
          <w:b/>
          <w:bCs/>
        </w:rPr>
        <w:tab/>
      </w:r>
      <w:r>
        <w:rPr>
          <w:rFonts w:ascii="Arial" w:hAnsi="Arial" w:cs="Arial"/>
          <w:sz w:val="20"/>
          <w:szCs w:val="20"/>
        </w:rPr>
        <w:t>Los Angeles Trade Technical College (Los Angeles CA)</w:t>
      </w:r>
    </w:p>
    <w:p>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Heald Business College (Oakland, CA)</w:t>
      </w:r>
    </w:p>
    <w:p>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Alameda College (Alameda CA)</w:t>
      </w:r>
    </w:p>
    <w:p>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Portland Community College (Portland OR)</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r>
        <w:rPr>
          <w:rFonts w:ascii="Arial" w:hAnsi="Arial" w:cs="Arial"/>
          <w:b/>
        </w:rPr>
        <w:t>Licenses</w:t>
      </w:r>
      <w:r>
        <w:rPr>
          <w:rFonts w:ascii="Arial" w:hAnsi="Arial" w:cs="Arial"/>
          <w:b/>
        </w:rPr>
        <w:tab/>
      </w:r>
      <w:r>
        <w:rPr>
          <w:rFonts w:ascii="Arial" w:hAnsi="Arial" w:cs="Arial"/>
          <w:b/>
        </w:rPr>
        <w:tab/>
      </w:r>
      <w:r>
        <w:rPr>
          <w:rFonts w:ascii="Arial" w:hAnsi="Arial" w:cs="Arial"/>
          <w:sz w:val="20"/>
          <w:szCs w:val="20"/>
        </w:rPr>
        <w:t>General Lines Agent</w:t>
      </w:r>
    </w:p>
    <w:p>
      <w:pPr>
        <w:rPr>
          <w:rFonts w:ascii="Arial" w:hAnsi="Arial" w:cs="Arial"/>
          <w:bCs/>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Life,Accident,Health &amp; HMO</w:t>
      </w:r>
    </w:p>
    <w:p>
      <w:pPr>
        <w:rPr>
          <w:sz w:val="16"/>
          <w:szCs w:val="16"/>
        </w:rPr>
      </w:pPr>
      <w:r>
        <w:rPr>
          <w:sz w:val="16"/>
          <w:szCs w:val="16"/>
        </w:rPr>
        <w:tab/>
      </w:r>
      <w:r>
        <w:rPr>
          <w:sz w:val="16"/>
          <w:szCs w:val="16"/>
        </w:rPr>
        <w:tab/>
      </w:r>
    </w:p>
    <w:p>
      <w:pPr>
        <w:rPr>
          <w:sz w:val="16"/>
          <w:szCs w:val="16"/>
        </w:rPr>
      </w:pPr>
    </w:p>
    <w:p>
      <w:pPr>
        <w:rPr>
          <w:sz w:val="16"/>
          <w:szCs w:val="16"/>
        </w:rPr>
      </w:pPr>
    </w:p>
    <w:p>
      <w:pPr>
        <w:rPr>
          <w:sz w:val="16"/>
          <w:szCs w:val="16"/>
        </w:rPr>
      </w:pPr>
    </w:p>
    <w:p>
      <w:pPr>
        <w:rPr>
          <w:rFonts w:ascii="Arial" w:hAnsi="Arial" w:cs="Arial"/>
          <w:sz w:val="20"/>
          <w:szCs w:val="20"/>
        </w:rPr>
      </w:pPr>
      <w:r>
        <w:rPr>
          <w:rFonts w:ascii="Arial" w:hAnsi="Arial" w:cs="Arial"/>
          <w:b/>
          <w:bCs/>
        </w:rPr>
        <w:t>Computer</w:t>
      </w:r>
      <w:r>
        <w:rPr>
          <w:rFonts w:ascii="Arial" w:hAnsi="Arial" w:cs="Arial"/>
          <w:b/>
          <w:bCs/>
        </w:rPr>
        <w:tab/>
      </w:r>
      <w:r>
        <w:rPr>
          <w:rFonts w:ascii="Arial" w:hAnsi="Arial" w:cs="Arial"/>
          <w:b/>
          <w:bCs/>
        </w:rPr>
        <w:tab/>
      </w:r>
      <w:r>
        <w:rPr>
          <w:rFonts w:ascii="Arial" w:hAnsi="Arial" w:cs="Arial"/>
          <w:sz w:val="20"/>
          <w:szCs w:val="20"/>
        </w:rPr>
        <w:t>Microsoft WORD</w:t>
      </w:r>
    </w:p>
    <w:p>
      <w:pPr>
        <w:rPr>
          <w:rFonts w:ascii="Arial" w:hAnsi="Arial" w:cs="Arial"/>
          <w:sz w:val="20"/>
          <w:szCs w:val="20"/>
        </w:rPr>
      </w:pPr>
      <w:r>
        <w:rPr>
          <w:rFonts w:ascii="Arial" w:hAnsi="Arial" w:cs="Arial"/>
          <w:b/>
          <w:bCs/>
        </w:rPr>
        <w:t>Skills</w:t>
      </w:r>
      <w:r>
        <w:rPr>
          <w:rFonts w:ascii="Arial" w:hAnsi="Arial" w:cs="Arial"/>
          <w:b/>
          <w:bCs/>
        </w:rPr>
        <w:tab/>
      </w:r>
      <w:r>
        <w:rPr>
          <w:rFonts w:ascii="Arial" w:hAnsi="Arial" w:cs="Arial"/>
          <w:b/>
          <w:bCs/>
        </w:rPr>
        <w:tab/>
      </w:r>
      <w:r>
        <w:rPr>
          <w:rFonts w:ascii="Arial" w:hAnsi="Arial" w:cs="Arial"/>
          <w:b/>
          <w:bCs/>
        </w:rPr>
        <w:tab/>
      </w:r>
      <w:r>
        <w:rPr>
          <w:rFonts w:ascii="Arial" w:hAnsi="Arial" w:cs="Arial"/>
          <w:sz w:val="20"/>
          <w:szCs w:val="20"/>
        </w:rPr>
        <w:t>Microsoft EXCEL</w:t>
      </w:r>
    </w:p>
    <w:p>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Microsoft Outlook</w:t>
      </w:r>
    </w:p>
    <w:p>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xml:space="preserve">ORACLE </w:t>
      </w:r>
    </w:p>
    <w:p>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Peoplesoft 8.8</w:t>
      </w:r>
    </w:p>
    <w:p>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Bi_Tech Payroll Software</w:t>
      </w:r>
    </w:p>
    <w:p>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ADP KRONOS</w:t>
      </w:r>
    </w:p>
    <w:p>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ADP E-Time</w:t>
      </w:r>
    </w:p>
    <w:p>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ADP ETimesheet</w:t>
      </w:r>
    </w:p>
    <w:p>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Quickbooks</w:t>
      </w:r>
    </w:p>
    <w:p>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Ultipro</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b/>
          <w:bCs/>
        </w:rPr>
      </w:pPr>
      <w:r>
        <w:rPr>
          <w:rFonts w:ascii="Arial" w:hAnsi="Arial" w:cs="Arial"/>
          <w:sz w:val="20"/>
          <w:szCs w:val="20"/>
        </w:rPr>
        <w:t>References available upon request</w:t>
      </w:r>
      <w:r>
        <w:rPr>
          <w:rFonts w:ascii="Arial" w:hAnsi="Arial" w:cs="Arial"/>
          <w:b/>
          <w:bCs/>
        </w:rPr>
        <w:tab/>
      </w:r>
    </w:p>
    <w:p>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p>
    <w:p>
      <w:pPr>
        <w:rPr>
          <w:sz w:val="16"/>
          <w:szCs w:val="16"/>
        </w:rPr>
      </w:pPr>
    </w:p>
    <w:p>
      <w:pPr>
        <w:rPr>
          <w:rFonts w:ascii="Arial" w:hAnsi="Arial" w:cs="Arial"/>
          <w:b/>
          <w:bCs/>
          <w:sz w:val="20"/>
          <w:szCs w:val="20"/>
        </w:rPr>
      </w:pPr>
    </w:p>
    <w:p>
      <w:pPr>
        <w:rPr>
          <w:rFonts w:ascii="Arial" w:hAnsi="Arial" w:cs="Arial"/>
          <w:b/>
          <w:bCs/>
          <w:sz w:val="20"/>
          <w:szCs w:val="20"/>
        </w:rPr>
      </w:pPr>
    </w:p>
    <w:p>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p>
    <w:p>
      <w:pPr>
        <w:rPr>
          <w:b/>
          <w:bCs/>
        </w:rPr>
      </w:pPr>
    </w:p>
    <w:p>
      <w:pPr>
        <w:ind w:left="-720"/>
        <w:rPr>
          <w:b/>
          <w:bCs/>
        </w:rPr>
      </w:pPr>
      <w:r>
        <w:rPr>
          <w:b/>
          <w:bCs/>
        </w:rPr>
        <w:tab/>
      </w:r>
    </w:p>
    <w:p>
      <w:pPr>
        <w:jc w:val="center"/>
      </w:pPr>
    </w:p>
    <w:sectPr>
      <w:pgSz w:w="12240" w:h="15840"/>
      <w:pgMar w:top="720" w:right="905" w:bottom="720" w:left="1800" w:header="95" w:footer="95"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074553"/>
    <w:rsid w:val="00002F08"/>
    <w:rsid w:val="00043D0E"/>
    <w:rsid w:val="000451D4"/>
    <w:rsid w:val="00074553"/>
    <w:rsid w:val="00131B02"/>
    <w:rsid w:val="0016724C"/>
    <w:rsid w:val="00192126"/>
    <w:rsid w:val="001F54B7"/>
    <w:rsid w:val="00260C38"/>
    <w:rsid w:val="0030692D"/>
    <w:rsid w:val="0033392F"/>
    <w:rsid w:val="00355C37"/>
    <w:rsid w:val="00373741"/>
    <w:rsid w:val="0038477E"/>
    <w:rsid w:val="00406331"/>
    <w:rsid w:val="00407FB0"/>
    <w:rsid w:val="00417C49"/>
    <w:rsid w:val="00470E06"/>
    <w:rsid w:val="004D4283"/>
    <w:rsid w:val="005D59DE"/>
    <w:rsid w:val="005E5639"/>
    <w:rsid w:val="00623780"/>
    <w:rsid w:val="006F29DF"/>
    <w:rsid w:val="00765487"/>
    <w:rsid w:val="007B1692"/>
    <w:rsid w:val="007C5FDA"/>
    <w:rsid w:val="007E3E6C"/>
    <w:rsid w:val="007F745B"/>
    <w:rsid w:val="00876989"/>
    <w:rsid w:val="008F206F"/>
    <w:rsid w:val="00907BCA"/>
    <w:rsid w:val="00920A83"/>
    <w:rsid w:val="00976035"/>
    <w:rsid w:val="00A226F5"/>
    <w:rsid w:val="00A244A7"/>
    <w:rsid w:val="00A97674"/>
    <w:rsid w:val="00AB2AEA"/>
    <w:rsid w:val="00AB35C3"/>
    <w:rsid w:val="00BA71A1"/>
    <w:rsid w:val="00BD0424"/>
    <w:rsid w:val="00CA5D23"/>
    <w:rsid w:val="00CD0EE3"/>
    <w:rsid w:val="00DB123D"/>
    <w:rsid w:val="00DC0764"/>
    <w:rsid w:val="00DC1845"/>
    <w:rsid w:val="00DE32BF"/>
    <w:rsid w:val="00E24B07"/>
    <w:rsid w:val="00F96A94"/>
    <w:rsid w:val="00FC2398"/>
    <w:rsid w:val="00FC5EE9"/>
    <w:rsid w:val="04503270"/>
    <w:rsid w:val="05A85FFA"/>
    <w:rsid w:val="1C2C13DA"/>
    <w:rsid w:val="21DA3C55"/>
    <w:rsid w:val="249D206A"/>
    <w:rsid w:val="26D03536"/>
    <w:rsid w:val="2E3545F8"/>
    <w:rsid w:val="33C75BBF"/>
    <w:rsid w:val="35586DCB"/>
    <w:rsid w:val="37DC0754"/>
    <w:rsid w:val="3A5E3BBC"/>
    <w:rsid w:val="3AE976AB"/>
    <w:rsid w:val="413D47AB"/>
    <w:rsid w:val="42421810"/>
    <w:rsid w:val="43C5285B"/>
    <w:rsid w:val="4A5A7A60"/>
    <w:rsid w:val="4CAF5CBA"/>
    <w:rsid w:val="4E673196"/>
    <w:rsid w:val="4FDE7D29"/>
    <w:rsid w:val="53DA4E67"/>
    <w:rsid w:val="548B38E6"/>
    <w:rsid w:val="55E4361A"/>
    <w:rsid w:val="58017639"/>
    <w:rsid w:val="59DE2349"/>
    <w:rsid w:val="611A0A4E"/>
    <w:rsid w:val="69C107FD"/>
    <w:rsid w:val="6F5277B1"/>
    <w:rsid w:val="7A3E508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adjustRightInd w:val="0"/>
    </w:pPr>
    <w:rPr>
      <w:rFonts w:ascii="Times New Roman" w:hAnsi="Times New Roman" w:eastAsia="Times New Roman" w:cs="Times New Roman"/>
      <w:kern w:val="28"/>
      <w:sz w:val="24"/>
      <w:szCs w:val="24"/>
      <w:lang w:val="en-US" w:eastAsia="en-US" w:bidi="ar-SA"/>
    </w:rPr>
  </w:style>
  <w:style w:type="character" w:default="1" w:styleId="2">
    <w:name w:val="Default Paragraph Font"/>
    <w:semiHidden/>
    <w:uiPriority w:val="99"/>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uiPriority w:val="99"/>
    <w:rPr>
      <w:rFonts w:cs="Times New Roman"/>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Hewlett-Packard Company</Company>
  <Pages>3</Pages>
  <Words>698</Words>
  <Characters>3981</Characters>
  <Lines>0</Lines>
  <Paragraphs>0</Paragraphs>
  <TotalTime>103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2013-01-18T18:51:00Z</dcterms:created>
  <dc:creator>Charlotte</dc:creator>
  <cp:lastModifiedBy>Charlotte</cp:lastModifiedBy>
  <cp:lastPrinted>2018-10-23T16:28:00Z</cp:lastPrinted>
  <dcterms:modified xsi:type="dcterms:W3CDTF">2019-02-14T17:38:52Z</dcterms:modified>
  <dc:title>Charlotte J</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