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documentthinbottomborder"/>
        <w:pBdr>
          <w:top w:val="none" w:sz="0" w:space="0" w:color="auto"/>
          <w:left w:val="none" w:sz="0" w:space="0" w:color="auto"/>
          <w:bottom w:val="single" w:sz="16" w:space="6" w:color="auto"/>
          <w:right w:val="none" w:sz="0" w:space="0" w:color="auto"/>
        </w:pBdr>
        <w:spacing w:before="0" w:after="0" w:line="840" w:lineRule="atLeast"/>
        <w:ind w:left="0" w:right="0"/>
        <w:rPr>
          <w:rFonts w:ascii="Century Gothic" w:eastAsia="Century Gothic" w:hAnsi="Century Gothic" w:cs="Century Gothic"/>
          <w:b w:val="0"/>
          <w:bCs w:val="0"/>
          <w:caps/>
          <w:sz w:val="72"/>
          <w:szCs w:val="72"/>
          <w:bdr w:val="none" w:sz="0" w:space="0" w:color="auto"/>
          <w:vertAlign w:val="baseline"/>
        </w:rPr>
      </w:pPr>
      <w:r>
        <w:rPr>
          <w:rStyle w:val="divnamespanfName"/>
          <w:rFonts w:ascii="Century Gothic" w:eastAsia="Century Gothic" w:hAnsi="Century Gothic" w:cs="Century Gothic"/>
          <w:caps/>
          <w:sz w:val="72"/>
          <w:szCs w:val="72"/>
        </w:rPr>
        <w:t>Octavia</w:t>
      </w:r>
      <w:r>
        <w:rPr>
          <w:rFonts w:ascii="Century Gothic" w:eastAsia="Century Gothic" w:hAnsi="Century Gothic" w:cs="Century Gothic"/>
          <w:b w:val="0"/>
          <w:bCs w:val="0"/>
          <w:caps/>
          <w:sz w:val="72"/>
          <w:szCs w:val="72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  <w:b w:val="0"/>
          <w:bCs w:val="0"/>
          <w:caps/>
          <w:sz w:val="72"/>
          <w:szCs w:val="72"/>
        </w:rPr>
        <w:t>Heard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Century Gothic" w:eastAsia="Century Gothic" w:hAnsi="Century Gothic" w:cs="Century Gothic"/>
          <w:sz w:val="0"/>
          <w:szCs w:val="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Lancaster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TX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H: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214-434-9294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|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OctaviaHeard1@gmail.com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40" w:lineRule="atLeast"/>
        <w:ind w:left="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Proven proficient and capable of handling high patient volumes in fast-paced settings. Skilled at helping patients with personal care needs, preparing food trays and assisting with medications. Strong verbal and written communication skills.</w:t>
      </w:r>
    </w:p>
    <w:p>
      <w:pPr>
        <w:pStyle w:val="p"/>
        <w:spacing w:before="0" w:after="0" w:line="340" w:lineRule="atLeast"/>
        <w:ind w:left="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Proficient Certified Nursing Assistant credentialed and offering [5 years' experience. Able to collect vitals information, update charts and assist with all personal needs. Seeking a dynamic role with room for career growth.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Ind w:w="23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168"/>
        <w:gridCol w:w="4168"/>
      </w:tblGrid>
      <w:tr>
        <w:tblPrEx>
          <w:tblW w:w="0" w:type="auto"/>
          <w:tblInd w:w="230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416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1"/>
              </w:numPr>
              <w:spacing w:before="0" w:after="0" w:line="340" w:lineRule="atLeast"/>
              <w:ind w:left="640" w:right="0" w:hanging="261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Collecting vital signs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40" w:lineRule="atLeast"/>
              <w:ind w:left="640" w:right="0" w:hanging="261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Patient relations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40" w:lineRule="atLeast"/>
              <w:ind w:left="640" w:right="0" w:hanging="261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Documentation procedures expert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40" w:lineRule="atLeast"/>
              <w:ind w:left="640" w:right="0" w:hanging="261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Understands medical procedures</w:t>
            </w:r>
          </w:p>
        </w:tc>
        <w:tc>
          <w:tcPr>
            <w:tcW w:w="4168" w:type="dxa"/>
            <w:tcBorders>
              <w:left w:val="single" w:sz="8" w:space="0" w:color="FEFDFD"/>
            </w:tcBorders>
            <w:noWrap w:val="0"/>
            <w:tcMar>
              <w:top w:w="5" w:type="dxa"/>
              <w:left w:w="10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2"/>
              </w:numPr>
              <w:spacing w:before="0" w:after="0" w:line="340" w:lineRule="atLeast"/>
              <w:ind w:left="640" w:right="0" w:hanging="261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Medical terminology knowledge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40" w:lineRule="atLeast"/>
              <w:ind w:left="640" w:right="0" w:hanging="261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Electronic charting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40" w:lineRule="atLeast"/>
              <w:ind w:left="640" w:right="0" w:hanging="261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Understands mobility assistance needs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40" w:lineRule="atLeast"/>
              <w:ind w:left="640" w:right="0" w:hanging="261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Collecting specimens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01/2016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to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Current</w:t>
            </w:r>
          </w:p>
        </w:tc>
        <w:tc>
          <w:tcPr>
            <w:tcW w:w="8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Certified Medical Assistant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before="0" w:after="0" w:line="36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Parkland Health &amp; Hospital System</w:t>
            </w:r>
            <w:r>
              <w:rPr>
                <w:rStyle w:val="spanhypenfont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  <w:b w:val="0"/>
                <w:bCs w:val="0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Dallas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TX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Ensured efficacy of treatments through monitoring of treatment regimens.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Instructed patients and family members on proper discharge care.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Maintained infection control logs, streamlined charting process, and improved patient outcomes through training and leadership.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Ensured HIPAA compliance.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Recorded patients' medical history, vital statistics and test results in medical records.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Took and recorded patients' temperature, pulse and blood pressure.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Tested glucose and administered injections.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Performed lab tests and communicated results.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Measured urine specimens and delivered them to the laboratory.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02/2014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to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01/2016</w:t>
            </w:r>
          </w:p>
        </w:tc>
        <w:tc>
          <w:tcPr>
            <w:tcW w:w="8340" w:type="dxa"/>
            <w:noWrap w:val="0"/>
            <w:tcMar>
              <w:top w:w="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Certified Medical Assistant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before="0" w:after="0" w:line="36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Methodist Hospital</w:t>
            </w:r>
            <w:r>
              <w:rPr>
                <w:rStyle w:val="spanhypenfont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  <w:b w:val="0"/>
                <w:bCs w:val="0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Dallas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Texas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Charted resident responses, progress to approaches used and reported abnormal signs and symptoms to medical care professionals on staff.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Provided behavioral/emotional support and supervision for those with dementia and Alzheimer's.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Developed and arranged continuing education opportunities for all staff to increase knowledge and skills.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Prepared for HIPAA and JCAHO reviews, ensuring required brochures and pamphlets were available to patients in all clinics.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04/2013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to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02/2014</w:t>
            </w:r>
          </w:p>
        </w:tc>
        <w:tc>
          <w:tcPr>
            <w:tcW w:w="8340" w:type="dxa"/>
            <w:noWrap w:val="0"/>
            <w:tcMar>
              <w:top w:w="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Certified Nursing Assistant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before="0" w:after="0" w:line="36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 xml:space="preserve">Lancaster nursing and Rehabilitation </w:t>
            </w:r>
            <w:r>
              <w:rPr>
                <w:rStyle w:val="spanhypenfont"/>
                <w:rFonts w:ascii="MS Mincho" w:eastAsia="MS Mincho" w:hAnsi="MS Mincho" w:cs="MS Mincho"/>
                <w:b w:val="0"/>
                <w:bCs w:val="0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Lancaster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Texas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Managed and maintained patients' rooms, shared living areas and nursing stations.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Turned and repositioned patients for comfort and medical safety.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Documented activities and recorded information in EMR system.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Documented resident records on daily flow sheets.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Assisted patients with mobility and ambulation throughout facility.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Collaborated with interdisciplinary healthcare teams to provide high-quality support to patients. 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Tended to patients with chronic illnesses.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640" w:right="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Assisted patients with bathing, grooming and feeding.</w:t>
            </w:r>
          </w:p>
        </w:tc>
      </w:tr>
    </w:tbl>
    <w:p>
      <w:pP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</w:pPr>
    </w:p>
    <w:sectPr>
      <w:pgSz w:w="12240" w:h="15840"/>
      <w:pgMar w:top="480" w:right="800" w:bottom="48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16" w:space="0" w:color="auto"/>
      </w:pBdr>
    </w:pPr>
  </w:style>
  <w:style w:type="character" w:customStyle="1" w:styleId="divnamespanfName">
    <w:name w:val="div_name_span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1" w:color="auto"/>
      </w:pBdr>
      <w:spacing w:line="440" w:lineRule="atLeast"/>
      <w:jc w:val="left"/>
    </w:pPr>
    <w:rPr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4"/>
      <w:szCs w:val="24"/>
    </w:rPr>
  </w:style>
  <w:style w:type="paragraph" w:customStyle="1" w:styleId="divdocumentdivnoPind">
    <w:name w:val="div_document_div_noPind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divdocumentdivparagraphspandateswrapper">
    <w:name w:val="div_document_div_paragraph_span_dates_wrapper"/>
    <w:basedOn w:val="DefaultParagraphFont"/>
  </w:style>
  <w:style w:type="paragraph" w:customStyle="1" w:styleId="divdocumentdivparagraphspandateswrapperParagraph">
    <w:name w:val="div_document_div_paragraph_span_dates_wrapper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character" w:customStyle="1" w:styleId="spanhypenfont">
    <w:name w:val="span_hypenfont"/>
    <w:basedOn w:val="span"/>
    <w:rPr>
      <w:sz w:val="16"/>
      <w:szCs w:val="16"/>
    </w:rPr>
  </w:style>
  <w:style w:type="table" w:customStyle="1" w:styleId="divdocumentdivparagraphTable">
    <w:name w:val="div_document_div_paragraph 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Octavia Heard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uBwAAB+LCAAAAAAABAANlzW25TAQRBfkwPCMwQRmZnZmZmavfv4CpKOjrq66RWMcLPA/juMQhGRxAmJRhPhhDMGypMDRjLAdAavN5cu8y+laF1LvLZV+IqmmYCoRZnwGQJv+RjPcjiN4cSWtDmA+5Gul2MVgg6NheGom9A2cBLf6PtZBn2zNLlAfigwLurJMBPkc2jKxfB411K5dLdi4Ga0lMCYM5eRWrHRYPH/G21kjW3VoTTm99QMvS4TlzLh</vt:lpwstr>
  </property>
  <property fmtid="{D5CDD505-2E9C-101B-9397-08002B2CF9AE}" pid="3" name="x1ye=1">
    <vt:lpwstr>aPFAXSY52bflFHYKCkZH2TQwtg7UuW6PBgFn/sALl4Q1P+2lr70mVMVUIZaxTnqdWeyCQzJYbCku5AS4NYyNuB/rDADrbDNDUTQfqcRkAxbEvtptrbf+qHOhT80J1MyncpjJP+6V+SKSQdIvPvUe844KoJKauDr9lmumNU3drFA5dsb2WELrb7z2qsMRq7ObmxZObJQrE1n3/XXGiWVjJYIS3hsSretUZ5L/acJ3XLeViu95g+Tt8oXz/PSfKoN</vt:lpwstr>
  </property>
  <property fmtid="{D5CDD505-2E9C-101B-9397-08002B2CF9AE}" pid="4" name="x1ye=10">
    <vt:lpwstr>ChRNQA6ILXK0OM/fGIQD3YVM6JxXCYD8MpXdRPdCEZUtJYUVogHsMovgsza74Wj+N/8pI9qYQ4pA927/C9TaFLtD456ZwWoaXXbosQzwnzGGa/Dbc5YEhuyiylowwGKqvmaEBwNVu2hYeYH7qMCxAAw+m3K1fVQPJnfru3Yft+I7Vy9eCKMMpsQtaZqIDrH6VjraQnYQqFtqIWU/DtQrtF8ty34qiPaapBwcfwQ3zV9/1BDrFKEuGy83rG3TeRW</vt:lpwstr>
  </property>
  <property fmtid="{D5CDD505-2E9C-101B-9397-08002B2CF9AE}" pid="5" name="x1ye=11">
    <vt:lpwstr>tYIXL/K7FlZtnxVcflkd7YZKz0QhDhlfAci9odk1Ff8g4UFjUQCZlV5XCWXdvV4pGEWsxLXRKhwpE8VpI9+O5laLBZK7SCVFtzi+r2pumNgByP2kxDm7spNfFxNUm1Rw0OVKZUP8OYIoJWDeUwZhOCEoqX54b9Pqz+LWiL9K2Mp9YpnGy0GFd0zGiGxLymK8LmVPtMUqds+TG+indNcy6FtB5hBHQyeyI4s4wf4GsakRIN1Nv150l4a1Ybugc5d</vt:lpwstr>
  </property>
  <property fmtid="{D5CDD505-2E9C-101B-9397-08002B2CF9AE}" pid="6" name="x1ye=12">
    <vt:lpwstr>UPbOl9UMJDRphchysPWrWx+is4nbZM/GvzdZfpY1mRlNQ1zB5kVXjEEv9EsviiB4fuXf3n+70sIoZKsFMq8KbIcH98f45oMfA8zYvvkpP51FFhBnzEvk6G5oeeGopykAA0T8PYKmP4hFIEpfzuMwc0KqCNB0jIpUp73I/vT2ColAM1jTsy/r+hppnvGn55n5zpsPFiEP0wWGdwfLVnFF5+6jf1HwPFKkPK5K40og1ktrPYceekMCsWru5w2zrfW</vt:lpwstr>
  </property>
  <property fmtid="{D5CDD505-2E9C-101B-9397-08002B2CF9AE}" pid="7" name="x1ye=13">
    <vt:lpwstr>Y6fjs6MzqlcGm78YclumeEI/u0MEHeW2G5Abx8VCTt6CqPA/bRXG/vGhvGZCGlAdVUKCvkb8SGqrp/Xk7zMf83zbjGdvLtvXDYvZ7GekKyJZqEN7+guRXuJBrkUQOS7Ruvn3Nd+vXb2mdBW3qLmiqbQpEZDN/OQacExPqv1WF/YI8uy1iBYOR4i3HG1mPuvQHIKYK1uLkFoxhv4HAGt5GY/iTdLXtj40NfEZH1/x+rAvGq6czRo+X9e1+uo2X4a</vt:lpwstr>
  </property>
  <property fmtid="{D5CDD505-2E9C-101B-9397-08002B2CF9AE}" pid="8" name="x1ye=14">
    <vt:lpwstr>r8YGjnKYHVuf35q1YTrhMUnUnk9femtYnW+Q9Bcen52MdI8Ix0zqLwPF3UfjBV67cIoUlnrmDeyuQmxMaMKYloDjiBLVkB1kOEx1xiy2OCQKlcD6P9M/yHMJUqTkVso9k4eIhu+apyYI2hv39fKTvG3SOJcqA2kWbz/AAQutm9YadrkbkFmkkG6YdjFdQYm6kem7FTTA9/+zJCfsFPtCL5SNiA1naxG7zdc8fMZFES8fVbBs2GzRSZapzMN5uRa</vt:lpwstr>
  </property>
  <property fmtid="{D5CDD505-2E9C-101B-9397-08002B2CF9AE}" pid="9" name="x1ye=15">
    <vt:lpwstr>PVMlmXcMWAFicOmRVqa0L9fd2SnsJiuO0wcnTIHG28tuMpZpOEqhba3BEGr3TFhA5/V20lgEpY3hCC9idKdUDg3ATXuz98gGtDXzsCIXv2KBrmHbYysO7cY9C8VtY7hqz+4+aOIgIMAFXpdHm+yO0NsWWIL7xCnJUW0a0XCfi+zj/jD8NmOzSj4s7Wg/kMfm5hNZ9ufItkPukgkon0DsBr4+gAwmjPo6raZ42RFNvOp+oA7kNxoA7oay5JJMdIB</vt:lpwstr>
  </property>
  <property fmtid="{D5CDD505-2E9C-101B-9397-08002B2CF9AE}" pid="10" name="x1ye=16">
    <vt:lpwstr>if+z2+LqmCxgxj2IrGLg007Selc7b7wli0QHuq+MSUOE8b8Gjxy9JaGY1FFM+AfHtyHeyU7QQJN4omkX61uTkw8uGsyekf3OARUjvUXKZ9r+tCek2LvvHFvPl5OIzIu07L67aRwo5r+boIN17H5NqK7+WQBkHM0sVKni/fDlnHjFz9bx4Xk0kqAAJOBsogZyuejvSuJKh0Mlm4YVeLFKFD2Ew/eAbuLX/JNJ2hfKduNjftTuMAyXeVydjpaYKTq</vt:lpwstr>
  </property>
  <property fmtid="{D5CDD505-2E9C-101B-9397-08002B2CF9AE}" pid="11" name="x1ye=17">
    <vt:lpwstr>th11paMW0FcWzgsoDNEX6XGUwxGUlfvaqpeAyFWDeGw7OdsvZYbJbO5N9cErur2eOd6k1XGZmxMpwU/4SddtrS5kpsDWLL5VG13qjuaXTmW4pNsR0uHueCaEn3vi+eN2soiEOg2INg5b++q5gSHaopHjckBrqIG5JA1BWHrEZwo7grtlIaZIMF9T+h4VVvsbcfT4oN7qPyq8nHfz0YOCBwWmHFSeeOdba4lT2ktOUZvmz4J+51HwoqkoOjCfA4F</vt:lpwstr>
  </property>
  <property fmtid="{D5CDD505-2E9C-101B-9397-08002B2CF9AE}" pid="12" name="x1ye=18">
    <vt:lpwstr>LjBU7Ln5R7wDCHUb8WCDeZjLLWa4qThXznSfQgQV70r97dHAuRf4QcD1fdf/OEziikk1f0gFQB3OxiNlSE0h8TeOYNPyE/cUb+4pZ30lmhT1v9NxQnqvTEq7LhM/26oXh4FPmjLaBRnMAKIwbsVD1L94kFFzAT0HrHNNrtiTgPcfwpkDcgPDwXCCn8cQ9QDncUimXn5+8W1TP4/r2241Faqf5ZHFBzy9b5VlLIi/8GMXTXA+6Q7lAaTQOAaGvKS</vt:lpwstr>
  </property>
  <property fmtid="{D5CDD505-2E9C-101B-9397-08002B2CF9AE}" pid="13" name="x1ye=19">
    <vt:lpwstr>Krw0U9f6jjhjkahpPwEEVfRSNftXhlvGeUeKC1X7FX5vpHa5vM1zZrvqVypxOz7HggNczXlt/FX4PriWLJ6C1xa2U2l/PFG6PCytCiOyHeGmoZEjT3x6eY+rrDD0xycubiVAxqJKjOrU+4szDfuqhZ639bOA6/DeXK2OYWz74QtwlubGmPyNbTLKxCHCTlemXLbUGJe4ym/vznaqJAZ1aFIv9T5A5HDaXajqU16anVHRRtSza26Hc09ZQ/7y4am</vt:lpwstr>
  </property>
  <property fmtid="{D5CDD505-2E9C-101B-9397-08002B2CF9AE}" pid="14" name="x1ye=2">
    <vt:lpwstr>zPbEIbD5W/iz9J+uoriYipFDy3Vz2PPBDSRCJrokIhX57urtSFgbnVRqHMUJOZumtgcB3pKgmUbu92pT7hseix7lQuJ10jhHpBBNZV34MGS2lA3YVsVNwD65FbAak6WkI33Sp//XZcVzYmU/CruT1n0qQ6u/0MqMKiPBhco1WtDugEfDcojFMt7By3Hcc9B4NmBA1qCc1BllLRh95T6JVFdWspm9QwX9gplPb13TQxWZUdxRZOHKhc2MO8BmqNh</vt:lpwstr>
  </property>
  <property fmtid="{D5CDD505-2E9C-101B-9397-08002B2CF9AE}" pid="15" name="x1ye=20">
    <vt:lpwstr>TvWABfSGDpH3ABCWew1eqN4yCfnMz0+Isz/tFNJt0kXI/xMz+S0dqote4XjiH4cCU/Ph+c96+lXGwhwdsz9gifvtreYBPNslcYJh7QQFZG/DxhwipRcea8I8/CsvTPf2BZnSKwpW2n5/R4N5K/NTa2zWAPDnQ1qEzuzreNgjxj+iYSmholSINSmWH+aL0mTpAKdHR3lhfJWnv5zNscXFVTJXJBZOR5NGafnHoSLVic2bZ+WYN7eGr9c4wIgcqDU</vt:lpwstr>
  </property>
  <property fmtid="{D5CDD505-2E9C-101B-9397-08002B2CF9AE}" pid="16" name="x1ye=21">
    <vt:lpwstr>qvUrdBx2GQ1mqEmjrRRd2/IgipPnukgGMYragyX7GfStKwxTS3IHHJKfowYa2HMfJGWfikL/55Q03+D0MnfzV5/6+HEsPWvTdGEWfaleWM6sbWZdHsM1bFnRcHhjc6NqKttiLWOqNe5SMajYlUKKNUqLvkThPLCBHKcoRgmoVX83SR9V0Poqex2Ti8YLMNGqAur/UBw44DaTpLWgw0tVsdvYmVkHLHmG+0EUnaiB+L19FNd3dPgdoVRYgI4Mzl0</vt:lpwstr>
  </property>
  <property fmtid="{D5CDD505-2E9C-101B-9397-08002B2CF9AE}" pid="17" name="x1ye=22">
    <vt:lpwstr>GHff58boUM5i59V3Gj6HwBW5u+CxigO+4AaSoucJHoDioyTosWOSGqN1vetuhXzaWF9VP0pvjIacQtWE+ete2xfQbJ6bG0QnXlhZ3tbp9PLzUs9Q9WS7k5KzT4sxYHES2c+pXFA7R/4XUt/aKZ0Vmjf674M4BEdkDAifqI28YGSHJP94LJ9K4q2z1DdmUohq2R76izVF4LSA5aHqobR0R4kP3uBKadOxs8u6w3yKDdgH6vYR78z1bZE5d9dtmSA</vt:lpwstr>
  </property>
  <property fmtid="{D5CDD505-2E9C-101B-9397-08002B2CF9AE}" pid="18" name="x1ye=23">
    <vt:lpwstr>5/qvxSG2ApDwb2Db0v/K6M/u9yxgY3VEzTAa6vfom/NNRFYBqcgCMrdl8D6XsdcfWH5m0eiLsRwcmySy0H4R+UU30qJ09dMtGz2XNnHeOQeGjtd8w+ruL8AVUlfCtkldIsRIBPcQl/avfT17UgMo/wQ3BHUYgKj3qEp87KNZ0M5bYImkvmoURASdU1apNiIBixom6oFoDjcKooxrLm1Dfkd5myxFdLYR6X8Q3kvTn4RVfsO5oEdr5A/rbta8/Yh</vt:lpwstr>
  </property>
  <property fmtid="{D5CDD505-2E9C-101B-9397-08002B2CF9AE}" pid="19" name="x1ye=24">
    <vt:lpwstr>+cIr5Uiax1UgKIkI/c8I3QiFfiGQY8OL5unES2cGVa2hvHtwk07Y6ZbsImckYG87lujkO9l+gguOhpRjD8cvZkk2/Ij2b7+EzuCGxg1s7AYjxcnxHqN/Zer1/Bl+6f3XT0xS+ONg+2IOFcPXerai89HHtCKFWKerTCfK2RAdT6X73N3D+RQalkQZgkA9OWAL5ARTengyhIWWRLGydUJl0RkQV+2W9sMY9k3LCD8iyyWs7Y4/xNAue2NOFGFutGT</vt:lpwstr>
  </property>
  <property fmtid="{D5CDD505-2E9C-101B-9397-08002B2CF9AE}" pid="20" name="x1ye=25">
    <vt:lpwstr>QHDcRUPnwoDcQyyGaHuIwx4pByXxsT9AYrnBL7KBGEAmlNT7/IP0M3IvB+p1Fw+H3l3i0XGa7Q7XPmV45uLRlWFJ4Nw6yFuw8k35zVBalQ/5pOAkcxRiE5LDzv5Kay8lm/sT8kKIKF7nRGhQX4+TPeonauxu9i0ZVi29uZqf22z2Nx0ASCcbUWyKxitnfNAZzbsjoKkcklfetl88P/Kr+1vSaPdGgxeG1pDQ2Hy09dAmfgLOjWpvTbE89t1vSnl</vt:lpwstr>
  </property>
  <property fmtid="{D5CDD505-2E9C-101B-9397-08002B2CF9AE}" pid="21" name="x1ye=26">
    <vt:lpwstr>XDTNzFDiP4rwAuCRL3TSn97uNZnd3OU2crQMN/DSFXRjBrii2fQYgLPsVyo2T87Bivm8GBbNSHpm4oIipUx8YMmhxiwDJsTPJce2Ev5Z40ygxKwu/6ufAgwYVdcqioN5Xmj25Wn6+AGcrRMqLUQOm0bT5AAKFY2bNuk97f5AAfUMtCVxBPYaDvmafYkvI/fa4G+dLEII38ElD9FxlVmfsIPMd9jfPb5TmiwWWvSLhHdPcgenS+cmKdAPv2LQD1H</vt:lpwstr>
  </property>
  <property fmtid="{D5CDD505-2E9C-101B-9397-08002B2CF9AE}" pid="22" name="x1ye=27">
    <vt:lpwstr>4q6jKhL0N9+DlGndsjNutLf8ObI/zI0/PIQScnPLwT20Fra3CH0c4BGRJQCXVnjR71V3h+Sh9RxYGpfTf2lzY5WwnCNY/CVttB1pNHwvOcDidqbmfWSsIMEw6+TuSLIAfGxS/6SROMZjCU5EBJvEYz1SvIjf+FWN6tEgIjUj2/WIp19Heqi+dJN2YYYWoqZVEAAzZUnoPD6KsqppH9qQgQseQir2jqoge5KELSkxJ8a+IDM8QxQIeHUFwA/+1oQ</vt:lpwstr>
  </property>
  <property fmtid="{D5CDD505-2E9C-101B-9397-08002B2CF9AE}" pid="23" name="x1ye=28">
    <vt:lpwstr>Bgzg/bIu/8kAK7xCBEQ2R1li6tnD0tvzX/dSHufoMWLmRJvAYBDSWBiJ0+eRO5YB8GH3LHHYryVn3HqtcQk0bBNJEqgQ54QAy7I2KFN2GH4oNg4TCoJdIPXO1zrZJ1mpicY4NOJ3QacrKuxa5BJT3CLa0yzDxxG2DZe2MCGMwNRvz+bIket3pnsQqXzn7AVnGt5JmcVZdfS7gJEDaG5Fy2Rx95Z3OuQvplG7fgVwTSX96IKpZwkLTeSY6kk0BP5</vt:lpwstr>
  </property>
  <property fmtid="{D5CDD505-2E9C-101B-9397-08002B2CF9AE}" pid="24" name="x1ye=29">
    <vt:lpwstr>s2hsdbwdlospVikmL22Hh/cxoLQcc8jv9S/8rbj9+Ti+5rdilBkeBtv/9+w+tygm/uBwAAA==</vt:lpwstr>
  </property>
  <property fmtid="{D5CDD505-2E9C-101B-9397-08002B2CF9AE}" pid="25" name="x1ye=3">
    <vt:lpwstr>t1qweJPpYSBUcUPwMsWOd/FaYbq16eyM91SXaBxSWtEGuFoMkEW0SIsMuv+UbhPqAmtiZ0F8MXvXeqgU369DRsnxDdw/EYAGkvxKYsQM9Y4tSNBY9/f/Al8exhawdjJ38MSE1Z+dHiQrJ5i4M0mXBTbsPAJTi08io8CuFRt59AFhfX4jXDFAvxt2Kg+Igg5hQgdUvvNGjeWgAz1Rzp6hTAtumaXK11GayyZPYQTJ7XHvxZchhVL70K7z2tNTArC</vt:lpwstr>
  </property>
  <property fmtid="{D5CDD505-2E9C-101B-9397-08002B2CF9AE}" pid="26" name="x1ye=4">
    <vt:lpwstr>Ddy7fKJNahN20jo3jU1x+l7x3oFy24fOS8q60t0BaueLs1aE6mrIn30s08Z/hgFoeY+J1fA97pg9LRjk5NdYDyRW9KKNiEtCzfc38PY4dkF700VeKVRfUI5xdu4bKd2iQUK3xhC6+Nft3zLh56HdWP6AWqKR7nkxfbt4efzf59+ohVA/ZOiagEm115QPca4C9VhhW/gNo0iUPzy4Cm2aQ4e4dBejvuTRqM84YT0pQf3HeF9NKAkuJIr8ghxz8lZ</vt:lpwstr>
  </property>
  <property fmtid="{D5CDD505-2E9C-101B-9397-08002B2CF9AE}" pid="27" name="x1ye=5">
    <vt:lpwstr>Em+hHRQpxe3rWvoAvXdiIKuFU8Eekgx3UVzCq1hsFGITlc3xjSgjjcv4w4fOvi39cXmBug2uk8qbaNI0rMmQevcibQX+PHmjN/rOza9ZLGv3JH4HUn3Z4dwIMC3WKQaTXhIe16qyu2t7Av6Kg6fB3QAx+g67eySjXiORLyT6i72yBqpe0d+D4GHA7l1oemO4C3wZ3nYAYMtE0eLDC2Ag2QU3QFiR2r6zD1tsbX2IARMGfsgbHqEzD8W3is3GpzT</vt:lpwstr>
  </property>
  <property fmtid="{D5CDD505-2E9C-101B-9397-08002B2CF9AE}" pid="28" name="x1ye=6">
    <vt:lpwstr>uFkw0tf5TfBnbMADAn0YGoQafeKZ3OdoXXckEIJqu/kqeqgajsbNM1uvtcqqkYZYNubHHh+ECYLzfZhplEpNeFYREPj/NeGy4/hRxkrK24EIQabXrbHKvQOb2pm3s8kJxZ0FixKIjgPhX13F98sIgPOaU7eWLBkRX36DcYwTgsBJ+cvEjWws9oWgw9NhRb7cJe5Fkg3p/GwobdY3rgIaixUd1BIz5pog8XBi6HCZlzze3hjVxxP8Qj9IgiJZ61K</vt:lpwstr>
  </property>
  <property fmtid="{D5CDD505-2E9C-101B-9397-08002B2CF9AE}" pid="29" name="x1ye=7">
    <vt:lpwstr>Gzbj/2ZqiyyGjUXEuVuwVN4TfqzrqxPiK+NopZM/+xAQsXm8F1UFRw+iHnsL8bU6sxDzKRlskq74Gk6gNCyKLgTL0ybidSAncVpP/Xe9p2Y0sy55/PFiMZfsN0KhpAI5G/BNhgJemJUBVB/78ZhiryRFfb4+MYmz7hueqXNA5ai7Ti0IO396EtbpySBMyBmA9WU77PGXiiB14UDcE1C8wfmOniXjE0arATJdR4cDnQi+uGFAkP8uhe7ZRHBXOhG</vt:lpwstr>
  </property>
  <property fmtid="{D5CDD505-2E9C-101B-9397-08002B2CF9AE}" pid="30" name="x1ye=8">
    <vt:lpwstr>ZZlgoeasjzL8UZPQxoObuRXOio6htyOpoFOVaEXivY7JYYienEQc56i5wvsXkjSU2GayfEdesrgQhNKdSbC0iG5icZtvkWgDVyAaEkqr4/I7JmDye9D759cGB3KwIcQP+AXmMuSnLvFHd0+WIx84gqwwAUhGOOObDbIzMBanWy7p5Ap4icNCTCCI6aiemmA8yr7M4dfBz+sdac746IFY6FMCHe03DzyVwC8X0SKXYLnDu7HUyLUyiw9uT40oU7V</vt:lpwstr>
  </property>
  <property fmtid="{D5CDD505-2E9C-101B-9397-08002B2CF9AE}" pid="31" name="x1ye=9">
    <vt:lpwstr>dF2qe6sHu4JJ9QndKrP2m2jt20uc5dXY2UZBcozEhTwrzDZEkY7IHZHCbjuh65Pf8WpLTBtzKwj1kEjcsPDyllDrj6Htr7bT1OkV+dl1DbgShBOdlzTOyxBoGFGm/mmBtUgvdGD23mx2/R2/INUNcdBLrfi/5mPbM1AtgdZMK6Nf5FtRXHv28YYWmfH1c04Y9C6RFAy0sSo6UU7NUs5Q4FTe6BMEAWNghRCgfSgoBRZ1U0izb85y0LIq/mLPWbK</vt:lpwstr>
  </property>
</Properties>
</file>