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C57F1" w14:textId="77777777" w:rsidR="000B416C" w:rsidRDefault="000B416C">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800" w:type="dxa"/>
        <w:tblLayout w:type="fixed"/>
        <w:tblLook w:val="0400" w:firstRow="0" w:lastRow="0" w:firstColumn="0" w:lastColumn="0" w:noHBand="0" w:noVBand="1"/>
      </w:tblPr>
      <w:tblGrid>
        <w:gridCol w:w="1620"/>
        <w:gridCol w:w="435"/>
        <w:gridCol w:w="8745"/>
      </w:tblGrid>
      <w:tr w:rsidR="000B416C" w14:paraId="3BFAE1A6" w14:textId="77777777">
        <w:tc>
          <w:tcPr>
            <w:tcW w:w="1620" w:type="dxa"/>
          </w:tcPr>
          <w:p w14:paraId="4C76A6EB" w14:textId="77777777" w:rsidR="000B416C" w:rsidRDefault="000B416C">
            <w:pPr>
              <w:pStyle w:val="Heading1"/>
            </w:pPr>
          </w:p>
        </w:tc>
        <w:tc>
          <w:tcPr>
            <w:tcW w:w="435" w:type="dxa"/>
          </w:tcPr>
          <w:p w14:paraId="7EEE74A3" w14:textId="77777777" w:rsidR="000B416C" w:rsidRDefault="000B416C">
            <w:pPr>
              <w:pStyle w:val="normal0"/>
            </w:pPr>
          </w:p>
        </w:tc>
        <w:tc>
          <w:tcPr>
            <w:tcW w:w="8745" w:type="dxa"/>
          </w:tcPr>
          <w:p w14:paraId="1CFD874E" w14:textId="77777777" w:rsidR="000B416C" w:rsidRDefault="001E5E59">
            <w:pPr>
              <w:pStyle w:val="normal0"/>
              <w:pBdr>
                <w:top w:val="nil"/>
                <w:left w:val="nil"/>
                <w:bottom w:val="single" w:sz="4" w:space="4" w:color="E76F34"/>
                <w:right w:val="nil"/>
                <w:between w:val="nil"/>
              </w:pBdr>
              <w:spacing w:before="200" w:after="280"/>
              <w:ind w:left="936" w:right="936" w:hanging="936"/>
              <w:jc w:val="center"/>
              <w:rPr>
                <w:b/>
                <w:i/>
                <w:color w:val="E76F34"/>
                <w:sz w:val="68"/>
                <w:szCs w:val="68"/>
              </w:rPr>
            </w:pPr>
            <w:r>
              <w:rPr>
                <w:b/>
                <w:i/>
                <w:color w:val="E76F34"/>
                <w:sz w:val="68"/>
                <w:szCs w:val="68"/>
              </w:rPr>
              <w:t>Michael A Jones</w:t>
            </w:r>
          </w:p>
          <w:p w14:paraId="453C7900" w14:textId="681792BB" w:rsidR="000B416C" w:rsidRDefault="001E5E59">
            <w:pPr>
              <w:pStyle w:val="normal0"/>
              <w:pBdr>
                <w:top w:val="nil"/>
                <w:left w:val="nil"/>
                <w:bottom w:val="nil"/>
                <w:right w:val="nil"/>
                <w:between w:val="nil"/>
              </w:pBdr>
              <w:rPr>
                <w:color w:val="7F7F7F"/>
                <w:sz w:val="16"/>
                <w:szCs w:val="16"/>
              </w:rPr>
            </w:pPr>
            <w:r>
              <w:rPr>
                <w:color w:val="7F7F7F"/>
                <w:sz w:val="16"/>
                <w:szCs w:val="16"/>
              </w:rPr>
              <w:t>Dallas, TX.</w:t>
            </w:r>
            <w:r>
              <w:rPr>
                <w:color w:val="7F7F7F"/>
                <w:sz w:val="16"/>
                <w:szCs w:val="16"/>
              </w:rPr>
              <w:br/>
              <w:t xml:space="preserve">T: - 919-931-7584 </w:t>
            </w:r>
            <w:r w:rsidR="0069762B">
              <w:rPr>
                <w:color w:val="7F7F7F"/>
                <w:sz w:val="16"/>
                <w:szCs w:val="16"/>
              </w:rPr>
              <w:t>|</w:t>
            </w:r>
            <w:r w:rsidR="0069762B" w:rsidRPr="0069762B">
              <w:rPr>
                <w:b/>
                <w:color w:val="7F7F7F"/>
                <w:sz w:val="16"/>
                <w:szCs w:val="16"/>
              </w:rPr>
              <w:t>www.linkedin.com/in/michael-jones-</w:t>
            </w:r>
            <w:proofErr w:type="gramStart"/>
            <w:r w:rsidR="0069762B" w:rsidRPr="0069762B">
              <w:rPr>
                <w:b/>
                <w:color w:val="7F7F7F"/>
                <w:sz w:val="16"/>
                <w:szCs w:val="16"/>
              </w:rPr>
              <w:t xml:space="preserve">02524145 </w:t>
            </w:r>
            <w:r w:rsidR="0069762B">
              <w:rPr>
                <w:b/>
                <w:color w:val="7F7F7F"/>
                <w:sz w:val="16"/>
                <w:szCs w:val="16"/>
              </w:rPr>
              <w:t xml:space="preserve"> </w:t>
            </w:r>
            <w:r>
              <w:rPr>
                <w:color w:val="7F7F7F"/>
                <w:sz w:val="16"/>
                <w:szCs w:val="16"/>
              </w:rPr>
              <w:t>E</w:t>
            </w:r>
            <w:proofErr w:type="gramEnd"/>
            <w:r>
              <w:rPr>
                <w:color w:val="7F7F7F"/>
                <w:sz w:val="16"/>
                <w:szCs w:val="16"/>
              </w:rPr>
              <w:t>: -mikayel2010@gmail.com</w:t>
            </w:r>
          </w:p>
        </w:tc>
      </w:tr>
      <w:tr w:rsidR="000B416C" w14:paraId="6F62D6D7" w14:textId="77777777">
        <w:tc>
          <w:tcPr>
            <w:tcW w:w="1620" w:type="dxa"/>
          </w:tcPr>
          <w:p w14:paraId="22AF5F52" w14:textId="77777777" w:rsidR="000B416C" w:rsidRDefault="000B416C">
            <w:pPr>
              <w:pStyle w:val="normal0"/>
              <w:pBdr>
                <w:top w:val="nil"/>
                <w:left w:val="nil"/>
                <w:bottom w:val="nil"/>
                <w:right w:val="nil"/>
                <w:between w:val="nil"/>
              </w:pBdr>
              <w:rPr>
                <w:color w:val="000000"/>
                <w:sz w:val="36"/>
                <w:szCs w:val="36"/>
              </w:rPr>
            </w:pPr>
          </w:p>
        </w:tc>
        <w:tc>
          <w:tcPr>
            <w:tcW w:w="435" w:type="dxa"/>
          </w:tcPr>
          <w:p w14:paraId="3CE8813D" w14:textId="77777777" w:rsidR="000B416C" w:rsidRDefault="000B416C">
            <w:pPr>
              <w:pStyle w:val="normal0"/>
              <w:pBdr>
                <w:top w:val="nil"/>
                <w:left w:val="nil"/>
                <w:bottom w:val="nil"/>
                <w:right w:val="nil"/>
                <w:between w:val="nil"/>
              </w:pBdr>
              <w:rPr>
                <w:color w:val="000000"/>
                <w:sz w:val="36"/>
                <w:szCs w:val="36"/>
              </w:rPr>
            </w:pPr>
          </w:p>
        </w:tc>
        <w:tc>
          <w:tcPr>
            <w:tcW w:w="8745" w:type="dxa"/>
          </w:tcPr>
          <w:p w14:paraId="3EB2E0B2" w14:textId="77777777" w:rsidR="000B416C" w:rsidRDefault="000B416C">
            <w:pPr>
              <w:pStyle w:val="normal0"/>
              <w:pBdr>
                <w:top w:val="nil"/>
                <w:left w:val="nil"/>
                <w:bottom w:val="nil"/>
                <w:right w:val="nil"/>
                <w:between w:val="nil"/>
              </w:pBdr>
              <w:rPr>
                <w:color w:val="000000"/>
                <w:sz w:val="36"/>
                <w:szCs w:val="36"/>
              </w:rPr>
            </w:pPr>
          </w:p>
        </w:tc>
      </w:tr>
      <w:tr w:rsidR="000B416C" w14:paraId="0866FACA" w14:textId="77777777">
        <w:tc>
          <w:tcPr>
            <w:tcW w:w="1620" w:type="dxa"/>
          </w:tcPr>
          <w:p w14:paraId="3DD8EF91" w14:textId="77777777" w:rsidR="000B416C" w:rsidRDefault="001E5E59">
            <w:pPr>
              <w:pStyle w:val="Heading1"/>
            </w:pPr>
            <w:r>
              <w:t>Objective</w:t>
            </w:r>
          </w:p>
        </w:tc>
        <w:tc>
          <w:tcPr>
            <w:tcW w:w="435" w:type="dxa"/>
          </w:tcPr>
          <w:p w14:paraId="466B5216" w14:textId="77777777" w:rsidR="000B416C" w:rsidRDefault="000B416C">
            <w:pPr>
              <w:pStyle w:val="normal0"/>
            </w:pPr>
          </w:p>
        </w:tc>
        <w:tc>
          <w:tcPr>
            <w:tcW w:w="8745" w:type="dxa"/>
          </w:tcPr>
          <w:p w14:paraId="1E38E99D" w14:textId="25B9C27A" w:rsidR="000B416C" w:rsidRDefault="001E5E59" w:rsidP="001E5E59">
            <w:pPr>
              <w:pStyle w:val="normal0"/>
              <w:pBdr>
                <w:top w:val="nil"/>
                <w:left w:val="nil"/>
                <w:bottom w:val="nil"/>
                <w:right w:val="nil"/>
                <w:between w:val="nil"/>
              </w:pBdr>
              <w:spacing w:after="180"/>
              <w:jc w:val="both"/>
              <w:rPr>
                <w:color w:val="7F7F7F"/>
                <w:sz w:val="18"/>
                <w:szCs w:val="18"/>
              </w:rPr>
            </w:pPr>
            <w:r>
              <w:rPr>
                <w:color w:val="7F7F7F"/>
                <w:sz w:val="18"/>
                <w:szCs w:val="18"/>
              </w:rPr>
              <w:t xml:space="preserve">To obtain a position with a company that will enable me to expand my </w:t>
            </w:r>
            <w:r w:rsidR="000005C3">
              <w:rPr>
                <w:color w:val="7F7F7F"/>
                <w:sz w:val="18"/>
                <w:szCs w:val="18"/>
              </w:rPr>
              <w:t xml:space="preserve">skills </w:t>
            </w:r>
            <w:r>
              <w:rPr>
                <w:color w:val="7F7F7F"/>
                <w:sz w:val="18"/>
                <w:szCs w:val="18"/>
              </w:rPr>
              <w:t xml:space="preserve">and exercise my </w:t>
            </w:r>
            <w:r w:rsidR="000005C3">
              <w:rPr>
                <w:color w:val="7F7F7F"/>
                <w:sz w:val="18"/>
                <w:szCs w:val="18"/>
              </w:rPr>
              <w:t>knowledge</w:t>
            </w:r>
            <w:r>
              <w:rPr>
                <w:color w:val="7F7F7F"/>
                <w:sz w:val="18"/>
                <w:szCs w:val="18"/>
              </w:rPr>
              <w:t xml:space="preserve"> in analyzing complex problems, design,</w:t>
            </w:r>
            <w:r w:rsidR="005118D9">
              <w:rPr>
                <w:color w:val="7F7F7F"/>
                <w:sz w:val="18"/>
                <w:szCs w:val="18"/>
              </w:rPr>
              <w:t xml:space="preserve"> implement, support of business and </w:t>
            </w:r>
            <w:r>
              <w:rPr>
                <w:color w:val="7F7F7F"/>
                <w:sz w:val="18"/>
                <w:szCs w:val="18"/>
              </w:rPr>
              <w:t>to contribute in company’s operations.</w:t>
            </w:r>
          </w:p>
        </w:tc>
      </w:tr>
      <w:tr w:rsidR="000B416C" w14:paraId="46D397E8" w14:textId="77777777">
        <w:tc>
          <w:tcPr>
            <w:tcW w:w="1620" w:type="dxa"/>
          </w:tcPr>
          <w:p w14:paraId="71AFC72F" w14:textId="77777777" w:rsidR="000B416C" w:rsidRDefault="000B416C">
            <w:pPr>
              <w:pStyle w:val="normal0"/>
              <w:pBdr>
                <w:top w:val="nil"/>
                <w:left w:val="nil"/>
                <w:bottom w:val="nil"/>
                <w:right w:val="nil"/>
                <w:between w:val="nil"/>
              </w:pBdr>
              <w:rPr>
                <w:color w:val="000000"/>
                <w:sz w:val="36"/>
                <w:szCs w:val="36"/>
              </w:rPr>
            </w:pPr>
          </w:p>
        </w:tc>
        <w:tc>
          <w:tcPr>
            <w:tcW w:w="435" w:type="dxa"/>
          </w:tcPr>
          <w:p w14:paraId="7F7951ED" w14:textId="77777777" w:rsidR="000B416C" w:rsidRDefault="000B416C">
            <w:pPr>
              <w:pStyle w:val="normal0"/>
              <w:pBdr>
                <w:top w:val="nil"/>
                <w:left w:val="nil"/>
                <w:bottom w:val="nil"/>
                <w:right w:val="nil"/>
                <w:between w:val="nil"/>
              </w:pBdr>
              <w:rPr>
                <w:color w:val="000000"/>
                <w:sz w:val="36"/>
                <w:szCs w:val="36"/>
              </w:rPr>
            </w:pPr>
          </w:p>
        </w:tc>
        <w:tc>
          <w:tcPr>
            <w:tcW w:w="8745" w:type="dxa"/>
          </w:tcPr>
          <w:p w14:paraId="6C48FB0A" w14:textId="77777777" w:rsidR="000B416C" w:rsidRDefault="000B416C">
            <w:pPr>
              <w:pStyle w:val="normal0"/>
              <w:pBdr>
                <w:top w:val="nil"/>
                <w:left w:val="nil"/>
                <w:bottom w:val="nil"/>
                <w:right w:val="nil"/>
                <w:between w:val="nil"/>
              </w:pBdr>
              <w:rPr>
                <w:color w:val="000000"/>
                <w:sz w:val="36"/>
                <w:szCs w:val="36"/>
              </w:rPr>
            </w:pPr>
          </w:p>
        </w:tc>
      </w:tr>
      <w:tr w:rsidR="000B416C" w14:paraId="3CF50A7B" w14:textId="77777777">
        <w:tc>
          <w:tcPr>
            <w:tcW w:w="1620" w:type="dxa"/>
          </w:tcPr>
          <w:p w14:paraId="3E778110" w14:textId="77777777" w:rsidR="000B416C" w:rsidRDefault="001E5E59">
            <w:pPr>
              <w:pStyle w:val="Heading1"/>
            </w:pPr>
            <w:r>
              <w:t>Experience</w:t>
            </w:r>
          </w:p>
        </w:tc>
        <w:tc>
          <w:tcPr>
            <w:tcW w:w="435" w:type="dxa"/>
          </w:tcPr>
          <w:p w14:paraId="099F1E3B" w14:textId="77777777" w:rsidR="000B416C" w:rsidRDefault="000B416C">
            <w:pPr>
              <w:pStyle w:val="normal0"/>
            </w:pPr>
          </w:p>
        </w:tc>
        <w:tc>
          <w:tcPr>
            <w:tcW w:w="8745" w:type="dxa"/>
          </w:tcPr>
          <w:p w14:paraId="385761A0" w14:textId="77777777" w:rsidR="000B416C" w:rsidRDefault="001E5E59">
            <w:pPr>
              <w:pStyle w:val="Heading2"/>
            </w:pPr>
            <w:r>
              <w:t>WORK EXPERIENCE</w:t>
            </w:r>
          </w:p>
          <w:p w14:paraId="0B4906B4" w14:textId="77777777" w:rsidR="000B416C" w:rsidRDefault="001E5E59">
            <w:pPr>
              <w:pStyle w:val="normal0"/>
              <w:rPr>
                <w:b/>
                <w:i/>
                <w:color w:val="E76F34"/>
              </w:rPr>
            </w:pPr>
            <w:r>
              <w:rPr>
                <w:b/>
                <w:i/>
                <w:color w:val="E76F34"/>
              </w:rPr>
              <w:t>Internet Sales personnel/customer service - Texas Nissan of Grapevine - Grapevine, TX                      2018-18</w:t>
            </w:r>
          </w:p>
          <w:p w14:paraId="0B92D720" w14:textId="77777777" w:rsidR="000B416C" w:rsidRDefault="000B416C">
            <w:pPr>
              <w:pStyle w:val="normal0"/>
              <w:rPr>
                <w:b/>
                <w:i/>
                <w:color w:val="E76F34"/>
              </w:rPr>
            </w:pPr>
          </w:p>
          <w:p w14:paraId="1B538ECA" w14:textId="77777777" w:rsidR="000B416C" w:rsidRDefault="001E5E59">
            <w:pPr>
              <w:pStyle w:val="normal0"/>
              <w:jc w:val="both"/>
              <w:rPr>
                <w:color w:val="7F7F7F"/>
                <w:sz w:val="18"/>
                <w:szCs w:val="18"/>
              </w:rPr>
            </w:pPr>
            <w:r>
              <w:rPr>
                <w:color w:val="7F7F7F"/>
                <w:sz w:val="18"/>
                <w:szCs w:val="18"/>
              </w:rPr>
              <w:t>Creating online ads, managing websites, setting appointments, communicating closely with other departments, and maintaining records of sales data. Following up on Internet leads and attempting to convert leads into actual sales.</w:t>
            </w:r>
            <w:bookmarkStart w:id="0" w:name="_GoBack"/>
            <w:bookmarkEnd w:id="0"/>
          </w:p>
          <w:p w14:paraId="6F999CA5" w14:textId="77777777" w:rsidR="000B416C" w:rsidRDefault="000B416C">
            <w:pPr>
              <w:pStyle w:val="normal0"/>
              <w:rPr>
                <w:rFonts w:ascii="Times New Roman" w:eastAsia="Times New Roman" w:hAnsi="Times New Roman" w:cs="Times New Roman"/>
              </w:rPr>
            </w:pPr>
          </w:p>
          <w:p w14:paraId="731B47CC" w14:textId="77777777" w:rsidR="000B416C" w:rsidRDefault="001E5E59">
            <w:pPr>
              <w:pStyle w:val="Heading2"/>
              <w:rPr>
                <w:highlight w:val="yellow"/>
              </w:rPr>
            </w:pPr>
            <w:r>
              <w:tab/>
            </w:r>
          </w:p>
          <w:p w14:paraId="789E3FA3" w14:textId="77777777" w:rsidR="000B416C" w:rsidRDefault="001E5E59">
            <w:pPr>
              <w:pStyle w:val="normal0"/>
              <w:pBdr>
                <w:top w:val="nil"/>
                <w:left w:val="nil"/>
                <w:bottom w:val="nil"/>
                <w:right w:val="nil"/>
                <w:between w:val="nil"/>
              </w:pBdr>
              <w:tabs>
                <w:tab w:val="right" w:pos="8640"/>
              </w:tabs>
              <w:spacing w:after="180"/>
              <w:rPr>
                <w:b/>
                <w:i/>
                <w:color w:val="E76F34"/>
              </w:rPr>
            </w:pPr>
            <w:r>
              <w:rPr>
                <w:b/>
                <w:i/>
                <w:color w:val="E76F34"/>
              </w:rPr>
              <w:t xml:space="preserve">CPO: customer service &amp; Pool Professionals - Raleigh-Durham, NC </w:t>
            </w:r>
            <w:r>
              <w:rPr>
                <w:b/>
                <w:i/>
                <w:color w:val="E76F34"/>
              </w:rPr>
              <w:tab/>
              <w:t>2016-18</w:t>
            </w:r>
          </w:p>
          <w:p w14:paraId="69FC4B05"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As a certified pool professional technician, I’m responsible for performing pool and spa maintenance for the Company. I’m also in charge of installing and repairing automated control systems, as well as chemical and leaks detection systems. Mostly troubleshoot pool and spa issues, interact with clients, and explain my assessment to clients using non-technical language. Reading blueprints to determine requirements and plan procedures.</w:t>
            </w:r>
          </w:p>
          <w:p w14:paraId="0ED6F3EF" w14:textId="77777777" w:rsidR="000B416C" w:rsidRDefault="000B416C">
            <w:pPr>
              <w:pStyle w:val="normal0"/>
              <w:pBdr>
                <w:top w:val="nil"/>
                <w:left w:val="nil"/>
                <w:bottom w:val="nil"/>
                <w:right w:val="nil"/>
                <w:between w:val="nil"/>
              </w:pBdr>
              <w:spacing w:after="180"/>
              <w:rPr>
                <w:color w:val="7F7F7F"/>
                <w:sz w:val="18"/>
                <w:szCs w:val="18"/>
              </w:rPr>
            </w:pPr>
          </w:p>
          <w:p w14:paraId="6758C7A0" w14:textId="5A7163BF" w:rsidR="000B416C" w:rsidRDefault="001E5E59">
            <w:pPr>
              <w:pStyle w:val="Heading2"/>
              <w:rPr>
                <w:b/>
                <w:i/>
                <w:color w:val="E76F34"/>
                <w:sz w:val="20"/>
                <w:szCs w:val="20"/>
              </w:rPr>
            </w:pPr>
            <w:bookmarkStart w:id="1" w:name="_gjdgxs" w:colFirst="0" w:colLast="0"/>
            <w:bookmarkEnd w:id="1"/>
            <w:r>
              <w:rPr>
                <w:b/>
                <w:i/>
                <w:color w:val="E76F34"/>
                <w:sz w:val="20"/>
                <w:szCs w:val="20"/>
              </w:rPr>
              <w:t>Asset specialist</w:t>
            </w:r>
            <w:r w:rsidR="00F7412F">
              <w:rPr>
                <w:b/>
                <w:i/>
                <w:color w:val="E76F34"/>
                <w:sz w:val="20"/>
                <w:szCs w:val="20"/>
              </w:rPr>
              <w:t xml:space="preserve"> tech</w:t>
            </w:r>
            <w:r>
              <w:rPr>
                <w:b/>
                <w:i/>
                <w:color w:val="E76F34"/>
                <w:sz w:val="20"/>
                <w:szCs w:val="20"/>
              </w:rPr>
              <w:t>: REX Hospital, Universal Hospital Service - Raleigh, NC</w:t>
            </w:r>
            <w:r>
              <w:rPr>
                <w:b/>
                <w:i/>
                <w:color w:val="E76F34"/>
                <w:sz w:val="20"/>
                <w:szCs w:val="20"/>
              </w:rPr>
              <w:tab/>
              <w:t>2013-16</w:t>
            </w:r>
          </w:p>
          <w:p w14:paraId="53EF40FB"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In Rex Healthcare facility, my daily routine included patient greeting and safety, cleaning, sterilizing, repair of equipment, distributing, troubleshooting and using in-care database. Keeping work area clean and free of clutter and Maintaining an environment of safety for patients, self and others.</w:t>
            </w:r>
          </w:p>
          <w:p w14:paraId="1C9CC0B1" w14:textId="77777777" w:rsidR="000B416C" w:rsidRDefault="001E5E59">
            <w:pPr>
              <w:pStyle w:val="Heading2"/>
              <w:rPr>
                <w:b/>
                <w:i/>
                <w:color w:val="E76F34"/>
                <w:sz w:val="20"/>
                <w:szCs w:val="20"/>
              </w:rPr>
            </w:pPr>
            <w:r>
              <w:rPr>
                <w:b/>
                <w:i/>
                <w:color w:val="E76F34"/>
                <w:sz w:val="20"/>
                <w:szCs w:val="20"/>
              </w:rPr>
              <w:t>Patient Tech: Wake Med hospital, HILL-ROM - Raleigh, NC</w:t>
            </w:r>
            <w:r>
              <w:rPr>
                <w:b/>
                <w:i/>
                <w:color w:val="E76F34"/>
                <w:sz w:val="20"/>
                <w:szCs w:val="20"/>
              </w:rPr>
              <w:tab/>
              <w:t>2013-15</w:t>
            </w:r>
          </w:p>
          <w:p w14:paraId="4499022B"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Sterilizing equipment, stocking as well as responding to emergencies. Setting up pars and    equipment orders for all critical units, OR, Cathlab, Cathprep and Pre-ob., Heart and Vascular, minor procedure and patient towers on daily basis. Assist in the daily operation of all units as well as customer service.</w:t>
            </w:r>
          </w:p>
        </w:tc>
      </w:tr>
      <w:tr w:rsidR="000B416C" w14:paraId="48ECBB1E" w14:textId="77777777">
        <w:tc>
          <w:tcPr>
            <w:tcW w:w="1620" w:type="dxa"/>
          </w:tcPr>
          <w:p w14:paraId="1F9FE8E0" w14:textId="77777777" w:rsidR="000B416C" w:rsidRDefault="000B416C">
            <w:pPr>
              <w:pStyle w:val="normal0"/>
              <w:pBdr>
                <w:top w:val="nil"/>
                <w:left w:val="nil"/>
                <w:bottom w:val="nil"/>
                <w:right w:val="nil"/>
                <w:between w:val="nil"/>
              </w:pBdr>
              <w:rPr>
                <w:color w:val="000000"/>
                <w:sz w:val="36"/>
                <w:szCs w:val="36"/>
              </w:rPr>
            </w:pPr>
          </w:p>
        </w:tc>
        <w:tc>
          <w:tcPr>
            <w:tcW w:w="435" w:type="dxa"/>
          </w:tcPr>
          <w:p w14:paraId="54B5AB32" w14:textId="77777777" w:rsidR="000B416C" w:rsidRDefault="000B416C">
            <w:pPr>
              <w:pStyle w:val="normal0"/>
              <w:pBdr>
                <w:top w:val="nil"/>
                <w:left w:val="nil"/>
                <w:bottom w:val="nil"/>
                <w:right w:val="nil"/>
                <w:between w:val="nil"/>
              </w:pBdr>
              <w:rPr>
                <w:color w:val="000000"/>
                <w:sz w:val="36"/>
                <w:szCs w:val="36"/>
              </w:rPr>
            </w:pPr>
          </w:p>
        </w:tc>
        <w:tc>
          <w:tcPr>
            <w:tcW w:w="8745" w:type="dxa"/>
          </w:tcPr>
          <w:p w14:paraId="5875847D" w14:textId="389BC2D6" w:rsidR="000B416C" w:rsidRDefault="001E5E59">
            <w:pPr>
              <w:pStyle w:val="Heading2"/>
            </w:pPr>
            <w:r>
              <w:rPr>
                <w:b/>
                <w:i/>
                <w:color w:val="E76F34"/>
                <w:sz w:val="20"/>
                <w:szCs w:val="20"/>
              </w:rPr>
              <w:t xml:space="preserve">Belk Inc.: Sales associate/Customer </w:t>
            </w:r>
            <w:r w:rsidR="00F7412F">
              <w:rPr>
                <w:b/>
                <w:i/>
                <w:color w:val="E76F34"/>
                <w:sz w:val="20"/>
                <w:szCs w:val="20"/>
              </w:rPr>
              <w:t>service:</w:t>
            </w:r>
            <w:r>
              <w:rPr>
                <w:b/>
                <w:i/>
                <w:color w:val="E76F34"/>
                <w:sz w:val="20"/>
                <w:szCs w:val="20"/>
              </w:rPr>
              <w:t xml:space="preserve"> - Raleigh, NC</w:t>
            </w:r>
            <w:r>
              <w:tab/>
              <w:t>2012-14</w:t>
            </w:r>
          </w:p>
          <w:p w14:paraId="2F689BC2" w14:textId="77777777" w:rsidR="000B416C" w:rsidRDefault="001E5E59">
            <w:pPr>
              <w:pStyle w:val="normal0"/>
              <w:keepNext/>
              <w:keepLines/>
              <w:pBdr>
                <w:top w:val="nil"/>
                <w:left w:val="nil"/>
                <w:bottom w:val="nil"/>
                <w:right w:val="nil"/>
                <w:between w:val="nil"/>
              </w:pBdr>
              <w:tabs>
                <w:tab w:val="right" w:pos="8640"/>
              </w:tabs>
              <w:spacing w:after="100"/>
              <w:jc w:val="both"/>
              <w:rPr>
                <w:color w:val="58595B"/>
                <w:sz w:val="18"/>
                <w:szCs w:val="18"/>
              </w:rPr>
            </w:pPr>
            <w:r>
              <w:rPr>
                <w:color w:val="7F7F7F"/>
                <w:sz w:val="18"/>
                <w:szCs w:val="18"/>
              </w:rPr>
              <w:t>Merchandising, sales, inventory, pricing, customer support and mark downs, perform dock duties on truck days, RTVs, MOs, shipping, packaging and Preparing the dock for the next truck day schedule</w:t>
            </w:r>
            <w:r>
              <w:rPr>
                <w:color w:val="58595B"/>
                <w:sz w:val="18"/>
                <w:szCs w:val="18"/>
              </w:rPr>
              <w:t>.</w:t>
            </w:r>
          </w:p>
          <w:p w14:paraId="5B2C2DFA" w14:textId="77777777" w:rsidR="000B416C" w:rsidRDefault="000B416C">
            <w:pPr>
              <w:pStyle w:val="normal0"/>
              <w:pBdr>
                <w:top w:val="nil"/>
                <w:left w:val="nil"/>
                <w:bottom w:val="nil"/>
                <w:right w:val="nil"/>
                <w:between w:val="nil"/>
              </w:pBdr>
              <w:rPr>
                <w:color w:val="000000"/>
                <w:sz w:val="36"/>
                <w:szCs w:val="36"/>
              </w:rPr>
            </w:pPr>
          </w:p>
        </w:tc>
      </w:tr>
      <w:tr w:rsidR="000B416C" w14:paraId="195636AE" w14:textId="77777777">
        <w:tc>
          <w:tcPr>
            <w:tcW w:w="1620" w:type="dxa"/>
          </w:tcPr>
          <w:p w14:paraId="3CD34BEF" w14:textId="77777777" w:rsidR="000B416C" w:rsidRDefault="001E5E59">
            <w:pPr>
              <w:pStyle w:val="Heading1"/>
            </w:pPr>
            <w:r>
              <w:lastRenderedPageBreak/>
              <w:t>Education</w:t>
            </w:r>
          </w:p>
        </w:tc>
        <w:tc>
          <w:tcPr>
            <w:tcW w:w="435" w:type="dxa"/>
          </w:tcPr>
          <w:p w14:paraId="1114E818" w14:textId="77777777" w:rsidR="000B416C" w:rsidRDefault="000B416C">
            <w:pPr>
              <w:pStyle w:val="normal0"/>
            </w:pPr>
          </w:p>
        </w:tc>
        <w:tc>
          <w:tcPr>
            <w:tcW w:w="8745" w:type="dxa"/>
          </w:tcPr>
          <w:p w14:paraId="6A189325" w14:textId="77777777" w:rsidR="000B416C" w:rsidRDefault="001E5E59">
            <w:pPr>
              <w:pStyle w:val="Heading2"/>
              <w:rPr>
                <w:b/>
                <w:i/>
                <w:color w:val="E76F34"/>
                <w:sz w:val="20"/>
                <w:szCs w:val="20"/>
              </w:rPr>
            </w:pPr>
            <w:r>
              <w:rPr>
                <w:b/>
                <w:i/>
                <w:color w:val="E76F34"/>
                <w:sz w:val="20"/>
                <w:szCs w:val="20"/>
              </w:rPr>
              <w:t>Bachelors of science degree in Computer information system</w:t>
            </w:r>
            <w:r>
              <w:rPr>
                <w:b/>
                <w:i/>
                <w:color w:val="E76F34"/>
                <w:sz w:val="20"/>
                <w:szCs w:val="20"/>
              </w:rPr>
              <w:tab/>
              <w:t>2015-17</w:t>
            </w:r>
          </w:p>
          <w:p w14:paraId="4BD1D5A5" w14:textId="529145AC"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North Carolina Wesleyan College (GRADUATED) - NC</w:t>
            </w:r>
          </w:p>
          <w:p w14:paraId="4BFE07A9" w14:textId="77777777" w:rsidR="000B416C" w:rsidRDefault="000B416C">
            <w:pPr>
              <w:pStyle w:val="normal0"/>
              <w:pBdr>
                <w:top w:val="nil"/>
                <w:left w:val="nil"/>
                <w:bottom w:val="nil"/>
                <w:right w:val="nil"/>
                <w:between w:val="nil"/>
              </w:pBdr>
              <w:spacing w:after="180"/>
              <w:rPr>
                <w:color w:val="7F7F7F"/>
                <w:sz w:val="18"/>
                <w:szCs w:val="18"/>
              </w:rPr>
            </w:pPr>
          </w:p>
          <w:p w14:paraId="6B78CDBC" w14:textId="77777777" w:rsidR="000B416C" w:rsidRDefault="001E5E59">
            <w:pPr>
              <w:pStyle w:val="Heading2"/>
              <w:rPr>
                <w:b/>
                <w:i/>
                <w:color w:val="E76F34"/>
                <w:sz w:val="20"/>
                <w:szCs w:val="20"/>
              </w:rPr>
            </w:pPr>
            <w:r>
              <w:rPr>
                <w:b/>
                <w:i/>
                <w:color w:val="E76F34"/>
                <w:sz w:val="20"/>
                <w:szCs w:val="20"/>
              </w:rPr>
              <w:t>Associate Degree in Arts and science with concentration in IT</w:t>
            </w:r>
            <w:r>
              <w:rPr>
                <w:b/>
                <w:i/>
                <w:color w:val="E76F34"/>
                <w:sz w:val="20"/>
                <w:szCs w:val="20"/>
              </w:rPr>
              <w:tab/>
              <w:t>2013-15</w:t>
            </w:r>
          </w:p>
          <w:p w14:paraId="1479A25B" w14:textId="2A2ABE70" w:rsidR="000B416C" w:rsidRDefault="001E5E59" w:rsidP="00F7412F">
            <w:pPr>
              <w:pStyle w:val="normal0"/>
              <w:pBdr>
                <w:top w:val="nil"/>
                <w:left w:val="nil"/>
                <w:bottom w:val="nil"/>
                <w:right w:val="nil"/>
                <w:between w:val="nil"/>
              </w:pBdr>
              <w:spacing w:after="180"/>
              <w:rPr>
                <w:color w:val="7F7F7F"/>
                <w:sz w:val="18"/>
                <w:szCs w:val="18"/>
              </w:rPr>
            </w:pPr>
            <w:r>
              <w:rPr>
                <w:color w:val="7F7F7F"/>
                <w:sz w:val="18"/>
                <w:szCs w:val="18"/>
              </w:rPr>
              <w:t>Wake Technical Community College (Graduated) - NC</w:t>
            </w:r>
          </w:p>
        </w:tc>
      </w:tr>
      <w:tr w:rsidR="000B416C" w14:paraId="52E2EF5E" w14:textId="77777777">
        <w:tc>
          <w:tcPr>
            <w:tcW w:w="1620" w:type="dxa"/>
          </w:tcPr>
          <w:p w14:paraId="1B7C7ED7" w14:textId="77777777" w:rsidR="000B416C" w:rsidRDefault="000B416C">
            <w:pPr>
              <w:pStyle w:val="normal0"/>
              <w:pBdr>
                <w:top w:val="nil"/>
                <w:left w:val="nil"/>
                <w:bottom w:val="nil"/>
                <w:right w:val="nil"/>
                <w:between w:val="nil"/>
              </w:pBdr>
              <w:rPr>
                <w:color w:val="000000"/>
                <w:sz w:val="36"/>
                <w:szCs w:val="36"/>
              </w:rPr>
            </w:pPr>
          </w:p>
        </w:tc>
        <w:tc>
          <w:tcPr>
            <w:tcW w:w="435" w:type="dxa"/>
          </w:tcPr>
          <w:p w14:paraId="121AB87A" w14:textId="77777777" w:rsidR="000B416C" w:rsidRDefault="000B416C">
            <w:pPr>
              <w:pStyle w:val="normal0"/>
              <w:pBdr>
                <w:top w:val="nil"/>
                <w:left w:val="nil"/>
                <w:bottom w:val="nil"/>
                <w:right w:val="nil"/>
                <w:between w:val="nil"/>
              </w:pBdr>
              <w:rPr>
                <w:color w:val="000000"/>
                <w:sz w:val="36"/>
                <w:szCs w:val="36"/>
              </w:rPr>
            </w:pPr>
          </w:p>
        </w:tc>
        <w:tc>
          <w:tcPr>
            <w:tcW w:w="8745" w:type="dxa"/>
          </w:tcPr>
          <w:p w14:paraId="2623E6E8" w14:textId="77777777" w:rsidR="000B416C" w:rsidRDefault="000B416C">
            <w:pPr>
              <w:pStyle w:val="normal0"/>
              <w:pBdr>
                <w:top w:val="nil"/>
                <w:left w:val="nil"/>
                <w:bottom w:val="nil"/>
                <w:right w:val="nil"/>
                <w:between w:val="nil"/>
              </w:pBdr>
              <w:rPr>
                <w:color w:val="000000"/>
                <w:sz w:val="36"/>
                <w:szCs w:val="36"/>
              </w:rPr>
            </w:pPr>
          </w:p>
          <w:p w14:paraId="4A5E09CE" w14:textId="77777777" w:rsidR="000B416C" w:rsidRDefault="001E5E59">
            <w:pPr>
              <w:pStyle w:val="Subtitle"/>
              <w:rPr>
                <w:u w:val="single"/>
              </w:rPr>
            </w:pPr>
            <w:r>
              <w:rPr>
                <w:u w:val="single"/>
              </w:rPr>
              <w:t>CERTIFICATIONS/LICENSES</w:t>
            </w:r>
          </w:p>
          <w:p w14:paraId="14AAEE2B"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Asset 360 HST Certification</w:t>
            </w:r>
          </w:p>
          <w:p w14:paraId="7C7FA249"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Asset specialist: 2015-20</w:t>
            </w:r>
          </w:p>
          <w:p w14:paraId="4781D357"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Annual Training Certification</w:t>
            </w:r>
          </w:p>
          <w:p w14:paraId="5A957E28"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Equipment handling and sterilization</w:t>
            </w:r>
          </w:p>
          <w:p w14:paraId="34159E4C"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UHS 2015 Annual HIPAA Training: HIPAA</w:t>
            </w:r>
          </w:p>
          <w:p w14:paraId="3C669450"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Equipment Incident Training</w:t>
            </w:r>
          </w:p>
          <w:p w14:paraId="46549E93"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CPO Certified Pool Operator: 2016 -21</w:t>
            </w:r>
          </w:p>
          <w:p w14:paraId="37543B41" w14:textId="77777777" w:rsidR="000B416C" w:rsidRDefault="001E5E59">
            <w:pPr>
              <w:pStyle w:val="normal0"/>
              <w:pBdr>
                <w:top w:val="nil"/>
                <w:left w:val="nil"/>
                <w:bottom w:val="nil"/>
                <w:right w:val="nil"/>
                <w:between w:val="nil"/>
              </w:pBdr>
              <w:spacing w:after="180"/>
              <w:rPr>
                <w:color w:val="7F7F7F"/>
                <w:sz w:val="18"/>
                <w:szCs w:val="18"/>
              </w:rPr>
            </w:pPr>
            <w:r>
              <w:rPr>
                <w:color w:val="7F7F7F"/>
                <w:sz w:val="18"/>
                <w:szCs w:val="18"/>
              </w:rPr>
              <w:t>Wake County CPO: 2016 - 21</w:t>
            </w:r>
          </w:p>
          <w:p w14:paraId="3571FBE3" w14:textId="77777777" w:rsidR="000B416C" w:rsidRDefault="000B416C">
            <w:pPr>
              <w:pStyle w:val="normal0"/>
              <w:pBdr>
                <w:top w:val="nil"/>
                <w:left w:val="nil"/>
                <w:bottom w:val="nil"/>
                <w:right w:val="nil"/>
                <w:between w:val="nil"/>
              </w:pBdr>
              <w:spacing w:after="180"/>
              <w:rPr>
                <w:color w:val="7F7F7F"/>
                <w:sz w:val="18"/>
                <w:szCs w:val="18"/>
              </w:rPr>
            </w:pPr>
          </w:p>
          <w:p w14:paraId="70D9140B" w14:textId="77777777" w:rsidR="000B416C" w:rsidRDefault="000B416C">
            <w:pPr>
              <w:pStyle w:val="normal0"/>
              <w:pBdr>
                <w:top w:val="nil"/>
                <w:left w:val="nil"/>
                <w:bottom w:val="nil"/>
                <w:right w:val="nil"/>
                <w:between w:val="nil"/>
              </w:pBdr>
              <w:spacing w:after="180"/>
              <w:rPr>
                <w:color w:val="7F7F7F"/>
                <w:sz w:val="18"/>
                <w:szCs w:val="18"/>
              </w:rPr>
            </w:pPr>
          </w:p>
        </w:tc>
      </w:tr>
      <w:tr w:rsidR="000B416C" w14:paraId="090A13CD" w14:textId="77777777">
        <w:tc>
          <w:tcPr>
            <w:tcW w:w="1620" w:type="dxa"/>
          </w:tcPr>
          <w:p w14:paraId="6705CF46" w14:textId="77777777" w:rsidR="000B416C" w:rsidRDefault="001E5E59">
            <w:pPr>
              <w:pStyle w:val="Heading1"/>
            </w:pPr>
            <w:r>
              <w:t>Skills</w:t>
            </w:r>
          </w:p>
        </w:tc>
        <w:tc>
          <w:tcPr>
            <w:tcW w:w="435" w:type="dxa"/>
          </w:tcPr>
          <w:p w14:paraId="64EDA05F" w14:textId="77777777" w:rsidR="000B416C" w:rsidRDefault="000B416C">
            <w:pPr>
              <w:pStyle w:val="normal0"/>
            </w:pPr>
          </w:p>
        </w:tc>
        <w:tc>
          <w:tcPr>
            <w:tcW w:w="8745" w:type="dxa"/>
          </w:tcPr>
          <w:p w14:paraId="0B2E4497"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 xml:space="preserve">Microsoft Office (10+ years), Windows </w:t>
            </w:r>
            <w:proofErr w:type="spellStart"/>
            <w:r>
              <w:rPr>
                <w:color w:val="7F7F7F"/>
                <w:sz w:val="18"/>
                <w:szCs w:val="18"/>
              </w:rPr>
              <w:t>Xp</w:t>
            </w:r>
            <w:proofErr w:type="spellEnd"/>
            <w:r>
              <w:rPr>
                <w:color w:val="7F7F7F"/>
                <w:sz w:val="18"/>
                <w:szCs w:val="18"/>
              </w:rPr>
              <w:t xml:space="preserve"> (10+ years), MS Office Suite (10+ years), Mac OS X (10+ years), Macintosh (5 years), TECHNICAL / NON-TECHNICAL SKILLS: • Fluent in English • Microsoft Word, Excel, PowerPoint •Web Dev., Visual Basic, C or Quick Basic (5 years), HTML, </w:t>
            </w:r>
            <w:proofErr w:type="spellStart"/>
            <w:r>
              <w:rPr>
                <w:color w:val="7F7F7F"/>
                <w:sz w:val="18"/>
                <w:szCs w:val="18"/>
              </w:rPr>
              <w:t>php</w:t>
            </w:r>
            <w:proofErr w:type="spellEnd"/>
            <w:r>
              <w:rPr>
                <w:color w:val="7F7F7F"/>
                <w:sz w:val="18"/>
                <w:szCs w:val="18"/>
              </w:rPr>
              <w:t>, Web Development, web design and web program, Visual Basic, Visual Studio, JavaScript (</w:t>
            </w:r>
            <w:proofErr w:type="spellStart"/>
            <w:r>
              <w:rPr>
                <w:color w:val="7F7F7F"/>
                <w:sz w:val="18"/>
                <w:szCs w:val="18"/>
              </w:rPr>
              <w:t>jQuery</w:t>
            </w:r>
            <w:proofErr w:type="spellEnd"/>
            <w:r>
              <w:rPr>
                <w:color w:val="7F7F7F"/>
                <w:sz w:val="18"/>
                <w:szCs w:val="18"/>
              </w:rPr>
              <w:t>), Java (object oriented)</w:t>
            </w:r>
          </w:p>
        </w:tc>
      </w:tr>
      <w:tr w:rsidR="000B416C" w14:paraId="2E20068D" w14:textId="77777777">
        <w:tc>
          <w:tcPr>
            <w:tcW w:w="1620" w:type="dxa"/>
          </w:tcPr>
          <w:p w14:paraId="62A642C3" w14:textId="77777777" w:rsidR="000B416C" w:rsidRDefault="000B416C">
            <w:pPr>
              <w:pStyle w:val="normal0"/>
              <w:pBdr>
                <w:top w:val="nil"/>
                <w:left w:val="nil"/>
                <w:bottom w:val="nil"/>
                <w:right w:val="nil"/>
                <w:between w:val="nil"/>
              </w:pBdr>
              <w:rPr>
                <w:color w:val="000000"/>
                <w:sz w:val="36"/>
                <w:szCs w:val="36"/>
              </w:rPr>
            </w:pPr>
          </w:p>
        </w:tc>
        <w:tc>
          <w:tcPr>
            <w:tcW w:w="435" w:type="dxa"/>
          </w:tcPr>
          <w:p w14:paraId="1F5C21E3" w14:textId="77777777" w:rsidR="000B416C" w:rsidRDefault="000B416C">
            <w:pPr>
              <w:pStyle w:val="normal0"/>
              <w:pBdr>
                <w:top w:val="nil"/>
                <w:left w:val="nil"/>
                <w:bottom w:val="nil"/>
                <w:right w:val="nil"/>
                <w:between w:val="nil"/>
              </w:pBdr>
              <w:rPr>
                <w:color w:val="000000"/>
                <w:sz w:val="36"/>
                <w:szCs w:val="36"/>
              </w:rPr>
            </w:pPr>
          </w:p>
        </w:tc>
        <w:tc>
          <w:tcPr>
            <w:tcW w:w="8745" w:type="dxa"/>
          </w:tcPr>
          <w:p w14:paraId="2C8CBC49" w14:textId="77777777" w:rsidR="000B416C" w:rsidRDefault="000B416C">
            <w:pPr>
              <w:pStyle w:val="normal0"/>
              <w:pBdr>
                <w:top w:val="nil"/>
                <w:left w:val="nil"/>
                <w:bottom w:val="nil"/>
                <w:right w:val="nil"/>
                <w:between w:val="nil"/>
              </w:pBdr>
              <w:rPr>
                <w:color w:val="000000"/>
                <w:sz w:val="36"/>
                <w:szCs w:val="36"/>
              </w:rPr>
            </w:pPr>
          </w:p>
        </w:tc>
      </w:tr>
      <w:tr w:rsidR="000B416C" w14:paraId="158CE02E" w14:textId="77777777">
        <w:tc>
          <w:tcPr>
            <w:tcW w:w="1620" w:type="dxa"/>
          </w:tcPr>
          <w:p w14:paraId="1DA81462" w14:textId="77777777" w:rsidR="000B416C" w:rsidRDefault="000B416C">
            <w:pPr>
              <w:pStyle w:val="Heading1"/>
              <w:jc w:val="center"/>
            </w:pPr>
          </w:p>
        </w:tc>
        <w:tc>
          <w:tcPr>
            <w:tcW w:w="435" w:type="dxa"/>
          </w:tcPr>
          <w:p w14:paraId="5422C02D" w14:textId="77777777" w:rsidR="000B416C" w:rsidRDefault="000B416C">
            <w:pPr>
              <w:pStyle w:val="normal0"/>
            </w:pPr>
          </w:p>
        </w:tc>
        <w:tc>
          <w:tcPr>
            <w:tcW w:w="8745" w:type="dxa"/>
          </w:tcPr>
          <w:p w14:paraId="5433709D" w14:textId="77777777" w:rsidR="000B416C" w:rsidRDefault="001E5E59">
            <w:pPr>
              <w:pStyle w:val="normal0"/>
            </w:pPr>
            <w:r>
              <w:rPr>
                <w:i/>
                <w:color w:val="E76F34"/>
                <w:sz w:val="24"/>
                <w:szCs w:val="24"/>
                <w:u w:val="single"/>
              </w:rPr>
              <w:t>Qualification</w:t>
            </w:r>
            <w:r>
              <w:t xml:space="preserve">  </w:t>
            </w:r>
          </w:p>
          <w:p w14:paraId="547410F3"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Computer assembling and maintenance. Troubleshooting hardware and software problems.</w:t>
            </w:r>
          </w:p>
          <w:p w14:paraId="03BB12EC"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Installing and configuring the peripherals, components and drivers. Installing software and application to user standards. Sound knowledge of digital and analog embedded computer hardware. Configuring and troubleshooting desktops, laptops and servers.</w:t>
            </w:r>
          </w:p>
          <w:p w14:paraId="3AD196A4" w14:textId="77777777" w:rsidR="000B416C" w:rsidRDefault="001E5E59">
            <w:pPr>
              <w:pStyle w:val="normal0"/>
              <w:pBdr>
                <w:top w:val="nil"/>
                <w:left w:val="nil"/>
                <w:bottom w:val="nil"/>
                <w:right w:val="nil"/>
                <w:between w:val="nil"/>
              </w:pBdr>
              <w:spacing w:after="180"/>
              <w:jc w:val="both"/>
              <w:rPr>
                <w:color w:val="7F7F7F"/>
                <w:sz w:val="18"/>
                <w:szCs w:val="18"/>
              </w:rPr>
            </w:pPr>
            <w:r>
              <w:rPr>
                <w:color w:val="7F7F7F"/>
                <w:sz w:val="18"/>
                <w:szCs w:val="18"/>
              </w:rPr>
              <w:t>Familiar with hardware machines like servers, printers, VoIP, networking and telecommunications devices. Excellent troubleshooting skills in complex software and hardware problems. Installed Hard disks, Floppy drives, CD Drives, Sound Blaster cards, CPU, Memory, Power supply unit, Network card, Video graphics card, Hard disk controller card on PC systems. Troubleshooting of personal computers, and online Support to customers concerning their computer problems.</w:t>
            </w:r>
          </w:p>
        </w:tc>
      </w:tr>
    </w:tbl>
    <w:p w14:paraId="58810CF1" w14:textId="77777777" w:rsidR="000B416C" w:rsidRDefault="000B416C">
      <w:pPr>
        <w:pStyle w:val="normal0"/>
        <w:pBdr>
          <w:top w:val="nil"/>
          <w:left w:val="nil"/>
          <w:bottom w:val="nil"/>
          <w:right w:val="nil"/>
          <w:between w:val="nil"/>
        </w:pBdr>
        <w:spacing w:after="180"/>
        <w:rPr>
          <w:color w:val="7F7F7F"/>
          <w:sz w:val="18"/>
          <w:szCs w:val="18"/>
        </w:rPr>
      </w:pPr>
    </w:p>
    <w:sectPr w:rsidR="000B416C">
      <w:headerReference w:type="default" r:id="rId7"/>
      <w:footerReference w:type="default" r:id="rId8"/>
      <w:headerReference w:type="first" r:id="rId9"/>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E3E66" w14:textId="77777777" w:rsidR="001E5E59" w:rsidRDefault="001E5E59">
      <w:r>
        <w:separator/>
      </w:r>
    </w:p>
  </w:endnote>
  <w:endnote w:type="continuationSeparator" w:id="0">
    <w:p w14:paraId="6C5DC53E" w14:textId="77777777" w:rsidR="001E5E59" w:rsidRDefault="001E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993AA" w14:textId="77777777" w:rsidR="001E5E59" w:rsidRDefault="001E5E59">
    <w:pPr>
      <w:pStyle w:val="normal0"/>
      <w:pBdr>
        <w:top w:val="nil"/>
        <w:left w:val="nil"/>
        <w:bottom w:val="nil"/>
        <w:right w:val="nil"/>
        <w:between w:val="nil"/>
      </w:pBdr>
      <w:tabs>
        <w:tab w:val="center" w:pos="4680"/>
        <w:tab w:val="right" w:pos="9360"/>
      </w:tabs>
      <w:spacing w:before="200"/>
      <w:jc w:val="right"/>
      <w:rPr>
        <w:b/>
        <w:color w:val="E76F34"/>
      </w:rPr>
    </w:pPr>
    <w:r>
      <w:rPr>
        <w:b/>
        <w:color w:val="E76F34"/>
      </w:rPr>
      <w:fldChar w:fldCharType="begin"/>
    </w:r>
    <w:r>
      <w:rPr>
        <w:b/>
        <w:color w:val="E76F34"/>
      </w:rPr>
      <w:instrText>PAGE</w:instrText>
    </w:r>
    <w:r>
      <w:rPr>
        <w:b/>
        <w:color w:val="E76F34"/>
      </w:rPr>
      <w:fldChar w:fldCharType="separate"/>
    </w:r>
    <w:r w:rsidR="0069762B">
      <w:rPr>
        <w:b/>
        <w:noProof/>
        <w:color w:val="E76F34"/>
      </w:rPr>
      <w:t>2</w:t>
    </w:r>
    <w:r>
      <w:rPr>
        <w:b/>
        <w:color w:val="E76F3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A5749" w14:textId="77777777" w:rsidR="001E5E59" w:rsidRDefault="001E5E59">
      <w:r>
        <w:separator/>
      </w:r>
    </w:p>
  </w:footnote>
  <w:footnote w:type="continuationSeparator" w:id="0">
    <w:p w14:paraId="33BA5CB4" w14:textId="77777777" w:rsidR="001E5E59" w:rsidRDefault="001E5E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E86C9" w14:textId="77777777" w:rsidR="001E5E59" w:rsidRDefault="001E5E59">
    <w:pPr>
      <w:pStyle w:val="normal0"/>
      <w:widowControl w:val="0"/>
      <w:pBdr>
        <w:top w:val="nil"/>
        <w:left w:val="nil"/>
        <w:bottom w:val="nil"/>
        <w:right w:val="nil"/>
        <w:between w:val="nil"/>
      </w:pBdr>
      <w:spacing w:line="276" w:lineRule="auto"/>
      <w:rPr>
        <w:color w:val="7F7F7F"/>
        <w:sz w:val="18"/>
        <w:szCs w:val="18"/>
      </w:rPr>
    </w:pPr>
  </w:p>
  <w:tbl>
    <w:tblPr>
      <w:tblStyle w:val="a0"/>
      <w:tblW w:w="10908" w:type="dxa"/>
      <w:tblLayout w:type="fixed"/>
      <w:tblLook w:val="0400" w:firstRow="0" w:lastRow="0" w:firstColumn="0" w:lastColumn="0" w:noHBand="0" w:noVBand="1"/>
    </w:tblPr>
    <w:tblGrid>
      <w:gridCol w:w="10188"/>
      <w:gridCol w:w="720"/>
    </w:tblGrid>
    <w:tr w:rsidR="001E5E59" w14:paraId="2735C74E" w14:textId="77777777">
      <w:trPr>
        <w:trHeight w:val="720"/>
      </w:trPr>
      <w:tc>
        <w:tcPr>
          <w:tcW w:w="10188" w:type="dxa"/>
          <w:vAlign w:val="center"/>
        </w:tcPr>
        <w:p w14:paraId="27459541" w14:textId="77777777" w:rsidR="001E5E59" w:rsidRDefault="001E5E59">
          <w:pPr>
            <w:pStyle w:val="normal0"/>
          </w:pPr>
        </w:p>
      </w:tc>
      <w:tc>
        <w:tcPr>
          <w:tcW w:w="720" w:type="dxa"/>
          <w:shd w:val="clear" w:color="auto" w:fill="E76F34"/>
          <w:vAlign w:val="center"/>
        </w:tcPr>
        <w:p w14:paraId="337B95FD" w14:textId="77777777" w:rsidR="001E5E59" w:rsidRDefault="001E5E59">
          <w:pPr>
            <w:pStyle w:val="normal0"/>
          </w:pPr>
          <w:r>
            <w:t>MJ</w:t>
          </w:r>
        </w:p>
      </w:tc>
    </w:tr>
  </w:tbl>
  <w:p w14:paraId="552BBE3F" w14:textId="77777777" w:rsidR="001E5E59" w:rsidRDefault="001E5E59">
    <w:pPr>
      <w:pStyle w:val="normal0"/>
      <w:pBdr>
        <w:top w:val="nil"/>
        <w:left w:val="nil"/>
        <w:bottom w:val="nil"/>
        <w:right w:val="nil"/>
        <w:between w:val="nil"/>
      </w:pBdr>
      <w:tabs>
        <w:tab w:val="center" w:pos="4680"/>
        <w:tab w:val="right" w:pos="9360"/>
      </w:tabs>
      <w:spacing w:after="20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10486" w14:textId="77777777" w:rsidR="001E5E59" w:rsidRDefault="001E5E59">
    <w:pPr>
      <w:pStyle w:val="normal0"/>
    </w:pPr>
  </w:p>
  <w:tbl>
    <w:tblPr>
      <w:tblStyle w:val="a1"/>
      <w:tblW w:w="10800" w:type="dxa"/>
      <w:tblLayout w:type="fixed"/>
      <w:tblLook w:val="0400" w:firstRow="0" w:lastRow="0" w:firstColumn="0" w:lastColumn="0" w:noHBand="0" w:noVBand="1"/>
    </w:tblPr>
    <w:tblGrid>
      <w:gridCol w:w="9360"/>
      <w:gridCol w:w="1440"/>
    </w:tblGrid>
    <w:tr w:rsidR="001E5E59" w14:paraId="7014DAA0" w14:textId="77777777">
      <w:trPr>
        <w:trHeight w:val="1440"/>
      </w:trPr>
      <w:tc>
        <w:tcPr>
          <w:tcW w:w="9360" w:type="dxa"/>
          <w:vAlign w:val="center"/>
        </w:tcPr>
        <w:p w14:paraId="2ED7624C" w14:textId="77777777" w:rsidR="001E5E59" w:rsidRDefault="001E5E59">
          <w:pPr>
            <w:pStyle w:val="normal0"/>
            <w:pBdr>
              <w:top w:val="nil"/>
              <w:left w:val="nil"/>
              <w:bottom w:val="nil"/>
              <w:right w:val="nil"/>
              <w:between w:val="nil"/>
            </w:pBdr>
            <w:rPr>
              <w:color w:val="7F7F7F"/>
              <w:sz w:val="16"/>
              <w:szCs w:val="16"/>
            </w:rPr>
          </w:pPr>
        </w:p>
      </w:tc>
      <w:tc>
        <w:tcPr>
          <w:tcW w:w="1440" w:type="dxa"/>
          <w:shd w:val="clear" w:color="auto" w:fill="E76F34"/>
          <w:vAlign w:val="bottom"/>
        </w:tcPr>
        <w:p w14:paraId="17E2BA61" w14:textId="77777777" w:rsidR="001E5E59" w:rsidRDefault="001E5E59">
          <w:pPr>
            <w:pStyle w:val="normal0"/>
            <w:pBdr>
              <w:top w:val="nil"/>
              <w:left w:val="nil"/>
              <w:bottom w:val="nil"/>
              <w:right w:val="nil"/>
              <w:between w:val="nil"/>
            </w:pBdr>
            <w:ind w:left="-29" w:firstLine="29"/>
            <w:rPr>
              <w:b/>
              <w:color w:val="FFFFFF"/>
              <w:sz w:val="88"/>
              <w:szCs w:val="88"/>
            </w:rPr>
          </w:pPr>
          <w:r>
            <w:rPr>
              <w:b/>
              <w:color w:val="FFFFFF"/>
              <w:sz w:val="88"/>
              <w:szCs w:val="88"/>
            </w:rPr>
            <w:t>MJ</w:t>
          </w:r>
        </w:p>
      </w:tc>
    </w:tr>
  </w:tbl>
  <w:p w14:paraId="6B141F96" w14:textId="77777777" w:rsidR="001E5E59" w:rsidRDefault="001E5E59">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416C"/>
    <w:rsid w:val="000005C3"/>
    <w:rsid w:val="000B416C"/>
    <w:rsid w:val="001E5E59"/>
    <w:rsid w:val="005118D9"/>
    <w:rsid w:val="0069762B"/>
    <w:rsid w:val="00BF1CEC"/>
    <w:rsid w:val="00F7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8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Century Gothic"/>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right"/>
      <w:outlineLvl w:val="0"/>
    </w:pPr>
    <w:rPr>
      <w:b/>
      <w:color w:val="E76F34"/>
      <w:sz w:val="18"/>
      <w:szCs w:val="18"/>
    </w:rPr>
  </w:style>
  <w:style w:type="paragraph" w:styleId="Heading2">
    <w:name w:val="heading 2"/>
    <w:basedOn w:val="normal0"/>
    <w:next w:val="normal0"/>
    <w:pPr>
      <w:keepNext/>
      <w:keepLines/>
      <w:tabs>
        <w:tab w:val="right" w:pos="8640"/>
      </w:tabs>
      <w:spacing w:after="100"/>
      <w:outlineLvl w:val="1"/>
    </w:pPr>
    <w:rPr>
      <w:color w:val="58595B"/>
      <w:sz w:val="18"/>
      <w:szCs w:val="18"/>
    </w:rPr>
  </w:style>
  <w:style w:type="paragraph" w:styleId="Heading3">
    <w:name w:val="heading 3"/>
    <w:basedOn w:val="normal0"/>
    <w:next w:val="normal0"/>
    <w:pPr>
      <w:keepNext/>
      <w:keepLines/>
      <w:outlineLvl w:val="2"/>
    </w:pPr>
    <w:rPr>
      <w:b/>
      <w:color w:val="E76F34"/>
      <w:sz w:val="18"/>
      <w:szCs w:val="18"/>
    </w:rPr>
  </w:style>
  <w:style w:type="paragraph" w:styleId="Heading4">
    <w:name w:val="heading 4"/>
    <w:basedOn w:val="normal0"/>
    <w:next w:val="normal0"/>
    <w:pPr>
      <w:keepNext/>
      <w:keepLines/>
      <w:spacing w:before="200"/>
      <w:outlineLvl w:val="3"/>
    </w:pPr>
    <w:rPr>
      <w:b/>
      <w:i/>
      <w:color w:val="E76F34"/>
    </w:rPr>
  </w:style>
  <w:style w:type="paragraph" w:styleId="Heading5">
    <w:name w:val="heading 5"/>
    <w:basedOn w:val="normal0"/>
    <w:next w:val="normal0"/>
    <w:pPr>
      <w:keepNext/>
      <w:keepLines/>
      <w:spacing w:before="200"/>
      <w:outlineLvl w:val="4"/>
    </w:pPr>
    <w:rPr>
      <w:color w:val="7E330E"/>
    </w:rPr>
  </w:style>
  <w:style w:type="paragraph" w:styleId="Heading6">
    <w:name w:val="heading 6"/>
    <w:basedOn w:val="normal0"/>
    <w:next w:val="normal0"/>
    <w:pPr>
      <w:keepNext/>
      <w:keepLines/>
      <w:spacing w:before="200"/>
      <w:outlineLvl w:val="5"/>
    </w:pPr>
    <w:rPr>
      <w:i/>
      <w:color w:val="7E33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120"/>
    </w:pPr>
    <w:rPr>
      <w:color w:val="E76F34"/>
      <w:sz w:val="72"/>
      <w:szCs w:val="72"/>
    </w:rPr>
  </w:style>
  <w:style w:type="paragraph" w:styleId="Subtitle">
    <w:name w:val="Subtitle"/>
    <w:basedOn w:val="normal0"/>
    <w:next w:val="normal0"/>
    <w:rPr>
      <w:i/>
      <w:color w:val="E76F34"/>
      <w:sz w:val="24"/>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Century Gothic"/>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right"/>
      <w:outlineLvl w:val="0"/>
    </w:pPr>
    <w:rPr>
      <w:b/>
      <w:color w:val="E76F34"/>
      <w:sz w:val="18"/>
      <w:szCs w:val="18"/>
    </w:rPr>
  </w:style>
  <w:style w:type="paragraph" w:styleId="Heading2">
    <w:name w:val="heading 2"/>
    <w:basedOn w:val="normal0"/>
    <w:next w:val="normal0"/>
    <w:pPr>
      <w:keepNext/>
      <w:keepLines/>
      <w:tabs>
        <w:tab w:val="right" w:pos="8640"/>
      </w:tabs>
      <w:spacing w:after="100"/>
      <w:outlineLvl w:val="1"/>
    </w:pPr>
    <w:rPr>
      <w:color w:val="58595B"/>
      <w:sz w:val="18"/>
      <w:szCs w:val="18"/>
    </w:rPr>
  </w:style>
  <w:style w:type="paragraph" w:styleId="Heading3">
    <w:name w:val="heading 3"/>
    <w:basedOn w:val="normal0"/>
    <w:next w:val="normal0"/>
    <w:pPr>
      <w:keepNext/>
      <w:keepLines/>
      <w:outlineLvl w:val="2"/>
    </w:pPr>
    <w:rPr>
      <w:b/>
      <w:color w:val="E76F34"/>
      <w:sz w:val="18"/>
      <w:szCs w:val="18"/>
    </w:rPr>
  </w:style>
  <w:style w:type="paragraph" w:styleId="Heading4">
    <w:name w:val="heading 4"/>
    <w:basedOn w:val="normal0"/>
    <w:next w:val="normal0"/>
    <w:pPr>
      <w:keepNext/>
      <w:keepLines/>
      <w:spacing w:before="200"/>
      <w:outlineLvl w:val="3"/>
    </w:pPr>
    <w:rPr>
      <w:b/>
      <w:i/>
      <w:color w:val="E76F34"/>
    </w:rPr>
  </w:style>
  <w:style w:type="paragraph" w:styleId="Heading5">
    <w:name w:val="heading 5"/>
    <w:basedOn w:val="normal0"/>
    <w:next w:val="normal0"/>
    <w:pPr>
      <w:keepNext/>
      <w:keepLines/>
      <w:spacing w:before="200"/>
      <w:outlineLvl w:val="4"/>
    </w:pPr>
    <w:rPr>
      <w:color w:val="7E330E"/>
    </w:rPr>
  </w:style>
  <w:style w:type="paragraph" w:styleId="Heading6">
    <w:name w:val="heading 6"/>
    <w:basedOn w:val="normal0"/>
    <w:next w:val="normal0"/>
    <w:pPr>
      <w:keepNext/>
      <w:keepLines/>
      <w:spacing w:before="200"/>
      <w:outlineLvl w:val="5"/>
    </w:pPr>
    <w:rPr>
      <w:i/>
      <w:color w:val="7E33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120"/>
    </w:pPr>
    <w:rPr>
      <w:color w:val="E76F34"/>
      <w:sz w:val="72"/>
      <w:szCs w:val="72"/>
    </w:rPr>
  </w:style>
  <w:style w:type="paragraph" w:styleId="Subtitle">
    <w:name w:val="Subtitle"/>
    <w:basedOn w:val="normal0"/>
    <w:next w:val="normal0"/>
    <w:rPr>
      <w:i/>
      <w:color w:val="E76F34"/>
      <w:sz w:val="24"/>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602</Words>
  <Characters>3438</Characters>
  <Application>Microsoft Macintosh Word</Application>
  <DocSecurity>0</DocSecurity>
  <Lines>28</Lines>
  <Paragraphs>8</Paragraphs>
  <ScaleCrop>false</ScaleCrop>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J</cp:lastModifiedBy>
  <cp:revision>6</cp:revision>
  <dcterms:created xsi:type="dcterms:W3CDTF">2019-03-04T22:05:00Z</dcterms:created>
  <dcterms:modified xsi:type="dcterms:W3CDTF">2019-03-06T13:14:00Z</dcterms:modified>
</cp:coreProperties>
</file>