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000000" w:space="0" w:sz="0" w:val="none"/>
          <w:bottom w:color="000000" w:space="0" w:sz="0" w:val="none"/>
        </w:pBdr>
        <w:rPr>
          <w:rFonts w:ascii="Calibri" w:cs="Calibri" w:eastAsia="Calibri" w:hAnsi="Calibri"/>
          <w:smallCaps w:val="0"/>
          <w:sz w:val="36"/>
          <w:szCs w:val="36"/>
        </w:rPr>
      </w:pPr>
      <w:r w:rsidDel="00000000" w:rsidR="00000000" w:rsidRPr="00000000">
        <w:rPr>
          <w:rFonts w:ascii="Calibri" w:cs="Calibri" w:eastAsia="Calibri" w:hAnsi="Calibri"/>
          <w:smallCaps w:val="0"/>
          <w:sz w:val="36"/>
          <w:szCs w:val="36"/>
          <w:rtl w:val="0"/>
        </w:rPr>
        <w:t xml:space="preserve">Basil Singh, RN</w:t>
      </w:r>
    </w:p>
    <w:p w:rsidR="00000000" w:rsidDel="00000000" w:rsidP="00000000" w:rsidRDefault="00000000" w:rsidRPr="00000000" w14:paraId="00000002">
      <w:pPr>
        <w:pBdr>
          <w:top w:color="000000" w:space="1" w:sz="4" w:val="single"/>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9601 Waterview Parkway. | Rowlett, TX 75089 | 832-443-1042 | Jsingh4358@gmail.com </w:t>
      </w:r>
    </w:p>
    <w:p w:rsidR="00000000" w:rsidDel="00000000" w:rsidP="00000000" w:rsidRDefault="00000000" w:rsidRPr="00000000" w14:paraId="00000003">
      <w:pPr>
        <w:pStyle w:val="Heading5"/>
        <w:tabs>
          <w:tab w:val="right" w:pos="8820"/>
        </w:tabs>
        <w:spacing w:before="240" w:lineRule="auto"/>
        <w:rPr>
          <w:rFonts w:ascii="Calibri" w:cs="Calibri" w:eastAsia="Calibri" w:hAnsi="Calibri"/>
        </w:rPr>
      </w:pPr>
      <w:r w:rsidDel="00000000" w:rsidR="00000000" w:rsidRPr="00000000">
        <w:rPr>
          <w:rFonts w:ascii="Calibri" w:cs="Calibri" w:eastAsia="Calibri" w:hAnsi="Calibri"/>
          <w:rtl w:val="0"/>
        </w:rPr>
        <w:t xml:space="preserve">Registered Nurse | Licensed Vocational Nurse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Motivated healthcare professional with Registered Nursing license and practical experience as a Licensed Vocational Nurse. Recognized for having excellent work ethic and the ability to succeed as a member of a team or in an independent capacity. Regarded as valuable resource and effective mentor to nursing assistants. Passion for learning new concepts and techniques, and implementing innovative solutions to complex problems. Meticulous attention to detail demonstrated through the ability to identify acute changes in patient behavior or conditions, and adjusting treatment accordingly. </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Key strengths include:</w:t>
      </w:r>
    </w:p>
    <w:tbl>
      <w:tblPr>
        <w:tblStyle w:val="Table1"/>
        <w:tblW w:w="10368.0" w:type="dxa"/>
        <w:jc w:val="left"/>
        <w:tblInd w:w="648.0" w:type="dxa"/>
        <w:tblLayout w:type="fixed"/>
        <w:tblLook w:val="0400"/>
      </w:tblPr>
      <w:tblGrid>
        <w:gridCol w:w="3061"/>
        <w:gridCol w:w="3637"/>
        <w:gridCol w:w="3670"/>
        <w:tblGridChange w:id="0">
          <w:tblGrid>
            <w:gridCol w:w="3061"/>
            <w:gridCol w:w="3637"/>
            <w:gridCol w:w="3670"/>
          </w:tblGrid>
        </w:tblGridChange>
      </w:tblGrid>
      <w:tr>
        <w:tc>
          <w:tcPr/>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General Nursing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Staff Leadership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Patient Education</w:t>
            </w:r>
          </w:p>
        </w:tc>
        <w:tc>
          <w:tcPr/>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Intravenous Medication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Admission &amp; Discharge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Arterial Line Administration</w:t>
            </w:r>
          </w:p>
        </w:tc>
        <w:tc>
          <w:tcPr/>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Electrocardiograms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Suprapubic Catheters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2"/>
              </w:tabs>
              <w:spacing w:after="0" w:before="0" w:line="240" w:lineRule="auto"/>
              <w:ind w:left="360" w:right="0" w:hanging="360"/>
              <w:jc w:val="both"/>
              <w:rPr>
                <w:b w:val="0"/>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Treatment Planning</w:t>
            </w:r>
          </w:p>
        </w:tc>
      </w:tr>
    </w:tbl>
    <w:p w:rsidR="00000000" w:rsidDel="00000000" w:rsidP="00000000" w:rsidRDefault="00000000" w:rsidRPr="00000000" w14:paraId="0000000E">
      <w:pPr>
        <w:pStyle w:val="Heading1"/>
        <w:pBdr>
          <w:top w:color="000000" w:space="2" w:sz="4" w:val="single"/>
          <w:bottom w:color="000000" w:space="2" w:sz="8" w:val="single"/>
        </w:pBdr>
        <w:spacing w:after="120" w:before="24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EDUCATION &amp; CREDENTIALS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Associate Degree in Nursing, Registered Nurse</w:t>
        <w:br w:type="textWrapp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College of the Mainland, Texas City, TX, 2018</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Licensed Vocational Nursing Degree</w:t>
        <w:br w:type="textWrapp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College of the Mainland, Texas City, TX, 2017</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Associate’s Degree, General Education, (GPA: 3.8)</w:t>
        <w:br w:type="textWrapping"/>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College of the Mainland, Texas City, TX, 2014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Basic Life Support (BLS) American Heart Association 2018</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Advanced Cardiac Life Support (ACLS) American Heart Association 2018</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pBdr>
          <w:top w:color="000000" w:space="2" w:sz="4" w:val="single"/>
          <w:bottom w:color="000000" w:space="2" w:sz="8" w:val="single"/>
        </w:pBdr>
        <w:spacing w:after="120" w:before="240" w:lineRule="auto"/>
        <w:rPr>
          <w:rFonts w:ascii="Calibri" w:cs="Calibri" w:eastAsia="Calibri" w:hAnsi="Calibri"/>
          <w:smallCaps w:val="0"/>
        </w:rPr>
      </w:pPr>
      <w:r w:rsidDel="00000000" w:rsidR="00000000" w:rsidRPr="00000000">
        <w:rPr>
          <w:rFonts w:ascii="Calibri" w:cs="Calibri" w:eastAsia="Calibri" w:hAnsi="Calibri"/>
          <w:smallCaps w:val="0"/>
          <w:rtl w:val="0"/>
        </w:rPr>
        <w:t xml:space="preserve">PROFESSIONAL EXPERIENCE</w:t>
      </w:r>
    </w:p>
    <w:p w:rsidR="00000000" w:rsidDel="00000000" w:rsidP="00000000" w:rsidRDefault="00000000" w:rsidRPr="00000000" w14:paraId="00000016">
      <w:pPr>
        <w:tabs>
          <w:tab w:val="right" w:pos="10800"/>
        </w:tabs>
        <w:spacing w:after="0" w:before="240"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Texas Department of Criminal Justice (TDCJ) ICU, </w:t>
      </w:r>
      <w:r w:rsidDel="00000000" w:rsidR="00000000" w:rsidRPr="00000000">
        <w:rPr>
          <w:rFonts w:ascii="Calibri" w:cs="Calibri" w:eastAsia="Calibri" w:hAnsi="Calibri"/>
          <w:sz w:val="21"/>
          <w:szCs w:val="21"/>
          <w:rtl w:val="0"/>
        </w:rPr>
        <w:t xml:space="preserve">Galveston, TX</w:t>
        <w:tab/>
        <w:t xml:space="preserve">Mar 2018 – May 2018</w:t>
      </w:r>
    </w:p>
    <w:p w:rsidR="00000000" w:rsidDel="00000000" w:rsidP="00000000" w:rsidRDefault="00000000" w:rsidRPr="00000000" w14:paraId="00000017">
      <w:pPr>
        <w:spacing w:after="0" w:line="240" w:lineRule="auto"/>
        <w:rPr>
          <w:rFonts w:ascii="Calibri" w:cs="Calibri" w:eastAsia="Calibri" w:hAnsi="Calibri"/>
          <w:color w:val="000000"/>
          <w:sz w:val="21"/>
          <w:szCs w:val="21"/>
        </w:rPr>
      </w:pPr>
      <w:r w:rsidDel="00000000" w:rsidR="00000000" w:rsidRPr="00000000">
        <w:rPr>
          <w:rFonts w:ascii="Calibri" w:cs="Calibri" w:eastAsia="Calibri" w:hAnsi="Calibri"/>
          <w:b w:val="1"/>
          <w:i w:val="1"/>
          <w:color w:val="000000"/>
          <w:sz w:val="21"/>
          <w:szCs w:val="21"/>
          <w:rtl w:val="0"/>
        </w:rPr>
        <w:t xml:space="preserve">Registered Nurse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6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Completed a 96 hour clinical capstone as part of fulfilment of Associate Degree in Nursing requirements.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6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Received experience with arterial line, suprapubic catheter, IV, and electrocardiogram administration. </w:t>
      </w:r>
    </w:p>
    <w:p w:rsidR="00000000" w:rsidDel="00000000" w:rsidP="00000000" w:rsidRDefault="00000000" w:rsidRPr="00000000" w14:paraId="0000001A">
      <w:pPr>
        <w:tabs>
          <w:tab w:val="right" w:pos="10800"/>
        </w:tabs>
        <w:spacing w:after="0" w:before="240"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The Crossings Retirement Community, </w:t>
      </w:r>
      <w:r w:rsidDel="00000000" w:rsidR="00000000" w:rsidRPr="00000000">
        <w:rPr>
          <w:rFonts w:ascii="Calibri" w:cs="Calibri" w:eastAsia="Calibri" w:hAnsi="Calibri"/>
          <w:sz w:val="21"/>
          <w:szCs w:val="21"/>
          <w:rtl w:val="0"/>
        </w:rPr>
        <w:t xml:space="preserve">League City, TX</w:t>
        <w:tab/>
        <w:t xml:space="preserve">Jan 2017 – Jan 2018</w:t>
      </w:r>
    </w:p>
    <w:p w:rsidR="00000000" w:rsidDel="00000000" w:rsidP="00000000" w:rsidRDefault="00000000" w:rsidRPr="00000000" w14:paraId="0000001B">
      <w:pPr>
        <w:spacing w:after="0" w:line="240" w:lineRule="auto"/>
        <w:rPr>
          <w:rFonts w:ascii="Calibri" w:cs="Calibri" w:eastAsia="Calibri" w:hAnsi="Calibri"/>
          <w:color w:val="000000"/>
          <w:sz w:val="21"/>
          <w:szCs w:val="21"/>
        </w:rPr>
      </w:pPr>
      <w:r w:rsidDel="00000000" w:rsidR="00000000" w:rsidRPr="00000000">
        <w:rPr>
          <w:rFonts w:ascii="Calibri" w:cs="Calibri" w:eastAsia="Calibri" w:hAnsi="Calibri"/>
          <w:b w:val="1"/>
          <w:i w:val="1"/>
          <w:color w:val="000000"/>
          <w:sz w:val="21"/>
          <w:szCs w:val="21"/>
          <w:rtl w:val="0"/>
        </w:rPr>
        <w:t xml:space="preserve">Licensed Vocational Nurse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Delivered general nursing services, including diabetic foot care, wound care, and dressing applications.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Administered care to 27 residents in a long-term unit, each requiring different medical treatments.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Supervised and provided guidance to certified nursing assistants and medication aides during 8-hour shifts.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Responded swiftly to emergency situations on the unit, performing life-saving measures with competence.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Maintained high level of satisfaction from residents by handling complaints in a professional, quick manner.</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Assisted patients with the process of completing requirements for admission and discharge.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Collaborated with interdisciplinary staff, including occupational, physical, and speech therapists.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Provided education and support to families regarding treatment plans, illnesses, injuries, and medications.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Interviewed patients for their health history, and updated medical records and charts with accurate information.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Prepared equipment and assisted physicians during examinations and treatments administered to patients.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Collaborated with healthcare staff to establish a clean, safe, and therapeutic environment for patients.</w:t>
      </w:r>
    </w:p>
    <w:sectPr>
      <w:headerReference r:id="rId6" w:type="defaul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ustria">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Heading3"/>
      <w:pBdr>
        <w:top w:color="000000" w:space="0" w:sz="0" w:val="none"/>
        <w:bottom w:color="000000" w:space="0" w:sz="0" w:val="none"/>
      </w:pBdr>
      <w:rPr>
        <w:rFonts w:ascii="Calibri" w:cs="Calibri" w:eastAsia="Calibri" w:hAnsi="Calibri"/>
        <w:smallCaps w:val="0"/>
        <w:sz w:val="36"/>
        <w:szCs w:val="36"/>
      </w:rPr>
    </w:pPr>
    <w:r w:rsidDel="00000000" w:rsidR="00000000" w:rsidRPr="00000000">
      <w:rPr>
        <w:rFonts w:ascii="Calibri" w:cs="Calibri" w:eastAsia="Calibri" w:hAnsi="Calibri"/>
        <w:smallCaps w:val="0"/>
        <w:sz w:val="36"/>
        <w:szCs w:val="36"/>
        <w:rtl w:val="0"/>
      </w:rPr>
      <w:t xml:space="preserve">Client Name</w:t>
    </w:r>
  </w:p>
  <w:p w:rsidR="00000000" w:rsidDel="00000000" w:rsidP="00000000" w:rsidRDefault="00000000" w:rsidRPr="00000000" w14:paraId="00000028">
    <w:pPr>
      <w:pBdr>
        <w:top w:color="000000" w:space="1" w:sz="4" w:val="single"/>
      </w:pBdr>
      <w:spacing w:after="0"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Two of Two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bottom w:color="000000" w:space="1" w:sz="12" w:val="single"/>
      </w:pBdr>
      <w:spacing w:after="0" w:line="240" w:lineRule="auto"/>
      <w:jc w:val="center"/>
    </w:pPr>
    <w:rPr>
      <w:rFonts w:ascii="Book Antiqua" w:cs="Book Antiqua" w:eastAsia="Book Antiqua" w:hAnsi="Book Antiqua"/>
      <w:b w:val="1"/>
      <w:smallCaps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Bdr>
        <w:top w:color="000000" w:space="1" w:sz="4" w:val="single"/>
        <w:bottom w:color="000000" w:space="1" w:sz="12" w:val="single"/>
      </w:pBdr>
      <w:spacing w:after="0" w:line="240" w:lineRule="auto"/>
      <w:jc w:val="center"/>
    </w:pPr>
    <w:rPr>
      <w:rFonts w:ascii="Book Antiqua" w:cs="Book Antiqua" w:eastAsia="Book Antiqua" w:hAnsi="Book Antiqua"/>
      <w:b w:val="1"/>
      <w:smallCaps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jc w:val="center"/>
    </w:pPr>
    <w:rPr>
      <w:rFonts w:ascii="Lustria" w:cs="Lustria" w:eastAsia="Lustria" w:hAnsi="Lustria"/>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