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29" w:rsidRPr="00887B4A" w:rsidRDefault="004C180A" w:rsidP="00460F29">
      <w:pPr>
        <w:spacing w:after="0" w:line="240" w:lineRule="auto"/>
        <w:ind w:firstLine="0"/>
        <w:jc w:val="left"/>
        <w:rPr>
          <w:rFonts w:ascii="Calibri" w:hAnsi="Calibri"/>
          <w:b/>
          <w:szCs w:val="24"/>
        </w:rPr>
      </w:pPr>
      <w:r w:rsidRPr="00887B4A">
        <w:rPr>
          <w:rFonts w:ascii="Calibri" w:hAnsi="Calibri"/>
          <w:b/>
          <w:szCs w:val="24"/>
        </w:rPr>
        <w:t xml:space="preserve">K. </w:t>
      </w:r>
      <w:r w:rsidR="00460F29" w:rsidRPr="00887B4A">
        <w:rPr>
          <w:rFonts w:ascii="Calibri" w:hAnsi="Calibri"/>
          <w:b/>
          <w:szCs w:val="24"/>
        </w:rPr>
        <w:t xml:space="preserve">Gail </w:t>
      </w:r>
      <w:proofErr w:type="spellStart"/>
      <w:r w:rsidR="00460F29" w:rsidRPr="00887B4A">
        <w:rPr>
          <w:rFonts w:ascii="Calibri" w:hAnsi="Calibri"/>
          <w:b/>
          <w:szCs w:val="24"/>
        </w:rPr>
        <w:t>Harlin</w:t>
      </w:r>
      <w:proofErr w:type="spellEnd"/>
    </w:p>
    <w:p w:rsidR="00460F29" w:rsidRPr="00887B4A" w:rsidRDefault="00460F29" w:rsidP="00460F29">
      <w:pPr>
        <w:spacing w:after="0" w:line="240" w:lineRule="auto"/>
        <w:ind w:firstLine="0"/>
        <w:jc w:val="left"/>
        <w:rPr>
          <w:rFonts w:ascii="Calibri" w:hAnsi="Calibri"/>
          <w:b/>
          <w:szCs w:val="24"/>
        </w:rPr>
      </w:pPr>
      <w:r w:rsidRPr="00887B4A">
        <w:rPr>
          <w:rFonts w:ascii="Calibri" w:hAnsi="Calibri"/>
          <w:b/>
          <w:szCs w:val="24"/>
        </w:rPr>
        <w:t xml:space="preserve">214.949.6608; </w:t>
      </w:r>
      <w:r w:rsidR="00081318" w:rsidRPr="00887B4A">
        <w:rPr>
          <w:rFonts w:ascii="Calibri" w:hAnsi="Calibri"/>
          <w:b/>
          <w:szCs w:val="24"/>
        </w:rPr>
        <w:t>gail_harlin@hotmail.com</w:t>
      </w:r>
    </w:p>
    <w:bookmarkStart w:id="0" w:name="webProfileURL"/>
    <w:p w:rsidR="0098714F" w:rsidRPr="00887B4A" w:rsidRDefault="0098714F" w:rsidP="0098714F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  <w:r w:rsidRPr="00887B4A">
        <w:rPr>
          <w:rFonts w:ascii="Calibri" w:eastAsia="Times New Roman" w:hAnsi="Calibri"/>
          <w:szCs w:val="24"/>
        </w:rPr>
        <w:fldChar w:fldCharType="begin"/>
      </w:r>
      <w:r w:rsidRPr="00887B4A">
        <w:rPr>
          <w:rFonts w:ascii="Calibri" w:eastAsia="Times New Roman" w:hAnsi="Calibri"/>
          <w:szCs w:val="24"/>
        </w:rPr>
        <w:instrText xml:space="preserve"> HYPERLINK "http://www.linkedin.com/in/gailharlin/" \o "View public profile" </w:instrText>
      </w:r>
      <w:r w:rsidRPr="00887B4A">
        <w:rPr>
          <w:rFonts w:ascii="Calibri" w:eastAsia="Times New Roman" w:hAnsi="Calibri"/>
          <w:szCs w:val="24"/>
        </w:rPr>
        <w:fldChar w:fldCharType="separate"/>
      </w:r>
      <w:r w:rsidRPr="00887B4A">
        <w:rPr>
          <w:rFonts w:ascii="Calibri" w:eastAsia="Times New Roman" w:hAnsi="Calibri"/>
          <w:color w:val="0000FF"/>
          <w:szCs w:val="24"/>
          <w:u w:val="single"/>
        </w:rPr>
        <w:t>www.linkedin.com/in/gailharlin/</w:t>
      </w:r>
      <w:r w:rsidRPr="00887B4A">
        <w:rPr>
          <w:rFonts w:ascii="Calibri" w:eastAsia="Times New Roman" w:hAnsi="Calibri"/>
          <w:szCs w:val="24"/>
        </w:rPr>
        <w:fldChar w:fldCharType="end"/>
      </w:r>
      <w:bookmarkEnd w:id="0"/>
    </w:p>
    <w:p w:rsidR="00081318" w:rsidRPr="00887B4A" w:rsidRDefault="00081318" w:rsidP="0098714F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</w:p>
    <w:p w:rsidR="00600A01" w:rsidRPr="00887B4A" w:rsidRDefault="00600A01" w:rsidP="0098714F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POSITION DESIRED</w:t>
      </w:r>
    </w:p>
    <w:p w:rsidR="00600A01" w:rsidRPr="00887B4A" w:rsidRDefault="000E45E4" w:rsidP="0098714F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  <w:r>
        <w:rPr>
          <w:rFonts w:ascii="Calibri" w:eastAsia="Times New Roman" w:hAnsi="Calibri"/>
          <w:b/>
          <w:szCs w:val="24"/>
        </w:rPr>
        <w:t>Accountant</w:t>
      </w:r>
      <w:r w:rsidR="007B644E">
        <w:rPr>
          <w:rFonts w:ascii="Calibri" w:eastAsia="Times New Roman" w:hAnsi="Calibri"/>
          <w:b/>
          <w:szCs w:val="24"/>
        </w:rPr>
        <w:t xml:space="preserve"> or</w:t>
      </w:r>
      <w:r w:rsidR="00E61583">
        <w:rPr>
          <w:rFonts w:ascii="Calibri" w:eastAsia="Times New Roman" w:hAnsi="Calibri"/>
          <w:b/>
          <w:szCs w:val="24"/>
        </w:rPr>
        <w:t xml:space="preserve"> Auditor</w:t>
      </w:r>
    </w:p>
    <w:p w:rsidR="00600A01" w:rsidRPr="00887B4A" w:rsidRDefault="004A0FAE" w:rsidP="004A0FAE">
      <w:pPr>
        <w:tabs>
          <w:tab w:val="left" w:pos="7540"/>
        </w:tabs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ab/>
        <w:t xml:space="preserve"> </w:t>
      </w:r>
    </w:p>
    <w:p w:rsidR="00B9164C" w:rsidRDefault="00600A01" w:rsidP="00B9164C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EXPERIENCE</w:t>
      </w:r>
    </w:p>
    <w:p w:rsidR="007B7D0B" w:rsidRDefault="007B7D0B" w:rsidP="00B9164C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</w:p>
    <w:p w:rsidR="007B7D0B" w:rsidRDefault="007B7D0B" w:rsidP="00B9164C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  <w:r>
        <w:rPr>
          <w:rFonts w:ascii="Calibri" w:eastAsia="Times New Roman" w:hAnsi="Calibri"/>
          <w:b/>
          <w:szCs w:val="24"/>
        </w:rPr>
        <w:t xml:space="preserve">Ennis-Flint, </w:t>
      </w:r>
      <w:proofErr w:type="spellStart"/>
      <w:r>
        <w:rPr>
          <w:rFonts w:ascii="Calibri" w:eastAsia="Times New Roman" w:hAnsi="Calibri"/>
          <w:b/>
          <w:szCs w:val="24"/>
        </w:rPr>
        <w:t>Inc</w:t>
      </w:r>
      <w:proofErr w:type="spellEnd"/>
      <w:r w:rsidR="000C0A60">
        <w:rPr>
          <w:rFonts w:ascii="Calibri" w:eastAsia="Times New Roman" w:hAnsi="Calibri"/>
          <w:b/>
          <w:szCs w:val="24"/>
        </w:rPr>
        <w:tab/>
      </w:r>
      <w:r w:rsidR="000C0A60">
        <w:rPr>
          <w:rFonts w:ascii="Calibri" w:eastAsia="Times New Roman" w:hAnsi="Calibri"/>
          <w:b/>
          <w:szCs w:val="24"/>
        </w:rPr>
        <w:tab/>
      </w:r>
      <w:r w:rsidR="000C0A60">
        <w:rPr>
          <w:rFonts w:ascii="Calibri" w:eastAsia="Times New Roman" w:hAnsi="Calibri"/>
          <w:b/>
          <w:szCs w:val="24"/>
        </w:rPr>
        <w:tab/>
      </w:r>
      <w:r w:rsidR="000C0A60">
        <w:rPr>
          <w:rFonts w:ascii="Calibri" w:eastAsia="Times New Roman" w:hAnsi="Calibri"/>
          <w:b/>
          <w:szCs w:val="24"/>
        </w:rPr>
        <w:tab/>
      </w:r>
      <w:r w:rsidR="000C0A60">
        <w:rPr>
          <w:rFonts w:ascii="Calibri" w:eastAsia="Times New Roman" w:hAnsi="Calibri"/>
          <w:b/>
          <w:szCs w:val="24"/>
        </w:rPr>
        <w:tab/>
      </w:r>
      <w:r w:rsidR="000C0A60">
        <w:rPr>
          <w:rFonts w:ascii="Calibri" w:eastAsia="Times New Roman" w:hAnsi="Calibri"/>
          <w:b/>
          <w:szCs w:val="24"/>
        </w:rPr>
        <w:tab/>
      </w:r>
      <w:r w:rsidR="000C0A60">
        <w:rPr>
          <w:rFonts w:ascii="Calibri" w:eastAsia="Times New Roman" w:hAnsi="Calibri"/>
          <w:b/>
          <w:szCs w:val="24"/>
        </w:rPr>
        <w:tab/>
        <w:t>December 2017-Present</w:t>
      </w:r>
    </w:p>
    <w:p w:rsidR="007B7D0B" w:rsidRDefault="007B7D0B" w:rsidP="00B9164C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  <w:r>
        <w:rPr>
          <w:rFonts w:ascii="Calibri" w:eastAsia="Times New Roman" w:hAnsi="Calibri"/>
          <w:b/>
          <w:szCs w:val="24"/>
        </w:rPr>
        <w:t>Staff Accountant (GL Accountant)</w:t>
      </w:r>
    </w:p>
    <w:p w:rsidR="007B7D0B" w:rsidRDefault="007B7D0B" w:rsidP="007B7D0B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7B7D0B">
        <w:rPr>
          <w:rFonts w:ascii="Calibri" w:eastAsia="Times New Roman" w:hAnsi="Calibri"/>
          <w:szCs w:val="24"/>
        </w:rPr>
        <w:t xml:space="preserve">Compile and analyze financial information </w:t>
      </w:r>
      <w:r w:rsidRPr="007B7D0B">
        <w:rPr>
          <w:rFonts w:ascii="Calibri" w:eastAsia="Times New Roman" w:hAnsi="Calibri"/>
          <w:szCs w:val="24"/>
        </w:rPr>
        <w:t xml:space="preserve">to </w:t>
      </w:r>
      <w:r w:rsidRPr="007B7D0B">
        <w:rPr>
          <w:rFonts w:ascii="Calibri" w:eastAsia="Times New Roman" w:hAnsi="Calibri"/>
          <w:szCs w:val="24"/>
        </w:rPr>
        <w:t>prepare  entries to General ledger account</w:t>
      </w:r>
      <w:r w:rsidR="005C0D01">
        <w:rPr>
          <w:rFonts w:ascii="Calibri" w:eastAsia="Times New Roman" w:hAnsi="Calibri"/>
          <w:szCs w:val="24"/>
        </w:rPr>
        <w:t>s</w:t>
      </w:r>
      <w:r w:rsidRPr="007B7D0B">
        <w:rPr>
          <w:rFonts w:ascii="Calibri" w:eastAsia="Times New Roman" w:hAnsi="Calibri"/>
          <w:szCs w:val="24"/>
        </w:rPr>
        <w:t xml:space="preserve"> while accurately documenting business</w:t>
      </w:r>
      <w:r w:rsidR="005C0D01">
        <w:rPr>
          <w:rFonts w:ascii="Calibri" w:eastAsia="Times New Roman" w:hAnsi="Calibri"/>
          <w:szCs w:val="24"/>
        </w:rPr>
        <w:t xml:space="preserve"> transactions</w:t>
      </w:r>
      <w:r w:rsidRPr="007B7D0B">
        <w:rPr>
          <w:rFonts w:ascii="Calibri" w:eastAsia="Times New Roman" w:hAnsi="Calibri"/>
          <w:szCs w:val="24"/>
        </w:rPr>
        <w:t xml:space="preserve"> </w:t>
      </w:r>
    </w:p>
    <w:p w:rsidR="007B7D0B" w:rsidRDefault="007B7D0B" w:rsidP="007B7D0B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Reconciliation of balance sheet accounts</w:t>
      </w:r>
      <w:r w:rsidR="005C0D01">
        <w:rPr>
          <w:rFonts w:ascii="Calibri" w:eastAsia="Times New Roman" w:hAnsi="Calibri"/>
          <w:szCs w:val="24"/>
        </w:rPr>
        <w:t>;</w:t>
      </w:r>
      <w:r>
        <w:rPr>
          <w:rFonts w:ascii="Calibri" w:eastAsia="Times New Roman" w:hAnsi="Calibri"/>
          <w:szCs w:val="24"/>
        </w:rPr>
        <w:t xml:space="preserve"> monthly and yearly</w:t>
      </w:r>
    </w:p>
    <w:p w:rsidR="00701660" w:rsidRDefault="007B7D0B" w:rsidP="007B7D0B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Create spreadsheets</w:t>
      </w:r>
      <w:r w:rsidR="00701660">
        <w:rPr>
          <w:rFonts w:ascii="Calibri" w:eastAsia="Times New Roman" w:hAnsi="Calibri"/>
          <w:szCs w:val="24"/>
        </w:rPr>
        <w:t xml:space="preserve"> using </w:t>
      </w:r>
      <w:proofErr w:type="spellStart"/>
      <w:r w:rsidR="00701660">
        <w:rPr>
          <w:rFonts w:ascii="Calibri" w:eastAsia="Times New Roman" w:hAnsi="Calibri"/>
          <w:szCs w:val="24"/>
        </w:rPr>
        <w:t>VLookUp</w:t>
      </w:r>
      <w:proofErr w:type="spellEnd"/>
      <w:r w:rsidR="00701660">
        <w:rPr>
          <w:rFonts w:ascii="Calibri" w:eastAsia="Times New Roman" w:hAnsi="Calibri"/>
          <w:szCs w:val="24"/>
        </w:rPr>
        <w:t>, Pivo</w:t>
      </w:r>
      <w:r w:rsidR="00663D86">
        <w:rPr>
          <w:rFonts w:ascii="Calibri" w:eastAsia="Times New Roman" w:hAnsi="Calibri"/>
          <w:szCs w:val="24"/>
        </w:rPr>
        <w:t>t Tables and formulas for every</w:t>
      </w:r>
      <w:r w:rsidR="00701660">
        <w:rPr>
          <w:rFonts w:ascii="Calibri" w:eastAsia="Times New Roman" w:hAnsi="Calibri"/>
          <w:szCs w:val="24"/>
        </w:rPr>
        <w:t>day use by multiple accountants.</w:t>
      </w:r>
    </w:p>
    <w:p w:rsidR="00701660" w:rsidRDefault="00701660" w:rsidP="007B7D0B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Intercompany reporting and Intercompany journals in preparation for monthly &amp; yearly multi-country/multi-company balancing of AR/AP</w:t>
      </w:r>
    </w:p>
    <w:p w:rsidR="007B7D0B" w:rsidRDefault="00701660" w:rsidP="007B7D0B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 xml:space="preserve">Compute and record </w:t>
      </w:r>
      <w:r w:rsidR="005C0D01">
        <w:rPr>
          <w:rFonts w:ascii="Calibri" w:eastAsia="Times New Roman" w:hAnsi="Calibri"/>
          <w:szCs w:val="24"/>
        </w:rPr>
        <w:t xml:space="preserve">Accruals, </w:t>
      </w:r>
      <w:r w:rsidR="00484E9E">
        <w:rPr>
          <w:rFonts w:ascii="Calibri" w:eastAsia="Times New Roman" w:hAnsi="Calibri"/>
          <w:szCs w:val="24"/>
        </w:rPr>
        <w:t>FX, Amortization and Depreciation</w:t>
      </w:r>
    </w:p>
    <w:p w:rsidR="005C0D01" w:rsidRDefault="005C0D01" w:rsidP="007B7D0B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Back-up Senior Accountants as needed</w:t>
      </w:r>
    </w:p>
    <w:p w:rsidR="005C0D01" w:rsidRDefault="00484E9E" w:rsidP="007B7D0B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Collaborate with Treasury to set-up, design controls, test and monitor new cash and credit card reconciliation products</w:t>
      </w:r>
    </w:p>
    <w:p w:rsidR="00CA55DD" w:rsidRDefault="00CA55DD" w:rsidP="007B7D0B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Train employees on test databases for expense reporting and reconciliation, working with vendor to resolve all difficulties</w:t>
      </w:r>
    </w:p>
    <w:p w:rsidR="00484E9E" w:rsidRDefault="00484E9E" w:rsidP="007B7D0B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Approve and code expenses; Cash and company Credit card, for all employees</w:t>
      </w:r>
    </w:p>
    <w:p w:rsidR="00EC32B3" w:rsidRPr="00EC32B3" w:rsidRDefault="00484E9E" w:rsidP="00EC32B3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Reconcile Credit card statements, Reconcile payroll upload with Cash reimbursements</w:t>
      </w:r>
    </w:p>
    <w:p w:rsidR="00EC32B3" w:rsidRDefault="00EC32B3" w:rsidP="007B7D0B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Train all employees on proper documentation of expense reports, per IRS guidelines and company policy</w:t>
      </w:r>
    </w:p>
    <w:p w:rsidR="00CA55DD" w:rsidRDefault="00CA55DD" w:rsidP="00CA55DD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Meet with Vendors to discuss products for possible implementation</w:t>
      </w:r>
    </w:p>
    <w:p w:rsidR="00CA55DD" w:rsidRDefault="00663D86" w:rsidP="00CA55DD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Provide reports and input on final vendor choices to Treasury VP &amp; CFO</w:t>
      </w:r>
    </w:p>
    <w:p w:rsidR="00663D86" w:rsidRDefault="00663D86" w:rsidP="00CA55DD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663D86">
        <w:rPr>
          <w:rFonts w:ascii="Calibri" w:eastAsia="Times New Roman" w:hAnsi="Calibri"/>
          <w:szCs w:val="24"/>
        </w:rPr>
        <w:t>Design surveys of users to gather input on new products tested</w:t>
      </w:r>
    </w:p>
    <w:p w:rsidR="00663D86" w:rsidRDefault="00663D86" w:rsidP="00CA55DD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Improve workflow and processes</w:t>
      </w:r>
    </w:p>
    <w:p w:rsidR="00663D86" w:rsidRDefault="00663D86" w:rsidP="00663D8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Listen and communicate to Department heads, VP’s regarding their requests and information on past transactions they would like to see changed</w:t>
      </w:r>
    </w:p>
    <w:p w:rsidR="00663D86" w:rsidRDefault="00663D86" w:rsidP="00663D8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Decision maker on pass through items for escalation</w:t>
      </w:r>
    </w:p>
    <w:p w:rsidR="00663D86" w:rsidRDefault="00663D86" w:rsidP="00663D8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Bank Reconciliation back-up</w:t>
      </w:r>
    </w:p>
    <w:p w:rsidR="00484E9E" w:rsidRDefault="00663D86" w:rsidP="00663D8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Work with cost accountant and inventory control specialist for intercompany transactions</w:t>
      </w:r>
    </w:p>
    <w:p w:rsidR="00663D86" w:rsidRDefault="00663D86" w:rsidP="00663D8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Requests for payment for intercompany charges</w:t>
      </w:r>
    </w:p>
    <w:p w:rsidR="00663D86" w:rsidRPr="00663D86" w:rsidRDefault="00663D86" w:rsidP="00663D8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Proper recording of intercompany transactions</w:t>
      </w:r>
    </w:p>
    <w:p w:rsidR="007B7D0B" w:rsidRDefault="007B7D0B" w:rsidP="00B9164C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</w:p>
    <w:p w:rsidR="00663D86" w:rsidRDefault="00663D86" w:rsidP="00B9164C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</w:p>
    <w:p w:rsidR="00663D86" w:rsidRDefault="00663D86" w:rsidP="00B9164C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</w:p>
    <w:p w:rsidR="00B9164C" w:rsidRDefault="00B9164C" w:rsidP="00B9164C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  <w:r>
        <w:rPr>
          <w:rFonts w:ascii="Calibri" w:eastAsia="Times New Roman" w:hAnsi="Calibri"/>
          <w:b/>
          <w:szCs w:val="24"/>
        </w:rPr>
        <w:lastRenderedPageBreak/>
        <w:t>BH Management Services, LLC</w:t>
      </w:r>
    </w:p>
    <w:p w:rsidR="00661096" w:rsidRDefault="004A0FAE" w:rsidP="00B9164C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  <w:r>
        <w:rPr>
          <w:rFonts w:ascii="Calibri" w:eastAsia="Times New Roman" w:hAnsi="Calibri"/>
          <w:b/>
          <w:szCs w:val="24"/>
        </w:rPr>
        <w:t>Staff Accountant (GL Accountant)</w:t>
      </w:r>
      <w:r w:rsidR="00880B6C">
        <w:rPr>
          <w:rFonts w:ascii="Calibri" w:eastAsia="Times New Roman" w:hAnsi="Calibri"/>
          <w:b/>
          <w:szCs w:val="24"/>
        </w:rPr>
        <w:tab/>
      </w:r>
      <w:r w:rsidR="00880B6C">
        <w:rPr>
          <w:rFonts w:ascii="Calibri" w:eastAsia="Times New Roman" w:hAnsi="Calibri"/>
          <w:b/>
          <w:szCs w:val="24"/>
        </w:rPr>
        <w:tab/>
      </w:r>
      <w:r w:rsidR="00880B6C">
        <w:rPr>
          <w:rFonts w:ascii="Calibri" w:eastAsia="Times New Roman" w:hAnsi="Calibri"/>
          <w:b/>
          <w:szCs w:val="24"/>
        </w:rPr>
        <w:tab/>
      </w:r>
      <w:r w:rsidR="00880B6C">
        <w:rPr>
          <w:rFonts w:ascii="Calibri" w:eastAsia="Times New Roman" w:hAnsi="Calibri"/>
          <w:b/>
          <w:szCs w:val="24"/>
        </w:rPr>
        <w:tab/>
        <w:t xml:space="preserve"> </w:t>
      </w:r>
      <w:r w:rsidR="00880B6C">
        <w:rPr>
          <w:rFonts w:ascii="Calibri" w:eastAsia="Times New Roman" w:hAnsi="Calibri"/>
          <w:b/>
          <w:szCs w:val="24"/>
        </w:rPr>
        <w:tab/>
      </w:r>
      <w:r w:rsidR="00663D86">
        <w:rPr>
          <w:rFonts w:ascii="Calibri" w:eastAsia="Times New Roman" w:hAnsi="Calibri"/>
          <w:b/>
          <w:szCs w:val="24"/>
        </w:rPr>
        <w:t>March 2017-December 2017</w:t>
      </w:r>
      <w:r w:rsidR="00880B6C">
        <w:rPr>
          <w:rFonts w:ascii="Calibri" w:eastAsia="Times New Roman" w:hAnsi="Calibri"/>
          <w:b/>
          <w:szCs w:val="24"/>
        </w:rPr>
        <w:tab/>
      </w:r>
    </w:p>
    <w:p w:rsidR="00AA2F74" w:rsidRDefault="00AA2F74" w:rsidP="00B9164C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</w:p>
    <w:p w:rsidR="004D2693" w:rsidRDefault="00B9164C" w:rsidP="006F3E8E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4D2693">
        <w:rPr>
          <w:rFonts w:ascii="Calibri" w:eastAsia="Times New Roman" w:hAnsi="Calibri"/>
          <w:szCs w:val="24"/>
        </w:rPr>
        <w:t>Responsible for portfolio of multifamily rental properties; analyzing general ledger activity to ensure revenue and expenses are correctly recognized and prepared in agreement with client requirements and the applicable accounting principles</w:t>
      </w:r>
      <w:r w:rsidR="00AA2F74">
        <w:rPr>
          <w:rFonts w:ascii="Calibri" w:eastAsia="Times New Roman" w:hAnsi="Calibri"/>
          <w:szCs w:val="24"/>
        </w:rPr>
        <w:t xml:space="preserve">  </w:t>
      </w:r>
    </w:p>
    <w:p w:rsidR="00FD7420" w:rsidRPr="004D2693" w:rsidRDefault="00B9164C" w:rsidP="006F3E8E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4D2693">
        <w:rPr>
          <w:rFonts w:ascii="Calibri" w:eastAsia="Times New Roman" w:hAnsi="Calibri"/>
          <w:szCs w:val="24"/>
        </w:rPr>
        <w:t>Preparation of monthly financial statements for assigned portfolio to ensure an accurate representation of the company’s financial position; including but not limited to closing entities books on monthly basis, preparing journal entries, balance sheet and income statement analysis and reconciliation</w:t>
      </w:r>
    </w:p>
    <w:p w:rsidR="00FD7420" w:rsidRDefault="00B9164C" w:rsidP="006F3E8E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FD7420">
        <w:rPr>
          <w:rFonts w:ascii="Calibri" w:eastAsia="Times New Roman" w:hAnsi="Calibri"/>
          <w:szCs w:val="24"/>
        </w:rPr>
        <w:t>Manage cash position of portfolio; calculating distributions per client requirements, committing cash to approved payables and communicating any cash deficits for funding</w:t>
      </w:r>
      <w:r w:rsidR="006F3E8E">
        <w:rPr>
          <w:rFonts w:ascii="Calibri" w:eastAsia="Times New Roman" w:hAnsi="Calibri"/>
          <w:szCs w:val="24"/>
        </w:rPr>
        <w:t xml:space="preserve"> </w:t>
      </w:r>
    </w:p>
    <w:p w:rsidR="00FD7420" w:rsidRDefault="00B9164C" w:rsidP="006F3E8E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FD7420">
        <w:rPr>
          <w:rFonts w:ascii="Calibri" w:eastAsia="Times New Roman" w:hAnsi="Calibri"/>
          <w:szCs w:val="24"/>
        </w:rPr>
        <w:t>Manage capital escrows verifying repairs are completed on a timely basis and submitted per terms of the loan agreements</w:t>
      </w:r>
      <w:r w:rsidR="00BA13D9">
        <w:rPr>
          <w:rFonts w:ascii="Calibri" w:eastAsia="Times New Roman" w:hAnsi="Calibri"/>
          <w:szCs w:val="24"/>
        </w:rPr>
        <w:t xml:space="preserve">  </w:t>
      </w:r>
    </w:p>
    <w:p w:rsidR="00FD7420" w:rsidRDefault="00B9164C" w:rsidP="006F3E8E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FD7420">
        <w:rPr>
          <w:rFonts w:ascii="Calibri" w:eastAsia="Times New Roman" w:hAnsi="Calibri"/>
          <w:szCs w:val="24"/>
        </w:rPr>
        <w:t>Complete Bank Reconciliations on a monthly basis and assists in the detection/correction of adjustments in a timely manner</w:t>
      </w:r>
    </w:p>
    <w:p w:rsidR="004D2693" w:rsidRDefault="00B9164C" w:rsidP="006F3E8E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FD7420">
        <w:rPr>
          <w:rFonts w:ascii="Calibri" w:eastAsia="Times New Roman" w:hAnsi="Calibri"/>
          <w:szCs w:val="24"/>
        </w:rPr>
        <w:t>Monitor internal controls and reports any determined weaknesses; including validating company policies and procedures are being adhered to</w:t>
      </w:r>
    </w:p>
    <w:p w:rsidR="0033656D" w:rsidRDefault="00B9164C" w:rsidP="006F3E8E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FD7420">
        <w:rPr>
          <w:rFonts w:ascii="Calibri" w:eastAsia="Times New Roman" w:hAnsi="Calibri"/>
          <w:szCs w:val="24"/>
        </w:rPr>
        <w:t>Prepares financial and operation data for audit firms when applicable</w:t>
      </w:r>
    </w:p>
    <w:p w:rsidR="00B9164C" w:rsidRPr="00FD7420" w:rsidRDefault="00B9164C" w:rsidP="006F3E8E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FD7420">
        <w:rPr>
          <w:rFonts w:ascii="Calibri" w:eastAsia="Times New Roman" w:hAnsi="Calibri"/>
          <w:szCs w:val="24"/>
        </w:rPr>
        <w:t>Internal/External Customer Service</w:t>
      </w:r>
    </w:p>
    <w:p w:rsidR="00B9164C" w:rsidRDefault="00B9164C" w:rsidP="0098714F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</w:p>
    <w:p w:rsidR="00B9164C" w:rsidRDefault="00B9164C" w:rsidP="0098714F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</w:p>
    <w:p w:rsidR="00B9164C" w:rsidRDefault="00B9164C" w:rsidP="0098714F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</w:p>
    <w:p w:rsidR="00661096" w:rsidRPr="003D57CB" w:rsidRDefault="00661096" w:rsidP="0098714F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b/>
          <w:szCs w:val="24"/>
        </w:rPr>
        <w:t>Dallas County Treasurer</w:t>
      </w:r>
      <w:r w:rsidR="003D57CB">
        <w:rPr>
          <w:rFonts w:ascii="Calibri" w:eastAsia="Times New Roman" w:hAnsi="Calibri"/>
          <w:b/>
          <w:szCs w:val="24"/>
        </w:rPr>
        <w:tab/>
      </w:r>
      <w:r w:rsidR="003D57CB">
        <w:rPr>
          <w:rFonts w:ascii="Calibri" w:eastAsia="Times New Roman" w:hAnsi="Calibri"/>
          <w:b/>
          <w:szCs w:val="24"/>
        </w:rPr>
        <w:tab/>
      </w:r>
      <w:r w:rsidR="003D57CB">
        <w:rPr>
          <w:rFonts w:ascii="Calibri" w:eastAsia="Times New Roman" w:hAnsi="Calibri"/>
          <w:b/>
          <w:szCs w:val="24"/>
        </w:rPr>
        <w:tab/>
      </w:r>
      <w:r w:rsidR="003D57CB">
        <w:rPr>
          <w:rFonts w:ascii="Calibri" w:eastAsia="Times New Roman" w:hAnsi="Calibri"/>
          <w:b/>
          <w:szCs w:val="24"/>
        </w:rPr>
        <w:tab/>
      </w:r>
      <w:r w:rsidR="003D57CB">
        <w:rPr>
          <w:rFonts w:ascii="Calibri" w:eastAsia="Times New Roman" w:hAnsi="Calibri"/>
          <w:b/>
          <w:szCs w:val="24"/>
        </w:rPr>
        <w:tab/>
      </w:r>
      <w:r w:rsidR="003D57CB">
        <w:rPr>
          <w:rFonts w:ascii="Calibri" w:eastAsia="Times New Roman" w:hAnsi="Calibri"/>
          <w:b/>
          <w:szCs w:val="24"/>
        </w:rPr>
        <w:tab/>
      </w:r>
      <w:r w:rsidR="00B9164C">
        <w:rPr>
          <w:rFonts w:ascii="Calibri" w:eastAsia="Times New Roman" w:hAnsi="Calibri"/>
          <w:szCs w:val="24"/>
        </w:rPr>
        <w:t>August 2015-March 2017</w:t>
      </w:r>
    </w:p>
    <w:p w:rsidR="00661096" w:rsidRDefault="00661096" w:rsidP="0098714F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Accountant I</w:t>
      </w:r>
    </w:p>
    <w:p w:rsidR="00C87C34" w:rsidRDefault="00B67D9F" w:rsidP="0066109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7A7624">
        <w:rPr>
          <w:rFonts w:ascii="Calibri" w:eastAsia="Times New Roman" w:hAnsi="Calibri"/>
          <w:szCs w:val="24"/>
        </w:rPr>
        <w:t>Reconciliations of Dallas County’s numerous bank accounts to the general ledger. Development of reports for monthly reconciliation results.</w:t>
      </w:r>
    </w:p>
    <w:p w:rsidR="00C87C34" w:rsidRDefault="00B67D9F" w:rsidP="0066109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7A7624">
        <w:rPr>
          <w:rFonts w:ascii="Calibri" w:eastAsia="Times New Roman" w:hAnsi="Calibri"/>
          <w:szCs w:val="24"/>
        </w:rPr>
        <w:t xml:space="preserve">Daily Oracle bank reconciliation. </w:t>
      </w:r>
      <w:r w:rsidR="00EB2E9A">
        <w:rPr>
          <w:rFonts w:ascii="Calibri" w:eastAsia="Times New Roman" w:hAnsi="Calibri"/>
          <w:szCs w:val="24"/>
        </w:rPr>
        <w:t>Use of Excel and Discoverer to create reports.</w:t>
      </w:r>
      <w:r w:rsidR="008A3F6C">
        <w:rPr>
          <w:rFonts w:ascii="Calibri" w:eastAsia="Times New Roman" w:hAnsi="Calibri"/>
          <w:szCs w:val="24"/>
        </w:rPr>
        <w:t xml:space="preserve"> Use of MS Access for reports and records maintenance of bank accounts with sensitive information.</w:t>
      </w:r>
    </w:p>
    <w:p w:rsidR="00661096" w:rsidRDefault="007A7624" w:rsidP="0066109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7A7624">
        <w:rPr>
          <w:rFonts w:ascii="Calibri" w:eastAsia="Times New Roman" w:hAnsi="Calibri"/>
          <w:szCs w:val="24"/>
        </w:rPr>
        <w:t>Review</w:t>
      </w:r>
      <w:r>
        <w:rPr>
          <w:rFonts w:ascii="Calibri" w:eastAsia="Times New Roman" w:hAnsi="Calibri"/>
          <w:szCs w:val="24"/>
        </w:rPr>
        <w:t>,</w:t>
      </w:r>
      <w:r w:rsidRPr="007A7624">
        <w:rPr>
          <w:rFonts w:ascii="Calibri" w:eastAsia="Times New Roman" w:hAnsi="Calibri"/>
          <w:szCs w:val="24"/>
        </w:rPr>
        <w:t xml:space="preserve"> investigate</w:t>
      </w:r>
      <w:r>
        <w:rPr>
          <w:rFonts w:ascii="Calibri" w:eastAsia="Times New Roman" w:hAnsi="Calibri"/>
          <w:szCs w:val="24"/>
        </w:rPr>
        <w:t xml:space="preserve"> and analyze discrepancies</w:t>
      </w:r>
      <w:r w:rsidR="00C87C34">
        <w:rPr>
          <w:rFonts w:ascii="Calibri" w:eastAsia="Times New Roman" w:hAnsi="Calibri"/>
          <w:szCs w:val="24"/>
        </w:rPr>
        <w:t xml:space="preserve"> in daily, monthly end of fiscal year reconciliations</w:t>
      </w:r>
      <w:r>
        <w:rPr>
          <w:rFonts w:ascii="Calibri" w:eastAsia="Times New Roman" w:hAnsi="Calibri"/>
          <w:szCs w:val="24"/>
        </w:rPr>
        <w:t>.  Process or recommend corrections.</w:t>
      </w:r>
    </w:p>
    <w:p w:rsidR="00C87C34" w:rsidRDefault="00C87C34" w:rsidP="0066109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 xml:space="preserve">Maintain required records including bank statements and check copies for Dallas County. Provide information and investigations into fraudulent items, deposit or withdrawal inconsistencies as point of contact for the bank. </w:t>
      </w:r>
    </w:p>
    <w:p w:rsidR="00055748" w:rsidRDefault="00055748" w:rsidP="0066109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Create sp</w:t>
      </w:r>
      <w:r w:rsidR="00C87C34">
        <w:rPr>
          <w:rFonts w:ascii="Calibri" w:eastAsia="Times New Roman" w:hAnsi="Calibri"/>
          <w:szCs w:val="24"/>
        </w:rPr>
        <w:t xml:space="preserve">readsheets to track, </w:t>
      </w:r>
      <w:r>
        <w:rPr>
          <w:rFonts w:ascii="Calibri" w:eastAsia="Times New Roman" w:hAnsi="Calibri"/>
          <w:szCs w:val="24"/>
        </w:rPr>
        <w:t xml:space="preserve">organize </w:t>
      </w:r>
      <w:r w:rsidR="00C87C34">
        <w:rPr>
          <w:rFonts w:ascii="Calibri" w:eastAsia="Times New Roman" w:hAnsi="Calibri"/>
          <w:szCs w:val="24"/>
        </w:rPr>
        <w:t xml:space="preserve">and disseminate </w:t>
      </w:r>
      <w:r>
        <w:rPr>
          <w:rFonts w:ascii="Calibri" w:eastAsia="Times New Roman" w:hAnsi="Calibri"/>
          <w:szCs w:val="24"/>
        </w:rPr>
        <w:t>data</w:t>
      </w:r>
      <w:r w:rsidR="00C87C34">
        <w:rPr>
          <w:rFonts w:ascii="Calibri" w:eastAsia="Times New Roman" w:hAnsi="Calibri"/>
          <w:szCs w:val="24"/>
        </w:rPr>
        <w:t xml:space="preserve"> to Accounting offices throughout the county</w:t>
      </w:r>
      <w:r>
        <w:rPr>
          <w:rFonts w:ascii="Calibri" w:eastAsia="Times New Roman" w:hAnsi="Calibri"/>
          <w:szCs w:val="24"/>
        </w:rPr>
        <w:t xml:space="preserve">. </w:t>
      </w:r>
    </w:p>
    <w:p w:rsidR="00055748" w:rsidRDefault="005E68E4" w:rsidP="00661096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 xml:space="preserve">Coordinate with the </w:t>
      </w:r>
      <w:r w:rsidR="00EB2E9A">
        <w:rPr>
          <w:rFonts w:ascii="Calibri" w:eastAsia="Times New Roman" w:hAnsi="Calibri"/>
          <w:szCs w:val="24"/>
        </w:rPr>
        <w:t>Auditor’</w:t>
      </w:r>
      <w:r w:rsidR="00CF7AB7">
        <w:rPr>
          <w:rFonts w:ascii="Calibri" w:eastAsia="Times New Roman" w:hAnsi="Calibri"/>
          <w:szCs w:val="24"/>
        </w:rPr>
        <w:t>s</w:t>
      </w:r>
      <w:r w:rsidR="00EB2E9A">
        <w:rPr>
          <w:rFonts w:ascii="Calibri" w:eastAsia="Times New Roman" w:hAnsi="Calibri"/>
          <w:szCs w:val="24"/>
        </w:rPr>
        <w:t xml:space="preserve"> O</w:t>
      </w:r>
      <w:r>
        <w:rPr>
          <w:rFonts w:ascii="Calibri" w:eastAsia="Times New Roman" w:hAnsi="Calibri"/>
          <w:szCs w:val="24"/>
        </w:rPr>
        <w:t>ffice</w:t>
      </w:r>
      <w:r w:rsidR="00C87C34">
        <w:rPr>
          <w:rFonts w:ascii="Calibri" w:eastAsia="Times New Roman" w:hAnsi="Calibri"/>
          <w:szCs w:val="24"/>
        </w:rPr>
        <w:t xml:space="preserve">, outside auditors, Treasurer, </w:t>
      </w:r>
      <w:r>
        <w:rPr>
          <w:rFonts w:ascii="Calibri" w:eastAsia="Times New Roman" w:hAnsi="Calibri"/>
          <w:szCs w:val="24"/>
        </w:rPr>
        <w:t>C</w:t>
      </w:r>
      <w:r w:rsidR="00C87C34">
        <w:rPr>
          <w:rFonts w:ascii="Calibri" w:eastAsia="Times New Roman" w:hAnsi="Calibri"/>
          <w:szCs w:val="24"/>
        </w:rPr>
        <w:t>hief Deputy, Chief Accountant and DA</w:t>
      </w:r>
      <w:r w:rsidR="00EB2E9A">
        <w:rPr>
          <w:rFonts w:ascii="Calibri" w:eastAsia="Times New Roman" w:hAnsi="Calibri"/>
          <w:szCs w:val="24"/>
        </w:rPr>
        <w:t>’</w:t>
      </w:r>
      <w:r w:rsidR="00C87C34">
        <w:rPr>
          <w:rFonts w:ascii="Calibri" w:eastAsia="Times New Roman" w:hAnsi="Calibri"/>
          <w:szCs w:val="24"/>
        </w:rPr>
        <w:t xml:space="preserve">s office on informational </w:t>
      </w:r>
      <w:r w:rsidR="00EB2E9A">
        <w:rPr>
          <w:rFonts w:ascii="Calibri" w:eastAsia="Times New Roman" w:hAnsi="Calibri"/>
          <w:szCs w:val="24"/>
        </w:rPr>
        <w:t>requests.</w:t>
      </w:r>
    </w:p>
    <w:p w:rsidR="00372BBF" w:rsidRDefault="00C87C34" w:rsidP="00372BBF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 xml:space="preserve">Stale date checks to return revenue to the county. </w:t>
      </w:r>
      <w:r w:rsidRPr="00C87C34">
        <w:rPr>
          <w:rFonts w:ascii="Calibri" w:eastAsia="Times New Roman" w:hAnsi="Calibri"/>
          <w:szCs w:val="24"/>
        </w:rPr>
        <w:t xml:space="preserve"> </w:t>
      </w:r>
      <w:r>
        <w:rPr>
          <w:rFonts w:ascii="Calibri" w:eastAsia="Times New Roman" w:hAnsi="Calibri"/>
          <w:szCs w:val="24"/>
        </w:rPr>
        <w:t>Process DA packets to prosecute hot check writers.</w:t>
      </w:r>
      <w:r w:rsidR="00372BBF">
        <w:rPr>
          <w:rFonts w:ascii="Calibri" w:eastAsia="Times New Roman" w:hAnsi="Calibri"/>
          <w:szCs w:val="24"/>
        </w:rPr>
        <w:t xml:space="preserve"> Audit Bail Bonds held at the bank.</w:t>
      </w:r>
      <w:r w:rsidR="00372BBF" w:rsidRPr="00EB2E9A">
        <w:rPr>
          <w:rFonts w:ascii="Calibri" w:eastAsia="Times New Roman" w:hAnsi="Calibri"/>
          <w:szCs w:val="24"/>
        </w:rPr>
        <w:t xml:space="preserve"> </w:t>
      </w:r>
    </w:p>
    <w:p w:rsidR="00071CFC" w:rsidRPr="00EB2E9A" w:rsidRDefault="00071CFC" w:rsidP="00372BBF">
      <w:pPr>
        <w:numPr>
          <w:ilvl w:val="0"/>
          <w:numId w:val="4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Prepare Flexible Spending Account Payments for the County and instruct banking institutions on deposits to cover the daily amounts. Reconcile the payments.</w:t>
      </w:r>
    </w:p>
    <w:p w:rsidR="00055748" w:rsidRDefault="00055748" w:rsidP="00055748">
      <w:pPr>
        <w:tabs>
          <w:tab w:val="left" w:pos="1236"/>
        </w:tabs>
        <w:spacing w:after="0" w:line="240" w:lineRule="auto"/>
        <w:ind w:left="720" w:firstLine="0"/>
        <w:jc w:val="left"/>
        <w:rPr>
          <w:rFonts w:ascii="Calibri" w:eastAsia="Times New Roman" w:hAnsi="Calibri"/>
          <w:szCs w:val="24"/>
        </w:rPr>
      </w:pPr>
    </w:p>
    <w:p w:rsidR="00081318" w:rsidRPr="00887B4A" w:rsidRDefault="00081318" w:rsidP="00600A01">
      <w:pPr>
        <w:spacing w:after="0" w:line="240" w:lineRule="auto"/>
        <w:ind w:right="-270" w:firstLine="0"/>
        <w:jc w:val="left"/>
        <w:rPr>
          <w:rFonts w:ascii="Calibri" w:eastAsia="Times New Roman" w:hAnsi="Calibri"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AT&amp;T,</w:t>
      </w:r>
      <w:r w:rsidR="00600A01" w:rsidRPr="00887B4A">
        <w:rPr>
          <w:rFonts w:ascii="Calibri" w:eastAsia="Times New Roman" w:hAnsi="Calibri"/>
          <w:b/>
          <w:szCs w:val="24"/>
        </w:rPr>
        <w:t xml:space="preserve"> Southwestern Bell, YP, Inc.</w:t>
      </w:r>
      <w:r w:rsidR="00600A01" w:rsidRPr="00887B4A">
        <w:rPr>
          <w:rFonts w:ascii="Calibri" w:eastAsia="Times New Roman" w:hAnsi="Calibri"/>
          <w:b/>
          <w:szCs w:val="24"/>
        </w:rPr>
        <w:tab/>
      </w:r>
      <w:r w:rsidR="00600A01" w:rsidRPr="00887B4A">
        <w:rPr>
          <w:rFonts w:ascii="Calibri" w:eastAsia="Times New Roman" w:hAnsi="Calibri"/>
          <w:b/>
          <w:szCs w:val="24"/>
        </w:rPr>
        <w:tab/>
      </w:r>
      <w:r w:rsidR="00600A01" w:rsidRPr="00887B4A">
        <w:rPr>
          <w:rFonts w:ascii="Calibri" w:eastAsia="Times New Roman" w:hAnsi="Calibri"/>
          <w:b/>
          <w:szCs w:val="24"/>
        </w:rPr>
        <w:tab/>
      </w:r>
      <w:r w:rsidR="00600A01" w:rsidRPr="00887B4A">
        <w:rPr>
          <w:rFonts w:ascii="Calibri" w:eastAsia="Times New Roman" w:hAnsi="Calibri"/>
          <w:b/>
          <w:szCs w:val="24"/>
        </w:rPr>
        <w:tab/>
      </w:r>
      <w:r w:rsidR="0085571E" w:rsidRPr="00887B4A">
        <w:rPr>
          <w:rFonts w:ascii="Calibri" w:eastAsia="Times New Roman" w:hAnsi="Calibri"/>
          <w:b/>
          <w:szCs w:val="24"/>
        </w:rPr>
        <w:t xml:space="preserve">              </w:t>
      </w:r>
      <w:r w:rsidRPr="00887B4A">
        <w:rPr>
          <w:rFonts w:ascii="Calibri" w:eastAsia="Times New Roman" w:hAnsi="Calibri"/>
          <w:szCs w:val="24"/>
        </w:rPr>
        <w:t>August 2001-August 2013</w:t>
      </w:r>
    </w:p>
    <w:p w:rsidR="00081318" w:rsidRPr="00887B4A" w:rsidRDefault="00081318" w:rsidP="0098714F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  <w:r w:rsidRPr="00887B4A">
        <w:rPr>
          <w:rFonts w:ascii="Calibri" w:eastAsia="Times New Roman" w:hAnsi="Calibri"/>
          <w:szCs w:val="24"/>
        </w:rPr>
        <w:t>Account Executive, Customer Service Professional, Claims Representative,</w:t>
      </w:r>
      <w:r w:rsidR="006864C3" w:rsidRPr="00887B4A">
        <w:rPr>
          <w:rFonts w:ascii="Calibri" w:eastAsia="Times New Roman" w:hAnsi="Calibri"/>
          <w:szCs w:val="24"/>
        </w:rPr>
        <w:t xml:space="preserve"> Collections Representative,</w:t>
      </w:r>
      <w:r w:rsidRPr="00887B4A">
        <w:rPr>
          <w:rFonts w:ascii="Calibri" w:eastAsia="Times New Roman" w:hAnsi="Calibri"/>
          <w:szCs w:val="24"/>
        </w:rPr>
        <w:t xml:space="preserve"> National Markets Advertising Composer</w:t>
      </w:r>
    </w:p>
    <w:p w:rsidR="00081318" w:rsidRPr="00887B4A" w:rsidRDefault="00081318" w:rsidP="00081318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887B4A">
        <w:rPr>
          <w:rFonts w:ascii="Calibri" w:eastAsia="Times New Roman" w:hAnsi="Calibri"/>
          <w:szCs w:val="24"/>
        </w:rPr>
        <w:t>Internet and Web hosting Sales in Commission environment</w:t>
      </w:r>
    </w:p>
    <w:p w:rsidR="00081318" w:rsidRPr="00887B4A" w:rsidRDefault="00081318" w:rsidP="00081318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887B4A">
        <w:rPr>
          <w:rFonts w:ascii="Calibri" w:eastAsia="Times New Roman" w:hAnsi="Calibri"/>
          <w:szCs w:val="24"/>
        </w:rPr>
        <w:t xml:space="preserve">Customer Retention focus while assessing merits of customer’s claims </w:t>
      </w:r>
      <w:r w:rsidR="006864C3" w:rsidRPr="00887B4A">
        <w:rPr>
          <w:rFonts w:ascii="Calibri" w:eastAsia="Times New Roman" w:hAnsi="Calibri"/>
          <w:szCs w:val="24"/>
        </w:rPr>
        <w:t>or collecting past due charges</w:t>
      </w:r>
    </w:p>
    <w:p w:rsidR="00081318" w:rsidRPr="00887B4A" w:rsidRDefault="00081318" w:rsidP="00081318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887B4A">
        <w:rPr>
          <w:rFonts w:ascii="Calibri" w:eastAsia="Times New Roman" w:hAnsi="Calibri"/>
          <w:szCs w:val="24"/>
        </w:rPr>
        <w:t>Managing accounts, orders, financial documents, adjustments, work load</w:t>
      </w:r>
    </w:p>
    <w:p w:rsidR="00081318" w:rsidRPr="00887B4A" w:rsidRDefault="00081318" w:rsidP="00081318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887B4A">
        <w:rPr>
          <w:rFonts w:ascii="Calibri" w:eastAsia="Times New Roman" w:hAnsi="Calibri"/>
          <w:szCs w:val="24"/>
        </w:rPr>
        <w:t>Ensuring accuracy of customer orders and advertising</w:t>
      </w:r>
    </w:p>
    <w:p w:rsidR="00081318" w:rsidRPr="00887B4A" w:rsidRDefault="00081318" w:rsidP="00081318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887B4A">
        <w:rPr>
          <w:rFonts w:ascii="Calibri" w:eastAsia="Times New Roman" w:hAnsi="Calibri"/>
          <w:szCs w:val="24"/>
        </w:rPr>
        <w:t>Interaction with Internal</w:t>
      </w:r>
      <w:r w:rsidR="00DA0CD8" w:rsidRPr="00887B4A">
        <w:rPr>
          <w:rFonts w:ascii="Calibri" w:eastAsia="Times New Roman" w:hAnsi="Calibri"/>
          <w:szCs w:val="24"/>
        </w:rPr>
        <w:t>, External,</w:t>
      </w:r>
      <w:r w:rsidR="00600A01" w:rsidRPr="00887B4A">
        <w:rPr>
          <w:rFonts w:ascii="Calibri" w:eastAsia="Times New Roman" w:hAnsi="Calibri"/>
          <w:szCs w:val="24"/>
        </w:rPr>
        <w:t xml:space="preserve"> Partners and Clients</w:t>
      </w:r>
      <w:r w:rsidRPr="00887B4A">
        <w:rPr>
          <w:rFonts w:ascii="Calibri" w:eastAsia="Times New Roman" w:hAnsi="Calibri"/>
          <w:szCs w:val="24"/>
        </w:rPr>
        <w:t xml:space="preserve"> in a Professional Environment</w:t>
      </w:r>
    </w:p>
    <w:p w:rsidR="004C180A" w:rsidRPr="008A3F6C" w:rsidRDefault="004C180A" w:rsidP="008A3F6C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Calibri" w:eastAsia="Times New Roman" w:hAnsi="Calibri"/>
          <w:szCs w:val="24"/>
        </w:rPr>
      </w:pPr>
      <w:r w:rsidRPr="00887B4A">
        <w:rPr>
          <w:rFonts w:ascii="Calibri" w:eastAsia="Times New Roman" w:hAnsi="Calibri"/>
          <w:szCs w:val="24"/>
        </w:rPr>
        <w:t>A</w:t>
      </w:r>
      <w:r w:rsidR="00DA0CD8" w:rsidRPr="00887B4A">
        <w:rPr>
          <w:rFonts w:ascii="Calibri" w:eastAsia="Times New Roman" w:hAnsi="Calibri"/>
          <w:szCs w:val="24"/>
        </w:rPr>
        <w:t>ward for Innovative Thinking</w:t>
      </w:r>
      <w:r w:rsidR="00252EAC">
        <w:rPr>
          <w:rFonts w:ascii="Calibri" w:eastAsia="Times New Roman" w:hAnsi="Calibri"/>
          <w:szCs w:val="24"/>
        </w:rPr>
        <w:t xml:space="preserve">, </w:t>
      </w:r>
      <w:r w:rsidR="001635AE">
        <w:rPr>
          <w:rFonts w:ascii="Calibri" w:eastAsia="Times New Roman" w:hAnsi="Calibri"/>
          <w:szCs w:val="24"/>
        </w:rPr>
        <w:t>Award for excellent documen</w:t>
      </w:r>
      <w:r w:rsidR="008A3F6C">
        <w:rPr>
          <w:rFonts w:ascii="Calibri" w:eastAsia="Times New Roman" w:hAnsi="Calibri"/>
          <w:szCs w:val="24"/>
        </w:rPr>
        <w:t xml:space="preserve">tation. </w:t>
      </w:r>
      <w:r w:rsidR="00DA0CD8" w:rsidRPr="008A3F6C">
        <w:rPr>
          <w:rFonts w:ascii="Calibri" w:eastAsia="Times New Roman" w:hAnsi="Calibri"/>
          <w:szCs w:val="24"/>
        </w:rPr>
        <w:t xml:space="preserve"> </w:t>
      </w:r>
      <w:r w:rsidRPr="008A3F6C">
        <w:rPr>
          <w:rFonts w:ascii="Calibri" w:eastAsia="Times New Roman" w:hAnsi="Calibri"/>
          <w:szCs w:val="24"/>
        </w:rPr>
        <w:t xml:space="preserve"> </w:t>
      </w:r>
    </w:p>
    <w:p w:rsidR="00D33829" w:rsidRPr="00887B4A" w:rsidRDefault="00D33829" w:rsidP="00D33829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</w:p>
    <w:p w:rsidR="00D33829" w:rsidRPr="00887B4A" w:rsidRDefault="00D33829" w:rsidP="00D33829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SKILLS</w:t>
      </w:r>
    </w:p>
    <w:p w:rsidR="00D33829" w:rsidRPr="00887B4A" w:rsidRDefault="00D33829" w:rsidP="00D33829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  <w:r w:rsidRPr="00887B4A">
        <w:rPr>
          <w:rFonts w:ascii="Calibri" w:eastAsia="Times New Roman" w:hAnsi="Calibri"/>
          <w:szCs w:val="24"/>
        </w:rPr>
        <w:t>Technical: MS Office including Excel, Power Point and Access</w:t>
      </w:r>
      <w:r w:rsidR="004C180A" w:rsidRPr="00887B4A">
        <w:rPr>
          <w:rFonts w:ascii="Calibri" w:eastAsia="Times New Roman" w:hAnsi="Calibri"/>
          <w:szCs w:val="24"/>
        </w:rPr>
        <w:t xml:space="preserve">, </w:t>
      </w:r>
      <w:proofErr w:type="spellStart"/>
      <w:r w:rsidR="00895F19">
        <w:rPr>
          <w:rFonts w:ascii="Calibri" w:eastAsia="Times New Roman" w:hAnsi="Calibri"/>
          <w:szCs w:val="24"/>
        </w:rPr>
        <w:t>Yardi</w:t>
      </w:r>
      <w:proofErr w:type="spellEnd"/>
      <w:r w:rsidR="00895F19">
        <w:rPr>
          <w:rFonts w:ascii="Calibri" w:eastAsia="Times New Roman" w:hAnsi="Calibri"/>
          <w:szCs w:val="24"/>
        </w:rPr>
        <w:t xml:space="preserve"> Voyager, </w:t>
      </w:r>
      <w:r w:rsidR="004C180A" w:rsidRPr="00887B4A">
        <w:rPr>
          <w:rFonts w:ascii="Calibri" w:eastAsia="Times New Roman" w:hAnsi="Calibri"/>
          <w:szCs w:val="24"/>
        </w:rPr>
        <w:t>Social Networking</w:t>
      </w:r>
      <w:r w:rsidRPr="00887B4A">
        <w:rPr>
          <w:rFonts w:ascii="Calibri" w:eastAsia="Times New Roman" w:hAnsi="Calibri"/>
          <w:szCs w:val="24"/>
        </w:rPr>
        <w:t xml:space="preserve">, </w:t>
      </w:r>
      <w:r w:rsidR="008A3F6C">
        <w:rPr>
          <w:rFonts w:ascii="Calibri" w:eastAsia="Times New Roman" w:hAnsi="Calibri"/>
          <w:szCs w:val="24"/>
        </w:rPr>
        <w:t>Oracle, Discoverer</w:t>
      </w:r>
      <w:r w:rsidR="00895F19">
        <w:rPr>
          <w:rFonts w:ascii="Calibri" w:eastAsia="Times New Roman" w:hAnsi="Calibri"/>
          <w:szCs w:val="24"/>
        </w:rPr>
        <w:t xml:space="preserve"> </w:t>
      </w:r>
    </w:p>
    <w:p w:rsidR="00D33829" w:rsidRPr="00887B4A" w:rsidRDefault="004C180A" w:rsidP="00D3382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Flexibility</w:t>
      </w:r>
    </w:p>
    <w:p w:rsidR="004C180A" w:rsidRPr="00887B4A" w:rsidRDefault="004C180A" w:rsidP="00D3382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Objectivity</w:t>
      </w:r>
    </w:p>
    <w:p w:rsidR="00D33829" w:rsidRPr="00887B4A" w:rsidRDefault="004C180A" w:rsidP="00D3382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Dependability</w:t>
      </w:r>
    </w:p>
    <w:p w:rsidR="00D33829" w:rsidRPr="00887B4A" w:rsidRDefault="00D33829" w:rsidP="00D3382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Familiarity with many systems</w:t>
      </w:r>
    </w:p>
    <w:p w:rsidR="00D33829" w:rsidRPr="00887B4A" w:rsidRDefault="004C180A" w:rsidP="00D3382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Ability to master new technologies and systems</w:t>
      </w:r>
    </w:p>
    <w:p w:rsidR="00D33829" w:rsidRPr="00887B4A" w:rsidRDefault="00D33829" w:rsidP="00D3382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Meets deadlines</w:t>
      </w:r>
    </w:p>
    <w:p w:rsidR="004C180A" w:rsidRPr="00887B4A" w:rsidRDefault="004C180A" w:rsidP="00D3382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Love of Learning</w:t>
      </w:r>
    </w:p>
    <w:p w:rsidR="004C180A" w:rsidRPr="00887B4A" w:rsidRDefault="004C180A" w:rsidP="004C180A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 xml:space="preserve">Curiosity </w:t>
      </w:r>
    </w:p>
    <w:p w:rsidR="004C180A" w:rsidRPr="00887B4A" w:rsidRDefault="004C180A" w:rsidP="00DA0CD8">
      <w:pPr>
        <w:spacing w:after="0" w:line="240" w:lineRule="auto"/>
        <w:jc w:val="left"/>
        <w:rPr>
          <w:rFonts w:ascii="Calibri" w:eastAsia="Times New Roman" w:hAnsi="Calibri"/>
          <w:b/>
          <w:szCs w:val="24"/>
        </w:rPr>
      </w:pPr>
    </w:p>
    <w:p w:rsidR="00600A01" w:rsidRPr="00887B4A" w:rsidRDefault="00600A01" w:rsidP="00600A01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</w:p>
    <w:p w:rsidR="00726D1F" w:rsidRPr="00887B4A" w:rsidRDefault="00726D1F" w:rsidP="00726D1F">
      <w:pPr>
        <w:spacing w:after="0" w:line="240" w:lineRule="auto"/>
        <w:ind w:firstLine="0"/>
        <w:jc w:val="left"/>
        <w:rPr>
          <w:rFonts w:ascii="Calibri" w:hAnsi="Calibri"/>
          <w:b/>
          <w:szCs w:val="24"/>
        </w:rPr>
      </w:pPr>
      <w:r w:rsidRPr="00887B4A">
        <w:rPr>
          <w:rFonts w:ascii="Calibri" w:hAnsi="Calibri"/>
          <w:b/>
          <w:szCs w:val="24"/>
        </w:rPr>
        <w:t>EDUCATION</w:t>
      </w:r>
    </w:p>
    <w:p w:rsidR="00726D1F" w:rsidRPr="00887B4A" w:rsidRDefault="00726D1F" w:rsidP="00726D1F">
      <w:pPr>
        <w:spacing w:after="0" w:line="240" w:lineRule="auto"/>
        <w:ind w:firstLine="0"/>
        <w:jc w:val="left"/>
        <w:rPr>
          <w:rFonts w:ascii="Calibri" w:hAnsi="Calibri"/>
          <w:b/>
          <w:szCs w:val="24"/>
        </w:rPr>
      </w:pPr>
      <w:r w:rsidRPr="00887B4A">
        <w:rPr>
          <w:rFonts w:ascii="Calibri" w:hAnsi="Calibri"/>
          <w:b/>
          <w:szCs w:val="24"/>
        </w:rPr>
        <w:t>The University of North Texas at Dallas</w:t>
      </w:r>
      <w:r w:rsidRPr="00887B4A">
        <w:rPr>
          <w:rFonts w:ascii="Calibri" w:hAnsi="Calibri"/>
          <w:b/>
          <w:szCs w:val="24"/>
        </w:rPr>
        <w:tab/>
      </w:r>
      <w:r w:rsidRPr="00887B4A">
        <w:rPr>
          <w:rFonts w:ascii="Calibri" w:hAnsi="Calibri"/>
          <w:b/>
          <w:szCs w:val="24"/>
        </w:rPr>
        <w:tab/>
      </w:r>
      <w:r w:rsidRPr="00887B4A">
        <w:rPr>
          <w:rFonts w:ascii="Calibri" w:hAnsi="Calibri"/>
          <w:b/>
          <w:szCs w:val="24"/>
        </w:rPr>
        <w:tab/>
      </w:r>
      <w:r w:rsidRPr="00887B4A">
        <w:rPr>
          <w:rFonts w:ascii="Calibri" w:hAnsi="Calibri"/>
          <w:szCs w:val="24"/>
        </w:rPr>
        <w:tab/>
      </w:r>
      <w:r w:rsidRPr="00887B4A">
        <w:rPr>
          <w:rFonts w:ascii="Calibri" w:hAnsi="Calibri"/>
          <w:szCs w:val="24"/>
        </w:rPr>
        <w:tab/>
        <w:t>May 2015</w:t>
      </w:r>
    </w:p>
    <w:p w:rsidR="00726D1F" w:rsidRPr="00887B4A" w:rsidRDefault="00726D1F" w:rsidP="00726D1F">
      <w:pPr>
        <w:spacing w:after="0" w:line="240" w:lineRule="auto"/>
        <w:ind w:right="-270" w:firstLine="0"/>
        <w:jc w:val="left"/>
        <w:rPr>
          <w:rFonts w:ascii="Calibri" w:hAnsi="Calibri"/>
          <w:b/>
          <w:szCs w:val="24"/>
        </w:rPr>
      </w:pPr>
      <w:r w:rsidRPr="00887B4A">
        <w:rPr>
          <w:rFonts w:ascii="Calibri" w:hAnsi="Calibri"/>
          <w:i/>
          <w:szCs w:val="24"/>
        </w:rPr>
        <w:t>B.B.A, Accounting</w:t>
      </w:r>
      <w:r>
        <w:rPr>
          <w:rFonts w:ascii="Calibri" w:hAnsi="Calibri"/>
          <w:i/>
          <w:szCs w:val="24"/>
        </w:rPr>
        <w:t xml:space="preserve">, </w:t>
      </w:r>
      <w:r>
        <w:rPr>
          <w:rFonts w:ascii="Calibri" w:hAnsi="Calibri"/>
          <w:szCs w:val="24"/>
        </w:rPr>
        <w:t>Graduated with honors</w:t>
      </w:r>
      <w:r>
        <w:rPr>
          <w:rFonts w:ascii="Calibri" w:hAnsi="Calibri"/>
          <w:i/>
          <w:szCs w:val="24"/>
        </w:rPr>
        <w:tab/>
      </w:r>
      <w:r>
        <w:rPr>
          <w:rFonts w:ascii="Calibri" w:hAnsi="Calibri"/>
          <w:i/>
          <w:szCs w:val="24"/>
        </w:rPr>
        <w:tab/>
      </w:r>
      <w:r>
        <w:rPr>
          <w:rFonts w:ascii="Calibri" w:hAnsi="Calibri"/>
          <w:i/>
          <w:szCs w:val="24"/>
        </w:rPr>
        <w:tab/>
      </w:r>
      <w:r>
        <w:rPr>
          <w:rFonts w:ascii="Calibri" w:hAnsi="Calibri"/>
          <w:i/>
          <w:szCs w:val="24"/>
        </w:rPr>
        <w:tab/>
      </w:r>
      <w:r>
        <w:rPr>
          <w:rFonts w:ascii="Calibri" w:hAnsi="Calibri"/>
          <w:i/>
          <w:szCs w:val="24"/>
        </w:rPr>
        <w:tab/>
      </w:r>
      <w:r w:rsidRPr="00887B4A">
        <w:rPr>
          <w:rFonts w:ascii="Calibri" w:hAnsi="Calibri"/>
          <w:szCs w:val="24"/>
        </w:rPr>
        <w:t>GPA 3.5</w:t>
      </w:r>
      <w:r>
        <w:rPr>
          <w:rFonts w:ascii="Calibri" w:hAnsi="Calibri"/>
          <w:szCs w:val="24"/>
        </w:rPr>
        <w:t>2</w:t>
      </w:r>
      <w:r w:rsidRPr="00887B4A">
        <w:rPr>
          <w:rFonts w:ascii="Calibri" w:hAnsi="Calibri"/>
          <w:i/>
          <w:szCs w:val="24"/>
        </w:rPr>
        <w:tab/>
      </w:r>
      <w:r w:rsidRPr="00887B4A">
        <w:rPr>
          <w:rFonts w:ascii="Calibri" w:hAnsi="Calibri"/>
          <w:b/>
          <w:szCs w:val="24"/>
        </w:rPr>
        <w:tab/>
      </w:r>
    </w:p>
    <w:p w:rsidR="00726D1F" w:rsidRDefault="00726D1F" w:rsidP="00726D1F">
      <w:pPr>
        <w:spacing w:after="0" w:line="240" w:lineRule="auto"/>
        <w:ind w:right="-270" w:firstLine="0"/>
        <w:jc w:val="left"/>
        <w:rPr>
          <w:rFonts w:ascii="Calibri" w:hAnsi="Calibri"/>
          <w:szCs w:val="24"/>
        </w:rPr>
      </w:pPr>
      <w:r w:rsidRPr="00887B4A">
        <w:rPr>
          <w:rFonts w:ascii="Calibri" w:hAnsi="Calibri"/>
          <w:b/>
          <w:szCs w:val="24"/>
        </w:rPr>
        <w:t>Pursuit of Certified Internal Auditor (CIA)</w:t>
      </w:r>
      <w:r>
        <w:rPr>
          <w:rFonts w:ascii="Calibri" w:hAnsi="Calibri"/>
          <w:szCs w:val="24"/>
        </w:rPr>
        <w:t xml:space="preserve"> in progr</w:t>
      </w:r>
      <w:r w:rsidRPr="00887B4A">
        <w:rPr>
          <w:rFonts w:ascii="Calibri" w:hAnsi="Calibri"/>
          <w:szCs w:val="24"/>
        </w:rPr>
        <w:t>ess</w:t>
      </w:r>
    </w:p>
    <w:p w:rsidR="00726D1F" w:rsidRPr="00EC6424" w:rsidRDefault="00726D1F" w:rsidP="00726D1F">
      <w:pPr>
        <w:spacing w:after="0" w:line="240" w:lineRule="auto"/>
        <w:ind w:right="-270" w:firstLine="0"/>
        <w:jc w:val="left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Pursuit of Certified Public Accountant (CPA) </w:t>
      </w:r>
      <w:r>
        <w:rPr>
          <w:rFonts w:ascii="Calibri" w:hAnsi="Calibri"/>
          <w:szCs w:val="24"/>
        </w:rPr>
        <w:t xml:space="preserve">to follow </w:t>
      </w:r>
    </w:p>
    <w:p w:rsidR="00726D1F" w:rsidRDefault="00726D1F" w:rsidP="00081318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</w:p>
    <w:p w:rsidR="00081318" w:rsidRPr="00887B4A" w:rsidRDefault="00600A01" w:rsidP="00081318">
      <w:pPr>
        <w:spacing w:after="0" w:line="240" w:lineRule="auto"/>
        <w:ind w:firstLine="0"/>
        <w:jc w:val="left"/>
        <w:rPr>
          <w:rFonts w:ascii="Calibri" w:eastAsia="Times New Roman" w:hAnsi="Calibri"/>
          <w:b/>
          <w:szCs w:val="24"/>
        </w:rPr>
      </w:pPr>
      <w:r w:rsidRPr="00887B4A">
        <w:rPr>
          <w:rFonts w:ascii="Calibri" w:eastAsia="Times New Roman" w:hAnsi="Calibri"/>
          <w:b/>
          <w:szCs w:val="24"/>
        </w:rPr>
        <w:t>ORGANIZATIONS</w:t>
      </w:r>
    </w:p>
    <w:p w:rsidR="00600A01" w:rsidRPr="00887B4A" w:rsidRDefault="00071CFC" w:rsidP="00081318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Member</w:t>
      </w:r>
      <w:r w:rsidR="000D23D5">
        <w:rPr>
          <w:rFonts w:ascii="Calibri" w:eastAsia="Times New Roman" w:hAnsi="Calibri"/>
          <w:szCs w:val="24"/>
        </w:rPr>
        <w:t>, Institute of Internal Auditors (IIA)</w:t>
      </w:r>
    </w:p>
    <w:p w:rsidR="00600A01" w:rsidRPr="00887B4A" w:rsidRDefault="008B4589" w:rsidP="00081318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Attend</w:t>
      </w:r>
      <w:r w:rsidR="003A3A8F" w:rsidRPr="00887B4A">
        <w:rPr>
          <w:rFonts w:ascii="Calibri" w:eastAsia="Times New Roman" w:hAnsi="Calibri"/>
          <w:szCs w:val="24"/>
        </w:rPr>
        <w:t xml:space="preserve"> </w:t>
      </w:r>
      <w:r w:rsidR="00600A01" w:rsidRPr="00887B4A">
        <w:rPr>
          <w:rFonts w:ascii="Calibri" w:eastAsia="Times New Roman" w:hAnsi="Calibri"/>
          <w:szCs w:val="24"/>
        </w:rPr>
        <w:t>Toastmasters Meetings</w:t>
      </w:r>
      <w:r w:rsidR="006864C3" w:rsidRPr="00887B4A">
        <w:rPr>
          <w:rFonts w:ascii="Calibri" w:eastAsia="Times New Roman" w:hAnsi="Calibri"/>
          <w:szCs w:val="24"/>
        </w:rPr>
        <w:t xml:space="preserve">, Waxahachie TX </w:t>
      </w:r>
    </w:p>
    <w:p w:rsidR="00EA7700" w:rsidRPr="00887B4A" w:rsidRDefault="001635AE" w:rsidP="00081318">
      <w:pPr>
        <w:spacing w:after="0" w:line="240" w:lineRule="auto"/>
        <w:ind w:firstLine="0"/>
        <w:jc w:val="left"/>
        <w:rPr>
          <w:rFonts w:ascii="Calibri" w:eastAsia="Times New Roman" w:hAnsi="Calibri"/>
          <w:szCs w:val="24"/>
        </w:rPr>
      </w:pPr>
      <w:r>
        <w:rPr>
          <w:rFonts w:ascii="Calibri" w:eastAsia="Times New Roman" w:hAnsi="Calibri"/>
          <w:szCs w:val="24"/>
        </w:rPr>
        <w:t>Studying for CIA</w:t>
      </w:r>
      <w:r w:rsidR="00EA7700" w:rsidRPr="00887B4A">
        <w:rPr>
          <w:rFonts w:ascii="Calibri" w:eastAsia="Times New Roman" w:hAnsi="Calibri"/>
          <w:szCs w:val="24"/>
        </w:rPr>
        <w:t xml:space="preserve"> in process. </w:t>
      </w:r>
      <w:bookmarkStart w:id="1" w:name="_GoBack"/>
      <w:bookmarkEnd w:id="1"/>
    </w:p>
    <w:sectPr w:rsidR="00EA7700" w:rsidRPr="0088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3DF3"/>
    <w:multiLevelType w:val="hybridMultilevel"/>
    <w:tmpl w:val="3D90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90D8C"/>
    <w:multiLevelType w:val="hybridMultilevel"/>
    <w:tmpl w:val="DB1E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66142"/>
    <w:multiLevelType w:val="hybridMultilevel"/>
    <w:tmpl w:val="DDAE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359A6"/>
    <w:multiLevelType w:val="hybridMultilevel"/>
    <w:tmpl w:val="F106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57F64"/>
    <w:multiLevelType w:val="hybridMultilevel"/>
    <w:tmpl w:val="DBB2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72321"/>
    <w:multiLevelType w:val="multilevel"/>
    <w:tmpl w:val="C66C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29"/>
    <w:rsid w:val="00047F95"/>
    <w:rsid w:val="00055748"/>
    <w:rsid w:val="00071CFC"/>
    <w:rsid w:val="00081318"/>
    <w:rsid w:val="000C0A60"/>
    <w:rsid w:val="000D23D5"/>
    <w:rsid w:val="000E45E4"/>
    <w:rsid w:val="001635AE"/>
    <w:rsid w:val="001B5E3D"/>
    <w:rsid w:val="00252EAC"/>
    <w:rsid w:val="0033656D"/>
    <w:rsid w:val="00372BBF"/>
    <w:rsid w:val="003A3A8F"/>
    <w:rsid w:val="003D57CB"/>
    <w:rsid w:val="003D5B8A"/>
    <w:rsid w:val="00460F29"/>
    <w:rsid w:val="00484E9E"/>
    <w:rsid w:val="004A0FAE"/>
    <w:rsid w:val="004C180A"/>
    <w:rsid w:val="004D2693"/>
    <w:rsid w:val="00530324"/>
    <w:rsid w:val="005C0440"/>
    <w:rsid w:val="005C0D01"/>
    <w:rsid w:val="005E68E4"/>
    <w:rsid w:val="00600A01"/>
    <w:rsid w:val="00661096"/>
    <w:rsid w:val="00663D86"/>
    <w:rsid w:val="006864C3"/>
    <w:rsid w:val="006D1A17"/>
    <w:rsid w:val="006F3E8E"/>
    <w:rsid w:val="00701660"/>
    <w:rsid w:val="00726D1F"/>
    <w:rsid w:val="007A2373"/>
    <w:rsid w:val="007A7624"/>
    <w:rsid w:val="007B644E"/>
    <w:rsid w:val="007B7D0B"/>
    <w:rsid w:val="007E4DD8"/>
    <w:rsid w:val="0085571E"/>
    <w:rsid w:val="00880B6C"/>
    <w:rsid w:val="00887B4A"/>
    <w:rsid w:val="00895F19"/>
    <w:rsid w:val="008A3F6C"/>
    <w:rsid w:val="008B4589"/>
    <w:rsid w:val="0098714F"/>
    <w:rsid w:val="009A3EEE"/>
    <w:rsid w:val="009E79AE"/>
    <w:rsid w:val="00AA2F74"/>
    <w:rsid w:val="00B67D9F"/>
    <w:rsid w:val="00B9164C"/>
    <w:rsid w:val="00BA13D9"/>
    <w:rsid w:val="00BB4452"/>
    <w:rsid w:val="00C02211"/>
    <w:rsid w:val="00C53AE5"/>
    <w:rsid w:val="00C87C34"/>
    <w:rsid w:val="00CA55DD"/>
    <w:rsid w:val="00CF7AB7"/>
    <w:rsid w:val="00D2728D"/>
    <w:rsid w:val="00D33829"/>
    <w:rsid w:val="00DA0CD8"/>
    <w:rsid w:val="00DA2378"/>
    <w:rsid w:val="00DC3D59"/>
    <w:rsid w:val="00E61583"/>
    <w:rsid w:val="00EA7700"/>
    <w:rsid w:val="00EB2E9A"/>
    <w:rsid w:val="00EC32B3"/>
    <w:rsid w:val="00EC6424"/>
    <w:rsid w:val="00FA1304"/>
    <w:rsid w:val="00FD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480" w:lineRule="auto"/>
      <w:ind w:firstLine="720"/>
      <w:jc w:val="center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60F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1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480" w:lineRule="auto"/>
      <w:ind w:firstLine="720"/>
      <w:jc w:val="center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60F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5856</CharactersWithSpaces>
  <SharedDoc>false</SharedDoc>
  <HLinks>
    <vt:vector size="6" baseType="variant">
      <vt:variant>
        <vt:i4>7798910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http://www.linkedin.com/in/gailharlin/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Harlin</dc:creator>
  <cp:lastModifiedBy>Gail</cp:lastModifiedBy>
  <cp:revision>2</cp:revision>
  <dcterms:created xsi:type="dcterms:W3CDTF">2019-04-21T20:13:00Z</dcterms:created>
  <dcterms:modified xsi:type="dcterms:W3CDTF">2019-04-21T20:13:00Z</dcterms:modified>
</cp:coreProperties>
</file>