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1E1" w:rsidRPr="00ED33FE" w:rsidRDefault="00FE4A10" w:rsidP="00ED33FE">
      <w:pPr>
        <w:spacing w:after="0"/>
        <w:ind w:right="46"/>
        <w:jc w:val="center"/>
        <w:rPr>
          <w:sz w:val="28"/>
          <w:szCs w:val="28"/>
        </w:rPr>
      </w:pPr>
      <w:bookmarkStart w:id="0" w:name="_GoBack"/>
      <w:bookmarkEnd w:id="0"/>
      <w:r w:rsidRPr="00ED33FE">
        <w:rPr>
          <w:rFonts w:ascii="Times New Roman" w:eastAsia="Times New Roman" w:hAnsi="Times New Roman" w:cs="Times New Roman"/>
          <w:b/>
          <w:color w:val="333333"/>
          <w:sz w:val="28"/>
          <w:szCs w:val="28"/>
        </w:rPr>
        <w:t>JANICE M. JOHNSON</w:t>
      </w:r>
    </w:p>
    <w:p w:rsidR="00DA11E1" w:rsidRPr="00ED33FE" w:rsidRDefault="00FE4A10">
      <w:pPr>
        <w:spacing w:after="36" w:line="255" w:lineRule="auto"/>
        <w:ind w:left="3160" w:right="3228" w:hanging="10"/>
        <w:jc w:val="center"/>
        <w:rPr>
          <w:sz w:val="28"/>
          <w:szCs w:val="28"/>
        </w:rPr>
      </w:pPr>
      <w:r w:rsidRPr="00ED33FE">
        <w:rPr>
          <w:rFonts w:ascii="Times New Roman" w:eastAsia="Times New Roman" w:hAnsi="Times New Roman" w:cs="Times New Roman"/>
          <w:b/>
          <w:color w:val="333333"/>
          <w:sz w:val="28"/>
          <w:szCs w:val="28"/>
        </w:rPr>
        <w:t>213 Chamblin Drive</w:t>
      </w:r>
    </w:p>
    <w:p w:rsidR="00DF5C67" w:rsidRPr="00ED33FE" w:rsidRDefault="00FE4A10">
      <w:pPr>
        <w:spacing w:after="0" w:line="255" w:lineRule="auto"/>
        <w:ind w:left="3160" w:right="3210" w:hanging="10"/>
        <w:jc w:val="center"/>
        <w:rPr>
          <w:rFonts w:ascii="Times New Roman" w:eastAsia="Times New Roman" w:hAnsi="Times New Roman" w:cs="Times New Roman"/>
          <w:b/>
          <w:color w:val="333333"/>
          <w:sz w:val="28"/>
          <w:szCs w:val="28"/>
        </w:rPr>
      </w:pPr>
      <w:r w:rsidRPr="00ED33FE">
        <w:rPr>
          <w:rFonts w:ascii="Times New Roman" w:eastAsia="Times New Roman" w:hAnsi="Times New Roman" w:cs="Times New Roman"/>
          <w:b/>
          <w:color w:val="333333"/>
          <w:sz w:val="28"/>
          <w:szCs w:val="28"/>
        </w:rPr>
        <w:t xml:space="preserve">Cedar Hill, Texas, 75104 </w:t>
      </w:r>
    </w:p>
    <w:p w:rsidR="00DA11E1" w:rsidRPr="00ED33FE" w:rsidRDefault="00FE4A10">
      <w:pPr>
        <w:spacing w:after="0" w:line="255" w:lineRule="auto"/>
        <w:ind w:left="3160" w:right="3210" w:hanging="10"/>
        <w:jc w:val="center"/>
        <w:rPr>
          <w:rFonts w:ascii="Times New Roman" w:eastAsia="Times New Roman" w:hAnsi="Times New Roman" w:cs="Times New Roman"/>
          <w:b/>
          <w:color w:val="333333"/>
          <w:sz w:val="28"/>
          <w:szCs w:val="28"/>
        </w:rPr>
      </w:pPr>
      <w:r w:rsidRPr="00ED33FE">
        <w:rPr>
          <w:rFonts w:ascii="Times New Roman" w:eastAsia="Times New Roman" w:hAnsi="Times New Roman" w:cs="Times New Roman"/>
          <w:b/>
          <w:color w:val="333333"/>
          <w:sz w:val="28"/>
          <w:szCs w:val="28"/>
        </w:rPr>
        <w:t>870-267-8416</w:t>
      </w:r>
    </w:p>
    <w:p w:rsidR="00ED33FE" w:rsidRPr="00ED33FE" w:rsidRDefault="00ED33FE">
      <w:pPr>
        <w:spacing w:after="0" w:line="255" w:lineRule="auto"/>
        <w:ind w:left="3160" w:right="3210" w:hanging="10"/>
        <w:jc w:val="center"/>
        <w:rPr>
          <w:sz w:val="28"/>
          <w:szCs w:val="28"/>
        </w:rPr>
      </w:pPr>
      <w:r w:rsidRPr="00ED33FE">
        <w:rPr>
          <w:rFonts w:ascii="Times New Roman" w:eastAsia="Times New Roman" w:hAnsi="Times New Roman" w:cs="Times New Roman"/>
          <w:b/>
          <w:color w:val="333333"/>
          <w:sz w:val="28"/>
          <w:szCs w:val="28"/>
        </w:rPr>
        <w:t>Janice.Johnson@metrocareservices.</w:t>
      </w:r>
      <w:r>
        <w:rPr>
          <w:rFonts w:ascii="Times New Roman" w:eastAsia="Times New Roman" w:hAnsi="Times New Roman" w:cs="Times New Roman"/>
          <w:b/>
          <w:color w:val="333333"/>
          <w:sz w:val="28"/>
          <w:szCs w:val="28"/>
        </w:rPr>
        <w:t>o</w:t>
      </w:r>
      <w:r w:rsidRPr="00ED33FE">
        <w:rPr>
          <w:rFonts w:ascii="Times New Roman" w:eastAsia="Times New Roman" w:hAnsi="Times New Roman" w:cs="Times New Roman"/>
          <w:b/>
          <w:color w:val="333333"/>
          <w:sz w:val="28"/>
          <w:szCs w:val="28"/>
        </w:rPr>
        <w:t>rg</w:t>
      </w:r>
    </w:p>
    <w:p w:rsidR="00DA11E1" w:rsidRPr="00ED33FE" w:rsidRDefault="00FE4A10">
      <w:pPr>
        <w:spacing w:after="365" w:line="255" w:lineRule="auto"/>
        <w:ind w:left="3160" w:right="3203" w:hanging="10"/>
        <w:jc w:val="center"/>
        <w:rPr>
          <w:sz w:val="28"/>
          <w:szCs w:val="28"/>
        </w:rPr>
      </w:pPr>
      <w:r w:rsidRPr="00ED33FE">
        <w:rPr>
          <w:rFonts w:ascii="Times New Roman" w:eastAsia="Times New Roman" w:hAnsi="Times New Roman" w:cs="Times New Roman"/>
          <w:b/>
          <w:color w:val="333333"/>
          <w:sz w:val="28"/>
          <w:szCs w:val="28"/>
        </w:rPr>
        <w:t>Calenceleste@gmail.com</w:t>
      </w:r>
    </w:p>
    <w:p w:rsidR="00DA11E1" w:rsidRDefault="00FE4A10">
      <w:pPr>
        <w:pStyle w:val="Heading2"/>
        <w:ind w:left="-5"/>
      </w:pPr>
      <w:r>
        <w:t>EDUCATION</w:t>
      </w:r>
    </w:p>
    <w:p w:rsidR="00DA11E1" w:rsidRDefault="00FE4A10">
      <w:pPr>
        <w:spacing w:after="47" w:line="263" w:lineRule="auto"/>
        <w:ind w:left="955" w:hanging="10"/>
      </w:pPr>
      <w:r>
        <w:rPr>
          <w:rFonts w:ascii="Times New Roman" w:eastAsia="Times New Roman" w:hAnsi="Times New Roman" w:cs="Times New Roman"/>
          <w:color w:val="333333"/>
          <w:sz w:val="30"/>
        </w:rPr>
        <w:t>B.A. Degree in Sociology from the University of Arkansas at Pine Bluff</w:t>
      </w:r>
    </w:p>
    <w:p w:rsidR="00DA11E1" w:rsidRDefault="00FE4A10">
      <w:pPr>
        <w:spacing w:after="427" w:line="263" w:lineRule="auto"/>
        <w:ind w:left="955" w:hanging="10"/>
      </w:pPr>
      <w:r>
        <w:rPr>
          <w:rFonts w:ascii="Times New Roman" w:eastAsia="Times New Roman" w:hAnsi="Times New Roman" w:cs="Times New Roman"/>
          <w:color w:val="333333"/>
          <w:sz w:val="30"/>
        </w:rPr>
        <w:t>Pine Bluff, Arkansas Date of Graduation: December 17, 2004</w:t>
      </w:r>
    </w:p>
    <w:p w:rsidR="00DA11E1" w:rsidRDefault="00FE4A10">
      <w:pPr>
        <w:spacing w:after="47" w:line="263" w:lineRule="auto"/>
        <w:ind w:left="955" w:hanging="10"/>
      </w:pPr>
      <w:r>
        <w:rPr>
          <w:rFonts w:ascii="Times New Roman" w:eastAsia="Times New Roman" w:hAnsi="Times New Roman" w:cs="Times New Roman"/>
          <w:color w:val="333333"/>
          <w:sz w:val="30"/>
        </w:rPr>
        <w:t>M.S Degree in Psychology from the University of Phoenix at Little Rock, Arkansas.</w:t>
      </w:r>
    </w:p>
    <w:p w:rsidR="00DA11E1" w:rsidRDefault="00FE4A10">
      <w:pPr>
        <w:spacing w:after="407" w:line="263" w:lineRule="auto"/>
        <w:ind w:left="955" w:hanging="10"/>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Date of Graduation: October 2009.</w:t>
      </w:r>
    </w:p>
    <w:p w:rsidR="00935A3D" w:rsidRDefault="00935A3D" w:rsidP="00935A3D">
      <w:pPr>
        <w:spacing w:after="0" w:line="263" w:lineRule="auto"/>
        <w:rPr>
          <w:rFonts w:ascii="Times New Roman" w:eastAsia="Times New Roman" w:hAnsi="Times New Roman" w:cs="Times New Roman"/>
          <w:b/>
          <w:color w:val="333333"/>
          <w:sz w:val="32"/>
          <w:szCs w:val="32"/>
          <w:u w:val="single"/>
        </w:rPr>
      </w:pPr>
      <w:r w:rsidRPr="00935A3D">
        <w:rPr>
          <w:rFonts w:ascii="Times New Roman" w:eastAsia="Times New Roman" w:hAnsi="Times New Roman" w:cs="Times New Roman"/>
          <w:b/>
          <w:color w:val="333333"/>
          <w:sz w:val="32"/>
          <w:szCs w:val="32"/>
          <w:u w:val="single"/>
        </w:rPr>
        <w:t>LICENSE</w:t>
      </w:r>
    </w:p>
    <w:p w:rsidR="00935A3D" w:rsidRPr="00935A3D" w:rsidRDefault="00935A3D" w:rsidP="00935A3D">
      <w:pPr>
        <w:spacing w:after="0" w:line="263" w:lineRule="auto"/>
        <w:ind w:left="720"/>
        <w:rPr>
          <w:rFonts w:ascii="Times New Roman" w:eastAsia="Times New Roman" w:hAnsi="Times New Roman" w:cs="Times New Roman"/>
          <w:b/>
          <w:color w:val="333333"/>
          <w:sz w:val="32"/>
          <w:szCs w:val="32"/>
          <w:u w:val="single"/>
        </w:rPr>
      </w:pPr>
      <w:r>
        <w:rPr>
          <w:rFonts w:ascii="Times New Roman" w:eastAsia="Times New Roman" w:hAnsi="Times New Roman" w:cs="Times New Roman"/>
          <w:color w:val="333333"/>
          <w:sz w:val="32"/>
          <w:szCs w:val="32"/>
        </w:rPr>
        <w:t>Licensed Chemical Dependency Counselor Intern- Texas Department of State Health Services.</w:t>
      </w:r>
      <w:r w:rsidRPr="00935A3D">
        <w:rPr>
          <w:rFonts w:ascii="Times New Roman" w:eastAsia="Times New Roman" w:hAnsi="Times New Roman" w:cs="Times New Roman"/>
          <w:b/>
          <w:color w:val="333333"/>
          <w:sz w:val="32"/>
          <w:szCs w:val="32"/>
        </w:rPr>
        <w:t xml:space="preserve"> </w:t>
      </w:r>
      <w:r>
        <w:rPr>
          <w:rFonts w:ascii="Times New Roman" w:eastAsia="Times New Roman" w:hAnsi="Times New Roman" w:cs="Times New Roman"/>
          <w:color w:val="333333"/>
          <w:sz w:val="32"/>
          <w:szCs w:val="32"/>
        </w:rPr>
        <w:t>Received on 2/201</w:t>
      </w:r>
      <w:r w:rsidR="00ED33FE">
        <w:rPr>
          <w:rFonts w:ascii="Times New Roman" w:eastAsia="Times New Roman" w:hAnsi="Times New Roman" w:cs="Times New Roman"/>
          <w:color w:val="333333"/>
          <w:sz w:val="32"/>
          <w:szCs w:val="32"/>
        </w:rPr>
        <w:t>5</w:t>
      </w:r>
      <w:r>
        <w:rPr>
          <w:rFonts w:ascii="Times New Roman" w:eastAsia="Times New Roman" w:hAnsi="Times New Roman" w:cs="Times New Roman"/>
          <w:color w:val="333333"/>
          <w:sz w:val="32"/>
          <w:szCs w:val="32"/>
        </w:rPr>
        <w:t>. Expiration Date: 2/2021</w:t>
      </w:r>
    </w:p>
    <w:p w:rsidR="00935A3D" w:rsidRDefault="00935A3D" w:rsidP="00935A3D">
      <w:pPr>
        <w:spacing w:after="407" w:line="263" w:lineRule="auto"/>
      </w:pPr>
    </w:p>
    <w:p w:rsidR="00DA11E1" w:rsidRDefault="00FE4A10">
      <w:pPr>
        <w:pStyle w:val="Heading2"/>
        <w:spacing w:after="360"/>
        <w:ind w:left="-5"/>
      </w:pPr>
      <w:r>
        <w:t>EMPLOYMENT</w:t>
      </w:r>
    </w:p>
    <w:p w:rsidR="00DA11E1" w:rsidRDefault="00FE4A10">
      <w:pPr>
        <w:spacing w:after="42"/>
        <w:ind w:left="-5" w:hanging="10"/>
      </w:pPr>
      <w:r>
        <w:rPr>
          <w:rFonts w:ascii="Times New Roman" w:eastAsia="Times New Roman" w:hAnsi="Times New Roman" w:cs="Times New Roman"/>
          <w:b/>
          <w:sz w:val="32"/>
        </w:rPr>
        <w:t>2012-Present</w:t>
      </w:r>
    </w:p>
    <w:p w:rsidR="00DA11E1" w:rsidRDefault="00FE4A10">
      <w:pPr>
        <w:spacing w:after="8"/>
        <w:ind w:left="-5" w:hanging="10"/>
      </w:pPr>
      <w:r>
        <w:rPr>
          <w:rFonts w:ascii="Times New Roman" w:eastAsia="Times New Roman" w:hAnsi="Times New Roman" w:cs="Times New Roman"/>
          <w:b/>
          <w:sz w:val="32"/>
        </w:rPr>
        <w:t xml:space="preserve">Metrocare Services. </w:t>
      </w:r>
      <w:r>
        <w:rPr>
          <w:rFonts w:ascii="Times New Roman" w:eastAsia="Times New Roman" w:hAnsi="Times New Roman" w:cs="Times New Roman"/>
          <w:i/>
          <w:sz w:val="32"/>
        </w:rPr>
        <w:t>QMHP</w:t>
      </w:r>
    </w:p>
    <w:p w:rsidR="00DA11E1" w:rsidRDefault="00FE4A10">
      <w:pPr>
        <w:spacing w:after="43" w:line="263" w:lineRule="auto"/>
        <w:ind w:left="-5" w:hanging="10"/>
        <w:jc w:val="both"/>
      </w:pPr>
      <w:r>
        <w:rPr>
          <w:rFonts w:ascii="Times New Roman" w:eastAsia="Times New Roman" w:hAnsi="Times New Roman" w:cs="Times New Roman"/>
          <w:sz w:val="30"/>
        </w:rPr>
        <w:t>Responsibilities include the following:</w:t>
      </w:r>
    </w:p>
    <w:p w:rsidR="00DA11E1" w:rsidRDefault="00FE4A10" w:rsidP="00ED33FE">
      <w:pPr>
        <w:pStyle w:val="ListParagraph"/>
        <w:numPr>
          <w:ilvl w:val="0"/>
          <w:numId w:val="2"/>
        </w:numPr>
        <w:spacing w:after="43" w:line="263" w:lineRule="auto"/>
        <w:ind w:right="690"/>
        <w:jc w:val="both"/>
      </w:pPr>
      <w:r w:rsidRPr="00ED33FE">
        <w:rPr>
          <w:rFonts w:ascii="Times New Roman" w:eastAsia="Times New Roman" w:hAnsi="Times New Roman" w:cs="Times New Roman"/>
          <w:sz w:val="30"/>
        </w:rPr>
        <w:t>Completing and executing treatment plans for each consumer on caseload which entails diagnosis, hospitalizations, reason for continuance of the assertive community treatment, and objectives in which clinician will be responsible for obtaining in order for the consumer to maintain a positive well being</w:t>
      </w:r>
    </w:p>
    <w:p w:rsidR="00DA11E1" w:rsidRDefault="00FE4A10" w:rsidP="00ED33FE">
      <w:pPr>
        <w:pStyle w:val="ListParagraph"/>
        <w:numPr>
          <w:ilvl w:val="0"/>
          <w:numId w:val="2"/>
        </w:numPr>
        <w:spacing w:after="43" w:line="263" w:lineRule="auto"/>
        <w:jc w:val="both"/>
      </w:pPr>
      <w:r w:rsidRPr="00ED33FE">
        <w:rPr>
          <w:rFonts w:ascii="Times New Roman" w:eastAsia="Times New Roman" w:hAnsi="Times New Roman" w:cs="Times New Roman"/>
          <w:sz w:val="30"/>
        </w:rPr>
        <w:t>Engaging with individuals on caseload as well as their support system to obtain relevant past and present adjustments, behavior and lifestyle.</w:t>
      </w:r>
    </w:p>
    <w:p w:rsidR="00DA11E1" w:rsidRDefault="00FE4A10" w:rsidP="00ED33FE">
      <w:pPr>
        <w:pStyle w:val="ListParagraph"/>
        <w:numPr>
          <w:ilvl w:val="0"/>
          <w:numId w:val="2"/>
        </w:numPr>
        <w:spacing w:after="43" w:line="263" w:lineRule="auto"/>
        <w:jc w:val="both"/>
      </w:pPr>
      <w:r w:rsidRPr="00ED33FE">
        <w:rPr>
          <w:rFonts w:ascii="Times New Roman" w:eastAsia="Times New Roman" w:hAnsi="Times New Roman" w:cs="Times New Roman"/>
          <w:sz w:val="30"/>
        </w:rPr>
        <w:t>Document progress and updates plans of care</w:t>
      </w:r>
      <w:r w:rsidRPr="00ED33FE">
        <w:rPr>
          <w:rFonts w:ascii="Times New Roman" w:eastAsia="Times New Roman" w:hAnsi="Times New Roman" w:cs="Times New Roman"/>
          <w:sz w:val="30"/>
        </w:rPr>
        <w:tab/>
        <w:t>to be submit to the court system including their parole/probation officer as well as the public defender office</w:t>
      </w:r>
    </w:p>
    <w:p w:rsidR="00DA11E1" w:rsidRDefault="00FE4A10" w:rsidP="00ED33FE">
      <w:pPr>
        <w:pStyle w:val="ListParagraph"/>
        <w:numPr>
          <w:ilvl w:val="0"/>
          <w:numId w:val="2"/>
        </w:numPr>
        <w:spacing w:after="43" w:line="263" w:lineRule="auto"/>
        <w:jc w:val="both"/>
      </w:pPr>
      <w:r w:rsidRPr="00ED33FE">
        <w:rPr>
          <w:rFonts w:ascii="Times New Roman" w:eastAsia="Times New Roman" w:hAnsi="Times New Roman" w:cs="Times New Roman"/>
          <w:sz w:val="30"/>
        </w:rPr>
        <w:t>Provide transportation, makes appointments and acts as a liaison between all departments, residents' families and outside agencies.</w:t>
      </w:r>
    </w:p>
    <w:p w:rsidR="00DA11E1" w:rsidRDefault="00FE4A10" w:rsidP="00ED33FE">
      <w:pPr>
        <w:pStyle w:val="ListParagraph"/>
        <w:numPr>
          <w:ilvl w:val="0"/>
          <w:numId w:val="2"/>
        </w:numPr>
        <w:spacing w:after="43" w:line="263" w:lineRule="auto"/>
        <w:jc w:val="both"/>
      </w:pPr>
      <w:r w:rsidRPr="00ED33FE">
        <w:rPr>
          <w:rFonts w:ascii="Times New Roman" w:eastAsia="Times New Roman" w:hAnsi="Times New Roman" w:cs="Times New Roman"/>
          <w:sz w:val="30"/>
        </w:rPr>
        <w:t>Assists in handling and accepting placement through one-on-one counseling and group work.</w:t>
      </w:r>
    </w:p>
    <w:p w:rsidR="00DA11E1" w:rsidRDefault="00FE4A10" w:rsidP="00ED33FE">
      <w:pPr>
        <w:pStyle w:val="ListParagraph"/>
        <w:numPr>
          <w:ilvl w:val="0"/>
          <w:numId w:val="2"/>
        </w:numPr>
        <w:spacing w:after="43" w:line="263" w:lineRule="auto"/>
        <w:jc w:val="both"/>
      </w:pPr>
      <w:r w:rsidRPr="00ED33FE">
        <w:rPr>
          <w:rFonts w:ascii="Times New Roman" w:eastAsia="Times New Roman" w:hAnsi="Times New Roman" w:cs="Times New Roman"/>
          <w:sz w:val="30"/>
        </w:rPr>
        <w:t>Assist with developing discharge plans when consumers are referred for services</w:t>
      </w:r>
    </w:p>
    <w:p w:rsidR="00DA11E1" w:rsidRDefault="00FE4A10" w:rsidP="00ED33FE">
      <w:pPr>
        <w:pStyle w:val="ListParagraph"/>
        <w:numPr>
          <w:ilvl w:val="0"/>
          <w:numId w:val="2"/>
        </w:numPr>
        <w:spacing w:after="43" w:line="263" w:lineRule="auto"/>
        <w:jc w:val="both"/>
      </w:pPr>
      <w:r w:rsidRPr="00ED33FE">
        <w:rPr>
          <w:rFonts w:ascii="Times New Roman" w:eastAsia="Times New Roman" w:hAnsi="Times New Roman" w:cs="Times New Roman"/>
          <w:sz w:val="30"/>
        </w:rPr>
        <w:t>Assesses emotional, financial, spiritual,</w:t>
      </w:r>
      <w:r w:rsidR="00ED33FE">
        <w:rPr>
          <w:rFonts w:ascii="Times New Roman" w:eastAsia="Times New Roman" w:hAnsi="Times New Roman" w:cs="Times New Roman"/>
          <w:sz w:val="30"/>
        </w:rPr>
        <w:t xml:space="preserve"> educational and social needs.</w:t>
      </w:r>
    </w:p>
    <w:p w:rsidR="00ED33FE" w:rsidRPr="00ED33FE" w:rsidRDefault="00FE4A10" w:rsidP="00ED33FE">
      <w:pPr>
        <w:pStyle w:val="ListParagraph"/>
        <w:numPr>
          <w:ilvl w:val="0"/>
          <w:numId w:val="2"/>
        </w:numPr>
        <w:spacing w:after="43" w:line="263" w:lineRule="auto"/>
        <w:jc w:val="both"/>
      </w:pPr>
      <w:r w:rsidRPr="00ED33FE">
        <w:rPr>
          <w:rFonts w:ascii="Times New Roman" w:eastAsia="Times New Roman" w:hAnsi="Times New Roman" w:cs="Times New Roman"/>
          <w:sz w:val="30"/>
        </w:rPr>
        <w:t>Facilitate individual and group illness management recovery meetings to assist consumers with obtaining and maintaining a better understanding of their illness</w:t>
      </w:r>
    </w:p>
    <w:p w:rsidR="00ED33FE" w:rsidRDefault="00ED33FE" w:rsidP="00ED33FE">
      <w:pPr>
        <w:spacing w:after="43" w:line="263" w:lineRule="auto"/>
        <w:jc w:val="both"/>
        <w:rPr>
          <w:rFonts w:ascii="Times New Roman" w:hAnsi="Times New Roman" w:cs="Times New Roman"/>
          <w:b/>
          <w:sz w:val="28"/>
          <w:szCs w:val="28"/>
        </w:rPr>
      </w:pPr>
    </w:p>
    <w:p w:rsidR="00ED33FE" w:rsidRDefault="00ED33FE" w:rsidP="00ED33FE">
      <w:pPr>
        <w:spacing w:after="43" w:line="263" w:lineRule="auto"/>
        <w:jc w:val="both"/>
        <w:rPr>
          <w:rFonts w:ascii="Times New Roman" w:hAnsi="Times New Roman" w:cs="Times New Roman"/>
          <w:b/>
          <w:sz w:val="28"/>
          <w:szCs w:val="28"/>
        </w:rPr>
      </w:pPr>
    </w:p>
    <w:p w:rsidR="00ED33FE" w:rsidRDefault="00ED33FE" w:rsidP="00ED33FE">
      <w:pPr>
        <w:spacing w:after="43" w:line="263" w:lineRule="auto"/>
        <w:jc w:val="both"/>
        <w:rPr>
          <w:rFonts w:ascii="Times New Roman" w:hAnsi="Times New Roman" w:cs="Times New Roman"/>
          <w:b/>
          <w:sz w:val="28"/>
          <w:szCs w:val="28"/>
        </w:rPr>
      </w:pPr>
    </w:p>
    <w:p w:rsidR="00ED33FE" w:rsidRDefault="00ED33FE" w:rsidP="00ED33FE">
      <w:pPr>
        <w:spacing w:after="43" w:line="263" w:lineRule="auto"/>
        <w:jc w:val="both"/>
        <w:rPr>
          <w:rFonts w:ascii="Times New Roman" w:hAnsi="Times New Roman" w:cs="Times New Roman"/>
          <w:b/>
          <w:sz w:val="28"/>
          <w:szCs w:val="28"/>
        </w:rPr>
      </w:pPr>
    </w:p>
    <w:p w:rsidR="00DA11E1" w:rsidRPr="00ED33FE" w:rsidRDefault="00ED33FE" w:rsidP="00ED33FE">
      <w:pPr>
        <w:spacing w:after="43" w:line="263" w:lineRule="auto"/>
        <w:jc w:val="both"/>
        <w:rPr>
          <w:rFonts w:ascii="Times New Roman" w:hAnsi="Times New Roman" w:cs="Times New Roman"/>
          <w:b/>
          <w:sz w:val="28"/>
          <w:szCs w:val="28"/>
        </w:rPr>
      </w:pPr>
      <w:r w:rsidRPr="00ED33FE">
        <w:rPr>
          <w:rFonts w:ascii="Times New Roman" w:hAnsi="Times New Roman" w:cs="Times New Roman"/>
          <w:b/>
          <w:sz w:val="28"/>
          <w:szCs w:val="28"/>
        </w:rPr>
        <w:lastRenderedPageBreak/>
        <w:t>2008-2012</w:t>
      </w:r>
    </w:p>
    <w:p w:rsidR="00ED33FE" w:rsidRDefault="00FE4A10">
      <w:pPr>
        <w:spacing w:after="335" w:line="281" w:lineRule="auto"/>
        <w:jc w:val="both"/>
        <w:rPr>
          <w:rFonts w:ascii="Times New Roman" w:eastAsia="Times New Roman" w:hAnsi="Times New Roman" w:cs="Times New Roman"/>
          <w:color w:val="333333"/>
          <w:sz w:val="30"/>
        </w:rPr>
      </w:pPr>
      <w:r>
        <w:rPr>
          <w:rFonts w:ascii="Times New Roman" w:eastAsia="Times New Roman" w:hAnsi="Times New Roman" w:cs="Times New Roman"/>
          <w:b/>
          <w:color w:val="333333"/>
          <w:sz w:val="32"/>
        </w:rPr>
        <w:t>State of Arkansas Department of Human Services</w:t>
      </w:r>
      <w:r>
        <w:rPr>
          <w:rFonts w:ascii="Times New Roman" w:eastAsia="Times New Roman" w:hAnsi="Times New Roman" w:cs="Times New Roman"/>
          <w:color w:val="333333"/>
          <w:sz w:val="30"/>
        </w:rPr>
        <w:t xml:space="preserve">. </w:t>
      </w:r>
      <w:r>
        <w:rPr>
          <w:rFonts w:ascii="Times New Roman" w:eastAsia="Times New Roman" w:hAnsi="Times New Roman" w:cs="Times New Roman"/>
          <w:i/>
          <w:color w:val="333333"/>
          <w:sz w:val="30"/>
        </w:rPr>
        <w:t xml:space="preserve">Program Eligibility Specialist. </w:t>
      </w:r>
      <w:r w:rsidR="00ED33FE">
        <w:rPr>
          <w:rFonts w:ascii="Times New Roman" w:eastAsia="Times New Roman" w:hAnsi="Times New Roman" w:cs="Times New Roman"/>
          <w:color w:val="333333"/>
          <w:sz w:val="30"/>
        </w:rPr>
        <w:t>Responsibilities include the following:</w:t>
      </w:r>
    </w:p>
    <w:p w:rsidR="00ED33FE" w:rsidRPr="00ED33FE" w:rsidRDefault="00FE4A10" w:rsidP="00ED33FE">
      <w:pPr>
        <w:pStyle w:val="ListParagraph"/>
        <w:numPr>
          <w:ilvl w:val="0"/>
          <w:numId w:val="1"/>
        </w:numPr>
        <w:spacing w:after="335" w:line="281" w:lineRule="auto"/>
        <w:jc w:val="both"/>
        <w:rPr>
          <w:rFonts w:ascii="Times New Roman" w:eastAsia="Times New Roman" w:hAnsi="Times New Roman" w:cs="Times New Roman"/>
          <w:color w:val="333333"/>
          <w:sz w:val="30"/>
        </w:rPr>
      </w:pPr>
      <w:r w:rsidRPr="00ED33FE">
        <w:rPr>
          <w:rFonts w:ascii="Times New Roman" w:eastAsia="Times New Roman" w:hAnsi="Times New Roman" w:cs="Times New Roman"/>
          <w:color w:val="333333"/>
          <w:sz w:val="32"/>
        </w:rPr>
        <w:t xml:space="preserve">Reviews referrals for services and interviews applicants and/or family members to explain eligibility requirements, form completion requirements, and community resources. </w:t>
      </w:r>
    </w:p>
    <w:p w:rsidR="00ED33FE" w:rsidRPr="00ED33FE" w:rsidRDefault="00FE4A10" w:rsidP="00ED33FE">
      <w:pPr>
        <w:pStyle w:val="ListParagraph"/>
        <w:numPr>
          <w:ilvl w:val="0"/>
          <w:numId w:val="1"/>
        </w:numPr>
        <w:spacing w:after="335" w:line="281" w:lineRule="auto"/>
        <w:jc w:val="both"/>
        <w:rPr>
          <w:rFonts w:ascii="Times New Roman" w:eastAsia="Times New Roman" w:hAnsi="Times New Roman" w:cs="Times New Roman"/>
          <w:color w:val="333333"/>
          <w:sz w:val="30"/>
        </w:rPr>
      </w:pPr>
      <w:r w:rsidRPr="00ED33FE">
        <w:rPr>
          <w:rFonts w:ascii="Times New Roman" w:eastAsia="Times New Roman" w:hAnsi="Times New Roman" w:cs="Times New Roman"/>
          <w:color w:val="333333"/>
          <w:sz w:val="32"/>
        </w:rPr>
        <w:t xml:space="preserve">Requests information to determine client eligibility or needs and forwards requests for approval to appropriate staff in accordance with established procedures. Provides information regarding resources, assistance, and services available to applicant and may visit with client and family members in their homes to determine client needs and provide family and/or parent behavior modification counseling. </w:t>
      </w:r>
    </w:p>
    <w:p w:rsidR="00ED33FE" w:rsidRPr="00ED33FE" w:rsidRDefault="00FE4A10" w:rsidP="00ED33FE">
      <w:pPr>
        <w:pStyle w:val="ListParagraph"/>
        <w:numPr>
          <w:ilvl w:val="0"/>
          <w:numId w:val="1"/>
        </w:numPr>
        <w:spacing w:after="335" w:line="281" w:lineRule="auto"/>
        <w:jc w:val="both"/>
        <w:rPr>
          <w:rFonts w:ascii="Times New Roman" w:eastAsia="Times New Roman" w:hAnsi="Times New Roman" w:cs="Times New Roman"/>
          <w:color w:val="333333"/>
          <w:sz w:val="30"/>
        </w:rPr>
      </w:pPr>
      <w:r w:rsidRPr="00ED33FE">
        <w:rPr>
          <w:rFonts w:ascii="Times New Roman" w:eastAsia="Times New Roman" w:hAnsi="Times New Roman" w:cs="Times New Roman"/>
          <w:color w:val="333333"/>
          <w:sz w:val="32"/>
        </w:rPr>
        <w:t xml:space="preserve">Schedules initial intake conference with client and/or family members, following eligibility determination, to obtain written and oral information regarding psychiatric, psychological, medical background, financial status, and other previous professional recommendations. </w:t>
      </w:r>
    </w:p>
    <w:p w:rsidR="00DA11E1" w:rsidRPr="00ED33FE" w:rsidRDefault="00FE4A10" w:rsidP="00ED33FE">
      <w:pPr>
        <w:pStyle w:val="ListParagraph"/>
        <w:numPr>
          <w:ilvl w:val="0"/>
          <w:numId w:val="1"/>
        </w:numPr>
        <w:spacing w:after="335" w:line="281" w:lineRule="auto"/>
        <w:jc w:val="both"/>
        <w:rPr>
          <w:rFonts w:ascii="Times New Roman" w:eastAsia="Times New Roman" w:hAnsi="Times New Roman" w:cs="Times New Roman"/>
          <w:color w:val="333333"/>
          <w:sz w:val="30"/>
        </w:rPr>
      </w:pPr>
      <w:r w:rsidRPr="00ED33FE">
        <w:rPr>
          <w:rFonts w:ascii="Times New Roman" w:eastAsia="Times New Roman" w:hAnsi="Times New Roman" w:cs="Times New Roman"/>
          <w:color w:val="333333"/>
          <w:sz w:val="32"/>
        </w:rPr>
        <w:t>Writes individualized plan of care and contacts participating private and public service providers for assistance. Interprets policy and ensures compliance with state and federal laws, regulations, legal mandates, action plans, and policies. May serve as a liaison to other divisions and agencies to develop policies and procedures for community-based programs. Performs other duties as assigned.</w:t>
      </w:r>
    </w:p>
    <w:p w:rsidR="00DF5C67" w:rsidRDefault="00DF5C67">
      <w:pPr>
        <w:pStyle w:val="Heading1"/>
        <w:spacing w:after="399"/>
        <w:ind w:left="-5"/>
      </w:pPr>
    </w:p>
    <w:p w:rsidR="00DF5C67" w:rsidRDefault="00DF5C67">
      <w:pPr>
        <w:pStyle w:val="Heading1"/>
        <w:spacing w:after="399"/>
        <w:ind w:left="-5"/>
      </w:pPr>
    </w:p>
    <w:p w:rsidR="00DF5C67" w:rsidRDefault="00DF5C67">
      <w:pPr>
        <w:pStyle w:val="Heading1"/>
        <w:spacing w:after="399"/>
        <w:ind w:left="-5"/>
      </w:pPr>
    </w:p>
    <w:p w:rsidR="00DF5C67" w:rsidRDefault="00DF5C67">
      <w:pPr>
        <w:pStyle w:val="Heading1"/>
        <w:spacing w:after="399"/>
        <w:ind w:left="-5"/>
      </w:pPr>
    </w:p>
    <w:p w:rsidR="00DF5C67" w:rsidRDefault="00DF5C67">
      <w:pPr>
        <w:pStyle w:val="Heading1"/>
        <w:spacing w:after="399"/>
        <w:ind w:left="-5"/>
      </w:pPr>
    </w:p>
    <w:p w:rsidR="00ED33FE" w:rsidRDefault="00ED33FE" w:rsidP="00DF5C67">
      <w:pPr>
        <w:spacing w:after="43" w:line="263" w:lineRule="auto"/>
        <w:jc w:val="both"/>
        <w:rPr>
          <w:rFonts w:ascii="Times New Roman" w:eastAsia="Times New Roman" w:hAnsi="Times New Roman" w:cs="Times New Roman"/>
          <w:b/>
          <w:color w:val="333333"/>
          <w:sz w:val="32"/>
          <w:u w:val="single" w:color="333333"/>
        </w:rPr>
      </w:pPr>
    </w:p>
    <w:p w:rsidR="00ED33FE" w:rsidRDefault="00ED33FE" w:rsidP="00DF5C67">
      <w:pPr>
        <w:spacing w:after="43" w:line="263" w:lineRule="auto"/>
        <w:jc w:val="both"/>
        <w:rPr>
          <w:rFonts w:ascii="Times New Roman" w:eastAsia="Times New Roman" w:hAnsi="Times New Roman" w:cs="Times New Roman"/>
          <w:b/>
          <w:color w:val="333333"/>
          <w:sz w:val="32"/>
          <w:u w:val="single" w:color="333333"/>
        </w:rPr>
      </w:pPr>
    </w:p>
    <w:p w:rsidR="00ED33FE" w:rsidRDefault="00ED33FE" w:rsidP="00DF5C67">
      <w:pPr>
        <w:spacing w:after="43" w:line="263" w:lineRule="auto"/>
        <w:jc w:val="both"/>
        <w:rPr>
          <w:rFonts w:ascii="Times New Roman" w:eastAsia="Times New Roman" w:hAnsi="Times New Roman" w:cs="Times New Roman"/>
          <w:b/>
          <w:sz w:val="32"/>
          <w:szCs w:val="32"/>
          <w:u w:val="single"/>
        </w:rPr>
      </w:pPr>
    </w:p>
    <w:p w:rsidR="00ED33FE" w:rsidRDefault="00ED33FE" w:rsidP="00DF5C67">
      <w:pPr>
        <w:spacing w:after="43" w:line="263" w:lineRule="auto"/>
        <w:jc w:val="both"/>
        <w:rPr>
          <w:rFonts w:ascii="Times New Roman" w:eastAsia="Times New Roman" w:hAnsi="Times New Roman" w:cs="Times New Roman"/>
          <w:b/>
          <w:sz w:val="32"/>
          <w:szCs w:val="32"/>
          <w:u w:val="single"/>
        </w:rPr>
      </w:pPr>
    </w:p>
    <w:p w:rsidR="00ED33FE" w:rsidRDefault="00ED33FE" w:rsidP="00DF5C67">
      <w:pPr>
        <w:spacing w:after="43" w:line="263" w:lineRule="auto"/>
        <w:jc w:val="both"/>
        <w:rPr>
          <w:rFonts w:ascii="Times New Roman" w:eastAsia="Times New Roman" w:hAnsi="Times New Roman" w:cs="Times New Roman"/>
          <w:b/>
          <w:sz w:val="32"/>
          <w:szCs w:val="32"/>
          <w:u w:val="single"/>
        </w:rPr>
      </w:pPr>
    </w:p>
    <w:p w:rsidR="00ED33FE" w:rsidRDefault="00ED33FE" w:rsidP="00DF5C67">
      <w:pPr>
        <w:spacing w:after="43" w:line="263" w:lineRule="auto"/>
        <w:jc w:val="both"/>
        <w:rPr>
          <w:rFonts w:ascii="Times New Roman" w:eastAsia="Times New Roman" w:hAnsi="Times New Roman" w:cs="Times New Roman"/>
          <w:b/>
          <w:sz w:val="32"/>
          <w:szCs w:val="32"/>
          <w:u w:val="single"/>
        </w:rPr>
      </w:pPr>
    </w:p>
    <w:p w:rsidR="00ED33FE" w:rsidRDefault="00ED33FE" w:rsidP="00DF5C67">
      <w:pPr>
        <w:spacing w:after="43" w:line="263" w:lineRule="auto"/>
        <w:jc w:val="both"/>
        <w:rPr>
          <w:rFonts w:ascii="Times New Roman" w:eastAsia="Times New Roman" w:hAnsi="Times New Roman" w:cs="Times New Roman"/>
          <w:b/>
          <w:sz w:val="32"/>
          <w:szCs w:val="32"/>
          <w:u w:val="single"/>
        </w:rPr>
      </w:pPr>
    </w:p>
    <w:p w:rsidR="00ED33FE" w:rsidRDefault="00ED33FE" w:rsidP="00DF5C67">
      <w:pPr>
        <w:spacing w:after="43" w:line="263" w:lineRule="auto"/>
        <w:jc w:val="both"/>
        <w:rPr>
          <w:rFonts w:ascii="Times New Roman" w:eastAsia="Times New Roman" w:hAnsi="Times New Roman" w:cs="Times New Roman"/>
          <w:b/>
          <w:sz w:val="32"/>
          <w:szCs w:val="32"/>
          <w:u w:val="single"/>
        </w:rPr>
      </w:pPr>
    </w:p>
    <w:p w:rsidR="00ED33FE" w:rsidRDefault="00ED33FE" w:rsidP="00DF5C67">
      <w:pPr>
        <w:spacing w:after="43" w:line="263" w:lineRule="auto"/>
        <w:jc w:val="both"/>
        <w:rPr>
          <w:rFonts w:ascii="Times New Roman" w:eastAsia="Times New Roman" w:hAnsi="Times New Roman" w:cs="Times New Roman"/>
          <w:b/>
          <w:sz w:val="32"/>
          <w:szCs w:val="32"/>
          <w:u w:val="single"/>
        </w:rPr>
      </w:pPr>
    </w:p>
    <w:p w:rsidR="00DF5C67" w:rsidRPr="00DF5C67" w:rsidRDefault="00DF5C67" w:rsidP="00DF5C67">
      <w:pPr>
        <w:spacing w:after="43" w:line="263" w:lineRule="auto"/>
        <w:jc w:val="both"/>
        <w:rPr>
          <w:rFonts w:ascii="Times New Roman" w:eastAsia="Times New Roman" w:hAnsi="Times New Roman" w:cs="Times New Roman"/>
          <w:b/>
          <w:sz w:val="32"/>
          <w:szCs w:val="32"/>
          <w:u w:val="single"/>
        </w:rPr>
      </w:pPr>
      <w:r w:rsidRPr="00DF5C67">
        <w:rPr>
          <w:rFonts w:ascii="Times New Roman" w:eastAsia="Times New Roman" w:hAnsi="Times New Roman" w:cs="Times New Roman"/>
          <w:b/>
          <w:sz w:val="32"/>
          <w:szCs w:val="32"/>
          <w:u w:val="single"/>
        </w:rPr>
        <w:lastRenderedPageBreak/>
        <w:t>REFERENCES</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Yordanos Melake</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Dallas Metrocare Services</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Dallas, Texas 75216</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214-371-0474 (office)</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214-364-3799 (cell)</w:t>
      </w:r>
    </w:p>
    <w:p w:rsidR="00ED33FE" w:rsidRPr="00ED33FE" w:rsidRDefault="00ED33FE" w:rsidP="00ED33FE">
      <w:pPr>
        <w:spacing w:after="43" w:line="263" w:lineRule="auto"/>
        <w:jc w:val="both"/>
        <w:rPr>
          <w:rFonts w:ascii="Times New Roman" w:hAnsi="Times New Roman" w:cs="Times New Roman"/>
          <w:sz w:val="28"/>
          <w:szCs w:val="28"/>
        </w:rPr>
      </w:pP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Angela Heggins</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Dallas County Public Defender’s Office</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Dallas, Texas 75216</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214-653-3550 (office)</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469-658-5868 (cell)</w:t>
      </w:r>
    </w:p>
    <w:p w:rsidR="00ED33FE" w:rsidRPr="00ED33FE" w:rsidRDefault="00ED33FE" w:rsidP="00ED33FE">
      <w:pPr>
        <w:spacing w:after="43" w:line="263" w:lineRule="auto"/>
        <w:jc w:val="both"/>
        <w:rPr>
          <w:rFonts w:ascii="Times New Roman" w:hAnsi="Times New Roman" w:cs="Times New Roman"/>
          <w:sz w:val="28"/>
          <w:szCs w:val="28"/>
        </w:rPr>
      </w:pP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Susan McClaughlin</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Dallas County Community Supervision</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Dallas, Texas 75216</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214-330-0383 (office)</w:t>
      </w:r>
    </w:p>
    <w:p w:rsidR="00ED33FE" w:rsidRPr="00ED33FE" w:rsidRDefault="00ED33FE" w:rsidP="00ED33FE">
      <w:pPr>
        <w:spacing w:after="43" w:line="263" w:lineRule="auto"/>
        <w:jc w:val="both"/>
        <w:rPr>
          <w:rFonts w:ascii="Times New Roman" w:hAnsi="Times New Roman" w:cs="Times New Roman"/>
          <w:sz w:val="28"/>
          <w:szCs w:val="28"/>
        </w:rPr>
      </w:pPr>
      <w:r w:rsidRPr="00ED33FE">
        <w:rPr>
          <w:rFonts w:ascii="Times New Roman" w:hAnsi="Times New Roman" w:cs="Times New Roman"/>
          <w:sz w:val="28"/>
          <w:szCs w:val="28"/>
        </w:rPr>
        <w:t>214-435-1479 (cell)</w:t>
      </w:r>
    </w:p>
    <w:p w:rsidR="00DF5C67" w:rsidRDefault="00DF5C67" w:rsidP="00ED33FE">
      <w:pPr>
        <w:spacing w:after="43" w:line="263" w:lineRule="auto"/>
        <w:jc w:val="both"/>
      </w:pPr>
    </w:p>
    <w:p w:rsidR="00ED33FE" w:rsidRDefault="00ED33FE">
      <w:pPr>
        <w:spacing w:after="43" w:line="263" w:lineRule="auto"/>
        <w:jc w:val="both"/>
      </w:pPr>
    </w:p>
    <w:sectPr w:rsidR="00ED33FE">
      <w:pgSz w:w="16280" w:h="21060"/>
      <w:pgMar w:top="1980" w:right="2340" w:bottom="1911"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E02C6"/>
    <w:multiLevelType w:val="hybridMultilevel"/>
    <w:tmpl w:val="628865B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71895454"/>
    <w:multiLevelType w:val="hybridMultilevel"/>
    <w:tmpl w:val="A822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E1"/>
    <w:rsid w:val="00141603"/>
    <w:rsid w:val="007C4D3E"/>
    <w:rsid w:val="0085704F"/>
    <w:rsid w:val="00935A3D"/>
    <w:rsid w:val="00A56280"/>
    <w:rsid w:val="00D85F2D"/>
    <w:rsid w:val="00DA11E1"/>
    <w:rsid w:val="00DF5C67"/>
    <w:rsid w:val="00ED33FE"/>
    <w:rsid w:val="00FE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3B5DAA-3287-4590-AEC9-B8408639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9"/>
      <w:ind w:left="10" w:hanging="10"/>
      <w:outlineLvl w:val="0"/>
    </w:pPr>
    <w:rPr>
      <w:rFonts w:ascii="Times New Roman" w:eastAsia="Times New Roman" w:hAnsi="Times New Roman" w:cs="Times New Roman"/>
      <w:b/>
      <w:color w:val="333333"/>
      <w:sz w:val="32"/>
      <w:u w:val="single" w:color="333333"/>
    </w:rPr>
  </w:style>
  <w:style w:type="paragraph" w:styleId="Heading2">
    <w:name w:val="heading 2"/>
    <w:next w:val="Normal"/>
    <w:link w:val="Heading2Char"/>
    <w:uiPriority w:val="9"/>
    <w:unhideWhenUsed/>
    <w:qFormat/>
    <w:pPr>
      <w:keepNext/>
      <w:keepLines/>
      <w:spacing w:after="19"/>
      <w:ind w:left="10" w:hanging="10"/>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30"/>
      <w:ind w:right="78"/>
      <w:outlineLvl w:val="2"/>
    </w:pPr>
    <w:rPr>
      <w:rFonts w:ascii="Times New Roman" w:eastAsia="Times New Roman" w:hAnsi="Times New Roman" w:cs="Times New Roman"/>
      <w:b/>
      <w:color w:val="33333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3Char">
    <w:name w:val="Heading 3 Char"/>
    <w:link w:val="Heading3"/>
    <w:rPr>
      <w:rFonts w:ascii="Times New Roman" w:eastAsia="Times New Roman" w:hAnsi="Times New Roman" w:cs="Times New Roman"/>
      <w:b/>
      <w:color w:val="333333"/>
      <w:sz w:val="32"/>
    </w:rPr>
  </w:style>
  <w:style w:type="character" w:customStyle="1" w:styleId="Heading1Char">
    <w:name w:val="Heading 1 Char"/>
    <w:link w:val="Heading1"/>
    <w:rPr>
      <w:rFonts w:ascii="Times New Roman" w:eastAsia="Times New Roman" w:hAnsi="Times New Roman" w:cs="Times New Roman"/>
      <w:b/>
      <w:color w:val="333333"/>
      <w:sz w:val="32"/>
      <w:u w:val="single" w:color="333333"/>
    </w:rPr>
  </w:style>
  <w:style w:type="paragraph" w:styleId="ListParagraph">
    <w:name w:val="List Paragraph"/>
    <w:basedOn w:val="Normal"/>
    <w:uiPriority w:val="34"/>
    <w:qFormat/>
    <w:rsid w:val="00ED3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Johnson</dc:creator>
  <cp:keywords/>
  <cp:lastModifiedBy>Janice M. Johnson</cp:lastModifiedBy>
  <cp:revision>2</cp:revision>
  <dcterms:created xsi:type="dcterms:W3CDTF">2019-07-16T18:14:00Z</dcterms:created>
  <dcterms:modified xsi:type="dcterms:W3CDTF">2019-07-16T18:14:00Z</dcterms:modified>
</cp:coreProperties>
</file>