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9C90E" w14:textId="0A9E0037" w:rsidR="00B703F2" w:rsidRPr="002C7870" w:rsidRDefault="00AA781C" w:rsidP="00903F95">
      <w:pPr>
        <w:pStyle w:val="Name"/>
        <w:rPr>
          <w:rFonts w:asciiTheme="minorHAnsi" w:hAnsiTheme="minorHAnsi" w:cstheme="minorHAnsi"/>
          <w:sz w:val="38"/>
          <w:szCs w:val="38"/>
        </w:rPr>
      </w:pPr>
      <w:r>
        <w:rPr>
          <w:rFonts w:asciiTheme="minorHAnsi" w:hAnsiTheme="minorHAnsi" w:cstheme="minorHAnsi"/>
          <w:sz w:val="38"/>
          <w:szCs w:val="38"/>
        </w:rPr>
        <w:t xml:space="preserve">Dr. </w:t>
      </w:r>
      <w:r w:rsidR="002C7870" w:rsidRPr="002C7870">
        <w:rPr>
          <w:rFonts w:asciiTheme="minorHAnsi" w:hAnsiTheme="minorHAnsi" w:cstheme="minorHAnsi"/>
          <w:sz w:val="38"/>
          <w:szCs w:val="38"/>
        </w:rPr>
        <w:t>Anthony Wallace, D</w:t>
      </w:r>
      <w:r w:rsidR="00A516A8">
        <w:rPr>
          <w:rFonts w:asciiTheme="minorHAnsi" w:hAnsiTheme="minorHAnsi" w:cstheme="minorHAnsi"/>
          <w:sz w:val="38"/>
          <w:szCs w:val="38"/>
        </w:rPr>
        <w:t>r</w:t>
      </w:r>
      <w:r w:rsidR="002C7870" w:rsidRPr="002C7870">
        <w:rPr>
          <w:rFonts w:asciiTheme="minorHAnsi" w:hAnsiTheme="minorHAnsi" w:cstheme="minorHAnsi"/>
          <w:sz w:val="38"/>
          <w:szCs w:val="38"/>
        </w:rPr>
        <w:t>PH, M.A., BSc., LCDC-I</w:t>
      </w:r>
    </w:p>
    <w:p w14:paraId="4B530EB4" w14:textId="77777777" w:rsidR="00F376E5" w:rsidRPr="002C7870" w:rsidRDefault="00F376E5">
      <w:pPr>
        <w:rPr>
          <w:rFonts w:asciiTheme="minorHAnsi" w:hAnsiTheme="minorHAnsi"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2C7870" w14:paraId="30C2FB0D" w14:textId="77777777" w:rsidTr="001C29E5">
        <w:tc>
          <w:tcPr>
            <w:tcW w:w="4428" w:type="dxa"/>
          </w:tcPr>
          <w:p w14:paraId="4C67E974" w14:textId="351CC4BB" w:rsidR="00F376E5" w:rsidRDefault="00AA781C" w:rsidP="004725C4">
            <w:pPr>
              <w:widowControl w:val="0"/>
              <w:rPr>
                <w:rFonts w:asciiTheme="minorHAnsi" w:hAnsiTheme="minorHAnsi" w:cstheme="minorHAnsi"/>
              </w:rPr>
            </w:pPr>
            <w:r>
              <w:rPr>
                <w:rFonts w:asciiTheme="minorHAnsi" w:hAnsiTheme="minorHAnsi" w:cstheme="minorHAnsi"/>
              </w:rPr>
              <w:t xml:space="preserve">Home </w:t>
            </w:r>
            <w:r w:rsidR="00F376E5" w:rsidRPr="002C7870">
              <w:rPr>
                <w:rFonts w:asciiTheme="minorHAnsi" w:hAnsiTheme="minorHAnsi" w:cstheme="minorHAnsi"/>
              </w:rPr>
              <w:t>Phone: (</w:t>
            </w:r>
            <w:r>
              <w:rPr>
                <w:rFonts w:asciiTheme="minorHAnsi" w:hAnsiTheme="minorHAnsi" w:cstheme="minorHAnsi"/>
              </w:rPr>
              <w:t>972</w:t>
            </w:r>
            <w:r w:rsidR="002C7870">
              <w:rPr>
                <w:rFonts w:asciiTheme="minorHAnsi" w:hAnsiTheme="minorHAnsi" w:cstheme="minorHAnsi"/>
              </w:rPr>
              <w:t xml:space="preserve">) </w:t>
            </w:r>
            <w:r>
              <w:rPr>
                <w:rFonts w:asciiTheme="minorHAnsi" w:hAnsiTheme="minorHAnsi" w:cstheme="minorHAnsi"/>
              </w:rPr>
              <w:t>863-3091</w:t>
            </w:r>
          </w:p>
          <w:p w14:paraId="2BB4017E" w14:textId="6E175552" w:rsidR="00AA781C" w:rsidRPr="002C7870" w:rsidRDefault="00AA781C" w:rsidP="004725C4">
            <w:pPr>
              <w:widowControl w:val="0"/>
              <w:rPr>
                <w:rFonts w:asciiTheme="minorHAnsi" w:hAnsiTheme="minorHAnsi" w:cstheme="minorHAnsi"/>
              </w:rPr>
            </w:pPr>
            <w:r>
              <w:rPr>
                <w:rFonts w:asciiTheme="minorHAnsi" w:hAnsiTheme="minorHAnsi" w:cstheme="minorHAnsi"/>
              </w:rPr>
              <w:t>Cell Phone: (469) 445-9866</w:t>
            </w:r>
          </w:p>
          <w:p w14:paraId="4973EDB8" w14:textId="6266EC9E" w:rsidR="00F376E5" w:rsidRPr="002C7870" w:rsidRDefault="002E3173" w:rsidP="004725C4">
            <w:pPr>
              <w:widowControl w:val="0"/>
              <w:rPr>
                <w:rFonts w:asciiTheme="minorHAnsi" w:hAnsiTheme="minorHAnsi" w:cstheme="minorHAnsi"/>
              </w:rPr>
            </w:pPr>
            <w:r>
              <w:rPr>
                <w:rFonts w:asciiTheme="minorHAnsi" w:hAnsiTheme="minorHAnsi" w:cstheme="minorHAnsi"/>
              </w:rPr>
              <w:t>i</w:t>
            </w:r>
            <w:r w:rsidR="002C7870">
              <w:rPr>
                <w:rFonts w:asciiTheme="minorHAnsi" w:hAnsiTheme="minorHAnsi" w:cstheme="minorHAnsi"/>
              </w:rPr>
              <w:t>cunurse01@gmail.com</w:t>
            </w:r>
          </w:p>
        </w:tc>
        <w:tc>
          <w:tcPr>
            <w:tcW w:w="4428" w:type="dxa"/>
          </w:tcPr>
          <w:p w14:paraId="7F7378DE" w14:textId="77777777" w:rsidR="00F376E5" w:rsidRPr="002C7870" w:rsidRDefault="002C7870" w:rsidP="004725C4">
            <w:pPr>
              <w:widowControl w:val="0"/>
              <w:jc w:val="right"/>
              <w:rPr>
                <w:rFonts w:asciiTheme="minorHAnsi" w:hAnsiTheme="minorHAnsi" w:cstheme="minorHAnsi"/>
              </w:rPr>
            </w:pPr>
            <w:r>
              <w:rPr>
                <w:rFonts w:asciiTheme="minorHAnsi" w:hAnsiTheme="minorHAnsi" w:cstheme="minorHAnsi"/>
              </w:rPr>
              <w:t xml:space="preserve">638. Cedar Cliff Drive </w:t>
            </w:r>
          </w:p>
          <w:p w14:paraId="0BF0D25D" w14:textId="06DB1298" w:rsidR="00F376E5" w:rsidRPr="002C7870" w:rsidRDefault="00E209C8" w:rsidP="00E209C8">
            <w:pPr>
              <w:widowControl w:val="0"/>
              <w:jc w:val="center"/>
              <w:rPr>
                <w:rFonts w:asciiTheme="minorHAnsi" w:hAnsiTheme="minorHAnsi" w:cstheme="minorHAnsi"/>
              </w:rPr>
            </w:pPr>
            <w:r>
              <w:rPr>
                <w:rFonts w:asciiTheme="minorHAnsi" w:hAnsiTheme="minorHAnsi" w:cstheme="minorHAnsi"/>
              </w:rPr>
              <w:t xml:space="preserve">                              </w:t>
            </w:r>
            <w:r w:rsidR="002C7870">
              <w:rPr>
                <w:rFonts w:asciiTheme="minorHAnsi" w:hAnsiTheme="minorHAnsi" w:cstheme="minorHAnsi"/>
              </w:rPr>
              <w:t>Dallas, Texas 75217</w:t>
            </w:r>
          </w:p>
        </w:tc>
      </w:tr>
    </w:tbl>
    <w:p w14:paraId="1EA4695D" w14:textId="77777777" w:rsidR="002C7870" w:rsidRDefault="002C7870" w:rsidP="002C7870">
      <w:pPr>
        <w:pStyle w:val="Heading1"/>
        <w:rPr>
          <w:rFonts w:asciiTheme="minorHAnsi" w:hAnsiTheme="minorHAnsi" w:cstheme="minorHAnsi"/>
        </w:rPr>
      </w:pPr>
    </w:p>
    <w:p w14:paraId="246ADB38" w14:textId="77777777" w:rsidR="002C7870" w:rsidRPr="002C7870" w:rsidRDefault="002C7870" w:rsidP="002C7870">
      <w:pPr>
        <w:pStyle w:val="Heading1"/>
        <w:rPr>
          <w:rFonts w:asciiTheme="minorHAnsi" w:hAnsiTheme="minorHAnsi" w:cstheme="minorHAnsi"/>
        </w:rPr>
      </w:pPr>
      <w:r>
        <w:rPr>
          <w:rFonts w:asciiTheme="minorHAnsi" w:hAnsiTheme="minorHAnsi" w:cstheme="minorHAnsi"/>
        </w:rPr>
        <w:t>objective</w:t>
      </w:r>
    </w:p>
    <w:p w14:paraId="3268C34B" w14:textId="77777777" w:rsidR="002C7870" w:rsidRDefault="002C7870" w:rsidP="002C7870">
      <w:pPr>
        <w:spacing w:after="120"/>
        <w:ind w:left="-15"/>
      </w:pPr>
    </w:p>
    <w:p w14:paraId="05706C3A" w14:textId="44F4A5B7" w:rsidR="00AA781C" w:rsidRPr="00AA781C" w:rsidRDefault="002C7870" w:rsidP="00AA781C">
      <w:pPr>
        <w:spacing w:after="120"/>
        <w:ind w:left="144" w:right="144"/>
      </w:pPr>
      <w:r>
        <w:t>My purpose is to seek full-time employment within a higher education institution or within the private sector that will allow me to educate</w:t>
      </w:r>
      <w:r w:rsidR="0081526B">
        <w:t xml:space="preserve"> inspiring graduates to make necessary changes within their communities</w:t>
      </w:r>
    </w:p>
    <w:p w14:paraId="50E99AD4" w14:textId="77777777" w:rsidR="00A90527" w:rsidRPr="003B19FB" w:rsidRDefault="00251FA2" w:rsidP="00A90527">
      <w:pPr>
        <w:pStyle w:val="Heading1"/>
        <w:rPr>
          <w:rFonts w:asciiTheme="minorHAnsi" w:hAnsiTheme="minorHAnsi" w:cstheme="minorHAnsi"/>
        </w:rPr>
      </w:pPr>
      <w:r w:rsidRPr="003B19FB">
        <w:rPr>
          <w:rFonts w:asciiTheme="minorHAnsi" w:hAnsiTheme="minorHAnsi" w:cstheme="minorHAnsi"/>
        </w:rPr>
        <w:t>Education</w:t>
      </w:r>
    </w:p>
    <w:p w14:paraId="2CE58E4F" w14:textId="77777777" w:rsidR="00A90527" w:rsidRPr="003B19FB" w:rsidRDefault="00A90527" w:rsidP="00A90527">
      <w:pPr>
        <w:rPr>
          <w:rFonts w:asciiTheme="minorHAnsi" w:hAnsiTheme="minorHAnsi" w:cstheme="minorHAnsi"/>
        </w:rPr>
      </w:pPr>
    </w:p>
    <w:p w14:paraId="7D9137A0" w14:textId="28633B3B" w:rsidR="00A90527" w:rsidRPr="003B19FB" w:rsidRDefault="00AA781C" w:rsidP="00094390">
      <w:pPr>
        <w:tabs>
          <w:tab w:val="left" w:pos="720"/>
          <w:tab w:val="right" w:pos="8640"/>
        </w:tabs>
        <w:ind w:left="144" w:right="144"/>
        <w:rPr>
          <w:rFonts w:asciiTheme="minorHAnsi" w:hAnsiTheme="minorHAnsi" w:cstheme="minorHAnsi"/>
        </w:rPr>
      </w:pPr>
      <w:r>
        <w:rPr>
          <w:rFonts w:asciiTheme="minorHAnsi" w:hAnsiTheme="minorHAnsi" w:cstheme="minorHAnsi"/>
          <w:b/>
        </w:rPr>
        <w:t>DPH</w:t>
      </w:r>
      <w:r w:rsidR="00251FA2" w:rsidRPr="003B19FB">
        <w:rPr>
          <w:rFonts w:asciiTheme="minorHAnsi" w:hAnsiTheme="minorHAnsi" w:cstheme="minorHAnsi"/>
          <w:b/>
        </w:rPr>
        <w:tab/>
      </w:r>
      <w:r w:rsidR="002C7870">
        <w:rPr>
          <w:rFonts w:asciiTheme="minorHAnsi" w:hAnsiTheme="minorHAnsi" w:cstheme="minorHAnsi"/>
        </w:rPr>
        <w:t xml:space="preserve">Capella University, Public Health Epidemiology </w:t>
      </w:r>
      <w:r w:rsidR="00EA2F62" w:rsidRPr="003B19FB">
        <w:rPr>
          <w:rFonts w:asciiTheme="minorHAnsi" w:hAnsiTheme="minorHAnsi" w:cstheme="minorHAnsi"/>
        </w:rPr>
        <w:tab/>
      </w:r>
      <w:r w:rsidR="003059FC">
        <w:rPr>
          <w:rFonts w:asciiTheme="minorHAnsi" w:hAnsiTheme="minorHAnsi" w:cstheme="minorHAnsi"/>
        </w:rPr>
        <w:t xml:space="preserve">  </w:t>
      </w:r>
      <w:r w:rsidR="00A90527" w:rsidRPr="003B19FB">
        <w:rPr>
          <w:rFonts w:asciiTheme="minorHAnsi" w:hAnsiTheme="minorHAnsi" w:cstheme="minorHAnsi"/>
        </w:rPr>
        <w:t xml:space="preserve"> </w:t>
      </w:r>
      <w:r>
        <w:rPr>
          <w:rFonts w:asciiTheme="minorHAnsi" w:hAnsiTheme="minorHAnsi" w:cstheme="minorHAnsi"/>
        </w:rPr>
        <w:t>December 2018</w:t>
      </w:r>
    </w:p>
    <w:p w14:paraId="470FE78A" w14:textId="77777777" w:rsidR="00A90527" w:rsidRPr="003B19FB" w:rsidRDefault="0081526B" w:rsidP="00094390">
      <w:pPr>
        <w:ind w:left="720" w:right="144"/>
        <w:rPr>
          <w:rFonts w:asciiTheme="minorHAnsi" w:hAnsiTheme="minorHAnsi" w:cstheme="minorHAnsi"/>
        </w:rPr>
      </w:pPr>
      <w:r>
        <w:rPr>
          <w:rFonts w:asciiTheme="minorHAnsi" w:hAnsiTheme="minorHAnsi" w:cstheme="minorHAnsi"/>
        </w:rPr>
        <w:t xml:space="preserve">Capstone: </w:t>
      </w:r>
      <w:r w:rsidR="002C7870">
        <w:rPr>
          <w:rFonts w:asciiTheme="minorHAnsi" w:hAnsiTheme="minorHAnsi" w:cstheme="minorHAnsi"/>
        </w:rPr>
        <w:t>“Medication</w:t>
      </w:r>
      <w:r w:rsidR="002C7870">
        <w:t xml:space="preserve"> education program to red</w:t>
      </w:r>
      <w:r>
        <w:t xml:space="preserve">uce polypharmacy in the </w:t>
      </w:r>
      <w:r w:rsidR="00094390">
        <w:t>elderly</w:t>
      </w:r>
      <w:r w:rsidR="002C7870">
        <w:t xml:space="preserve"> population”</w:t>
      </w:r>
    </w:p>
    <w:p w14:paraId="4832810F" w14:textId="2F3076C4" w:rsidR="00A90527" w:rsidRDefault="002C7870" w:rsidP="00094390">
      <w:pPr>
        <w:ind w:left="144" w:right="144"/>
        <w:rPr>
          <w:rFonts w:asciiTheme="minorHAnsi" w:hAnsiTheme="minorHAnsi" w:cstheme="minorHAnsi"/>
        </w:rPr>
      </w:pPr>
      <w:r>
        <w:rPr>
          <w:rFonts w:asciiTheme="minorHAnsi" w:hAnsiTheme="minorHAnsi" w:cstheme="minorHAnsi"/>
        </w:rPr>
        <w:tab/>
        <w:t xml:space="preserve">Committee: Dr. Delores Crosby, </w:t>
      </w:r>
      <w:r w:rsidR="00AA781C">
        <w:rPr>
          <w:rFonts w:asciiTheme="minorHAnsi" w:hAnsiTheme="minorHAnsi" w:cstheme="minorHAnsi"/>
        </w:rPr>
        <w:t xml:space="preserve">DHA, </w:t>
      </w:r>
      <w:r>
        <w:rPr>
          <w:rFonts w:asciiTheme="minorHAnsi" w:hAnsiTheme="minorHAnsi" w:cstheme="minorHAnsi"/>
        </w:rPr>
        <w:t xml:space="preserve">Dr. </w:t>
      </w:r>
      <w:r w:rsidR="00AA781C">
        <w:rPr>
          <w:rFonts w:asciiTheme="minorHAnsi" w:hAnsiTheme="minorHAnsi" w:cstheme="minorHAnsi"/>
        </w:rPr>
        <w:t>Lawrence Bryant, PhD</w:t>
      </w:r>
      <w:r>
        <w:rPr>
          <w:rFonts w:asciiTheme="minorHAnsi" w:hAnsiTheme="minorHAnsi" w:cstheme="minorHAnsi"/>
        </w:rPr>
        <w:t xml:space="preserve"> </w:t>
      </w:r>
    </w:p>
    <w:p w14:paraId="24AE8D10" w14:textId="77777777" w:rsidR="002E3173" w:rsidRDefault="002E3173" w:rsidP="00094390">
      <w:pPr>
        <w:ind w:left="144" w:right="144"/>
        <w:rPr>
          <w:rFonts w:asciiTheme="minorHAnsi" w:hAnsiTheme="minorHAnsi" w:cstheme="minorHAnsi"/>
        </w:rPr>
      </w:pPr>
    </w:p>
    <w:p w14:paraId="003DA4E7" w14:textId="4617D2E7" w:rsidR="002E3173" w:rsidRPr="003B19FB" w:rsidRDefault="002E3173" w:rsidP="002E3173">
      <w:pPr>
        <w:tabs>
          <w:tab w:val="left" w:pos="720"/>
          <w:tab w:val="right" w:pos="8640"/>
        </w:tabs>
        <w:ind w:left="144" w:right="144"/>
        <w:rPr>
          <w:rFonts w:asciiTheme="minorHAnsi" w:hAnsiTheme="minorHAnsi" w:cstheme="minorHAnsi"/>
        </w:rPr>
      </w:pPr>
      <w:r>
        <w:rPr>
          <w:rFonts w:asciiTheme="minorHAnsi" w:hAnsiTheme="minorHAnsi" w:cstheme="minorHAnsi"/>
          <w:b/>
        </w:rPr>
        <w:t>Ed.S</w:t>
      </w:r>
      <w:r w:rsidRPr="003B19FB">
        <w:rPr>
          <w:rFonts w:asciiTheme="minorHAnsi" w:hAnsiTheme="minorHAnsi" w:cstheme="minorHAnsi"/>
          <w:b/>
        </w:rPr>
        <w:tab/>
      </w:r>
      <w:r>
        <w:rPr>
          <w:rFonts w:asciiTheme="minorHAnsi" w:hAnsiTheme="minorHAnsi" w:cstheme="minorHAnsi"/>
        </w:rPr>
        <w:t xml:space="preserve">Walden University, Curriculum, Instruction, and Assessment, June 2016-Present </w:t>
      </w:r>
    </w:p>
    <w:p w14:paraId="740AF19C" w14:textId="37A167CC" w:rsidR="002E3173" w:rsidRDefault="002E3173" w:rsidP="002E3173">
      <w:pPr>
        <w:ind w:left="144" w:right="144" w:firstLine="576"/>
      </w:pPr>
      <w:r>
        <w:rPr>
          <w:rFonts w:asciiTheme="minorHAnsi" w:hAnsiTheme="minorHAnsi" w:cstheme="minorHAnsi"/>
        </w:rPr>
        <w:t>Capstone: “</w:t>
      </w:r>
      <w:r>
        <w:t xml:space="preserve">Literary in older American minority adults” </w:t>
      </w:r>
    </w:p>
    <w:p w14:paraId="109121DC" w14:textId="77777777" w:rsidR="002E3173" w:rsidRPr="003B19FB" w:rsidRDefault="002E3173" w:rsidP="002E3173">
      <w:pPr>
        <w:ind w:left="144" w:right="144" w:firstLine="576"/>
        <w:rPr>
          <w:rFonts w:asciiTheme="minorHAnsi" w:hAnsiTheme="minorHAnsi" w:cstheme="minorHAnsi"/>
        </w:rPr>
      </w:pPr>
    </w:p>
    <w:p w14:paraId="64CF6AD2" w14:textId="77777777" w:rsidR="00EA2F62" w:rsidRPr="003B19FB" w:rsidRDefault="002C7870" w:rsidP="00094390">
      <w:pPr>
        <w:tabs>
          <w:tab w:val="left" w:pos="720"/>
          <w:tab w:val="right" w:pos="8640"/>
        </w:tabs>
        <w:ind w:left="144" w:right="144"/>
        <w:rPr>
          <w:rFonts w:asciiTheme="minorHAnsi" w:hAnsiTheme="minorHAnsi" w:cstheme="minorHAnsi"/>
        </w:rPr>
      </w:pPr>
      <w:r>
        <w:rPr>
          <w:rFonts w:asciiTheme="minorHAnsi" w:hAnsiTheme="minorHAnsi" w:cstheme="minorHAnsi"/>
          <w:b/>
        </w:rPr>
        <w:t>MA</w:t>
      </w:r>
      <w:r w:rsidR="00EA2F62" w:rsidRPr="003B19FB">
        <w:rPr>
          <w:rFonts w:asciiTheme="minorHAnsi" w:hAnsiTheme="minorHAnsi" w:cstheme="minorHAnsi"/>
          <w:b/>
        </w:rPr>
        <w:tab/>
      </w:r>
      <w:r>
        <w:rPr>
          <w:rFonts w:asciiTheme="minorHAnsi" w:hAnsiTheme="minorHAnsi" w:cstheme="minorHAnsi"/>
        </w:rPr>
        <w:t xml:space="preserve">Liberty University, Human Services Counseling, Health and Wellness </w:t>
      </w:r>
      <w:r w:rsidR="00EA2F62" w:rsidRPr="003B19FB">
        <w:rPr>
          <w:rFonts w:asciiTheme="minorHAnsi" w:hAnsiTheme="minorHAnsi" w:cstheme="minorHAnsi"/>
        </w:rPr>
        <w:tab/>
        <w:t xml:space="preserve"> </w:t>
      </w:r>
      <w:r w:rsidR="00C7161D" w:rsidRPr="003B19FB">
        <w:rPr>
          <w:rFonts w:asciiTheme="minorHAnsi" w:hAnsiTheme="minorHAnsi" w:cstheme="minorHAnsi"/>
        </w:rPr>
        <w:t>May 20</w:t>
      </w:r>
      <w:r>
        <w:rPr>
          <w:rFonts w:asciiTheme="minorHAnsi" w:hAnsiTheme="minorHAnsi" w:cstheme="minorHAnsi"/>
        </w:rPr>
        <w:t>14</w:t>
      </w:r>
    </w:p>
    <w:p w14:paraId="0441E896" w14:textId="77777777" w:rsidR="00A90527" w:rsidRPr="002C7870" w:rsidRDefault="0081526B" w:rsidP="0081526B">
      <w:pPr>
        <w:ind w:left="144" w:right="144" w:firstLine="576"/>
      </w:pPr>
      <w:r>
        <w:rPr>
          <w:rFonts w:asciiTheme="minorHAnsi" w:hAnsiTheme="minorHAnsi" w:cstheme="minorHAnsi"/>
        </w:rPr>
        <w:t xml:space="preserve">Capstone: </w:t>
      </w:r>
      <w:r w:rsidR="002C7870">
        <w:rPr>
          <w:rFonts w:asciiTheme="minorHAnsi" w:hAnsiTheme="minorHAnsi" w:cstheme="minorHAnsi"/>
        </w:rPr>
        <w:t>“</w:t>
      </w:r>
      <w:r w:rsidR="002C7870">
        <w:t>Sexual violence prevention within the Afro-Hispanic male community</w:t>
      </w:r>
    </w:p>
    <w:p w14:paraId="6F84845A" w14:textId="77777777" w:rsidR="00A90527" w:rsidRPr="003B19FB" w:rsidRDefault="00A90527" w:rsidP="00094390">
      <w:pPr>
        <w:ind w:left="144" w:right="144"/>
        <w:rPr>
          <w:rFonts w:asciiTheme="minorHAnsi" w:hAnsiTheme="minorHAnsi" w:cstheme="minorHAnsi"/>
        </w:rPr>
      </w:pPr>
    </w:p>
    <w:p w14:paraId="49D663EF" w14:textId="77777777" w:rsidR="00EA2F62" w:rsidRPr="003B19FB" w:rsidRDefault="00EA2F62" w:rsidP="00094390">
      <w:pPr>
        <w:tabs>
          <w:tab w:val="left" w:pos="720"/>
          <w:tab w:val="right" w:pos="8640"/>
        </w:tabs>
        <w:ind w:left="144" w:right="144"/>
        <w:rPr>
          <w:rFonts w:asciiTheme="minorHAnsi" w:hAnsiTheme="minorHAnsi" w:cstheme="minorHAnsi"/>
        </w:rPr>
      </w:pPr>
      <w:r w:rsidRPr="003B19FB">
        <w:rPr>
          <w:rFonts w:asciiTheme="minorHAnsi" w:hAnsiTheme="minorHAnsi" w:cstheme="minorHAnsi"/>
          <w:b/>
        </w:rPr>
        <w:t>BS</w:t>
      </w:r>
      <w:r w:rsidRPr="003B19FB">
        <w:rPr>
          <w:rFonts w:asciiTheme="minorHAnsi" w:hAnsiTheme="minorHAnsi" w:cstheme="minorHAnsi"/>
          <w:b/>
        </w:rPr>
        <w:tab/>
      </w:r>
      <w:r w:rsidR="002C7870">
        <w:rPr>
          <w:rFonts w:asciiTheme="minorHAnsi" w:hAnsiTheme="minorHAnsi" w:cstheme="minorHAnsi"/>
        </w:rPr>
        <w:t>Purdue Global University (Kaplan)</w:t>
      </w:r>
      <w:r w:rsidR="003059FC">
        <w:rPr>
          <w:rFonts w:asciiTheme="minorHAnsi" w:hAnsiTheme="minorHAnsi" w:cstheme="minorHAnsi"/>
        </w:rPr>
        <w:t>, Health and Wellness</w:t>
      </w:r>
      <w:r w:rsidRPr="003B19FB">
        <w:rPr>
          <w:rFonts w:asciiTheme="minorHAnsi" w:hAnsiTheme="minorHAnsi" w:cstheme="minorHAnsi"/>
        </w:rPr>
        <w:tab/>
      </w:r>
      <w:r w:rsidR="003059FC">
        <w:rPr>
          <w:rFonts w:asciiTheme="minorHAnsi" w:hAnsiTheme="minorHAnsi" w:cstheme="minorHAnsi"/>
        </w:rPr>
        <w:t>May 2011</w:t>
      </w:r>
    </w:p>
    <w:p w14:paraId="40C4AFC0" w14:textId="77777777" w:rsidR="00A90527" w:rsidRPr="003B19FB" w:rsidRDefault="003059FC" w:rsidP="00094390">
      <w:pPr>
        <w:ind w:left="144" w:right="144"/>
        <w:rPr>
          <w:rFonts w:asciiTheme="minorHAnsi" w:hAnsiTheme="minorHAnsi" w:cstheme="minorHAnsi"/>
        </w:rPr>
      </w:pPr>
      <w:r>
        <w:rPr>
          <w:rFonts w:asciiTheme="minorHAnsi" w:hAnsiTheme="minorHAnsi" w:cstheme="minorHAnsi"/>
        </w:rPr>
        <w:tab/>
        <w:t xml:space="preserve">Dean List </w:t>
      </w:r>
    </w:p>
    <w:p w14:paraId="5497301E" w14:textId="77777777" w:rsidR="00A90527" w:rsidRPr="003B19FB" w:rsidRDefault="003059FC" w:rsidP="00094390">
      <w:pPr>
        <w:ind w:left="144" w:right="144"/>
        <w:rPr>
          <w:rFonts w:asciiTheme="minorHAnsi" w:hAnsiTheme="minorHAnsi" w:cstheme="minorHAnsi"/>
        </w:rPr>
      </w:pPr>
      <w:r>
        <w:rPr>
          <w:rFonts w:asciiTheme="minorHAnsi" w:hAnsiTheme="minorHAnsi" w:cstheme="minorHAnsi"/>
        </w:rPr>
        <w:tab/>
        <w:t xml:space="preserve">Major Courses in Nutrition and Contemporary Alternative Medicine </w:t>
      </w:r>
    </w:p>
    <w:p w14:paraId="471DC0CC" w14:textId="77777777" w:rsidR="00A90527" w:rsidRPr="003B19FB" w:rsidRDefault="00A90527" w:rsidP="00094390">
      <w:pPr>
        <w:ind w:left="144" w:right="144"/>
        <w:rPr>
          <w:rFonts w:asciiTheme="minorHAnsi" w:hAnsiTheme="minorHAnsi" w:cstheme="minorHAnsi"/>
        </w:rPr>
      </w:pPr>
    </w:p>
    <w:p w14:paraId="5B7A1A0A" w14:textId="77777777" w:rsidR="00251FA2" w:rsidRPr="003B19FB" w:rsidRDefault="003059FC" w:rsidP="00251FA2">
      <w:pPr>
        <w:pStyle w:val="Heading1"/>
        <w:rPr>
          <w:rFonts w:asciiTheme="minorHAnsi" w:hAnsiTheme="minorHAnsi" w:cstheme="minorHAnsi"/>
        </w:rPr>
      </w:pPr>
      <w:r>
        <w:rPr>
          <w:rFonts w:asciiTheme="minorHAnsi" w:hAnsiTheme="minorHAnsi" w:cstheme="minorHAnsi"/>
        </w:rPr>
        <w:t xml:space="preserve">Experience </w:t>
      </w:r>
    </w:p>
    <w:p w14:paraId="7645D9DB" w14:textId="77777777" w:rsidR="00094390" w:rsidRDefault="00094390" w:rsidP="003059FC">
      <w:pPr>
        <w:pStyle w:val="Heading1"/>
        <w:ind w:left="139"/>
      </w:pPr>
    </w:p>
    <w:p w14:paraId="70C399CC" w14:textId="77777777" w:rsidR="003059FC" w:rsidRDefault="003059FC" w:rsidP="00094390">
      <w:pPr>
        <w:pStyle w:val="Heading1"/>
        <w:ind w:left="144" w:right="144"/>
      </w:pPr>
      <w:r>
        <w:t>Executive Administrator | P.C.D.I. Healthcare and Consultants of Texas, LLC | April 2010-Present</w:t>
      </w:r>
    </w:p>
    <w:p w14:paraId="1AF00F0A" w14:textId="77777777" w:rsidR="003059FC" w:rsidRDefault="003059FC" w:rsidP="00094390">
      <w:pPr>
        <w:spacing w:line="259" w:lineRule="auto"/>
        <w:ind w:left="144" w:right="144"/>
      </w:pPr>
      <w:r>
        <w:rPr>
          <w:noProof/>
        </w:rPr>
        <mc:AlternateContent>
          <mc:Choice Requires="wpg">
            <w:drawing>
              <wp:inline distT="0" distB="0" distL="0" distR="0" wp14:anchorId="7610159D" wp14:editId="621A2F21">
                <wp:extent cx="5759450" cy="12700"/>
                <wp:effectExtent l="0" t="0" r="0" b="0"/>
                <wp:docPr id="1625" name="Group 1625"/>
                <wp:cNvGraphicFramePr/>
                <a:graphic xmlns:a="http://schemas.openxmlformats.org/drawingml/2006/main">
                  <a:graphicData uri="http://schemas.microsoft.com/office/word/2010/wordprocessingGroup">
                    <wpg:wgp>
                      <wpg:cNvGrpSpPr/>
                      <wpg:grpSpPr>
                        <a:xfrm>
                          <a:off x="0" y="0"/>
                          <a:ext cx="5759450" cy="12700"/>
                          <a:chOff x="0" y="0"/>
                          <a:chExt cx="5759450" cy="12700"/>
                        </a:xfrm>
                      </wpg:grpSpPr>
                      <wps:wsp>
                        <wps:cNvPr id="98" name="Shape 98"/>
                        <wps:cNvSpPr/>
                        <wps:spPr>
                          <a:xfrm>
                            <a:off x="0" y="0"/>
                            <a:ext cx="5759450" cy="12700"/>
                          </a:xfrm>
                          <a:custGeom>
                            <a:avLst/>
                            <a:gdLst/>
                            <a:ahLst/>
                            <a:cxnLst/>
                            <a:rect l="0" t="0" r="0" b="0"/>
                            <a:pathLst>
                              <a:path w="5759450" h="12700">
                                <a:moveTo>
                                  <a:pt x="0" y="0"/>
                                </a:moveTo>
                                <a:lnTo>
                                  <a:pt x="5759450" y="0"/>
                                </a:lnTo>
                                <a:lnTo>
                                  <a:pt x="5759450" y="6350"/>
                                </a:lnTo>
                                <a:lnTo>
                                  <a:pt x="5759450" y="12700"/>
                                </a:lnTo>
                                <a:lnTo>
                                  <a:pt x="0" y="12700"/>
                                </a:lnTo>
                                <a:lnTo>
                                  <a:pt x="0" y="6350"/>
                                </a:lnTo>
                                <a:lnTo>
                                  <a:pt x="0" y="0"/>
                                </a:lnTo>
                                <a:close/>
                              </a:path>
                            </a:pathLst>
                          </a:custGeom>
                          <a:ln w="0" cap="flat">
                            <a:miter lim="127000"/>
                          </a:ln>
                        </wps:spPr>
                        <wps:style>
                          <a:lnRef idx="0">
                            <a:srgbClr val="000000">
                              <a:alpha val="0"/>
                            </a:srgbClr>
                          </a:lnRef>
                          <a:fillRef idx="1">
                            <a:srgbClr val="141414"/>
                          </a:fillRef>
                          <a:effectRef idx="0">
                            <a:scrgbClr r="0" g="0" b="0"/>
                          </a:effectRef>
                          <a:fontRef idx="none"/>
                        </wps:style>
                        <wps:bodyPr/>
                      </wps:wsp>
                    </wpg:wgp>
                  </a:graphicData>
                </a:graphic>
              </wp:inline>
            </w:drawing>
          </mc:Choice>
          <mc:Fallback>
            <w:pict>
              <v:group w14:anchorId="79E9EDBC" id="Group 1625" o:spid="_x0000_s1026" style="width:453.5pt;height:1pt;mso-position-horizontal-relative:char;mso-position-vertical-relative:line" coordsize="575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">
                <v:shape id="Shape 98" o:spid="_x0000_s1027" style="position:absolute;width:57594;height:127;visibility:visible;mso-wrap-style:square;v-text-anchor:top" coordsize="57594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VvW7sA&#10;AADbAAAADwAAAGRycy9kb3ducmV2LnhtbERPvQrCMBDeBd8hnOCmqYKi1VREEJyEVsH1aM62tLmU&#10;JtX69mYQHD++//1hMI14UecqywoW8wgEcW51xYWC++0824BwHlljY5kUfMjBIRmP9hhr++aUXpkv&#10;RAhhF6OC0vs2ltLlJRl0c9sSB+5pO4M+wK6QusN3CDeNXEbRWhqsODSU2NKppLzOeqOg/lyfqzud&#10;H7ytLnXdctqnWarUdDIcdyA8Df4v/rkvWsE2jA1fwg+Qy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qFb1u7AAAA2wAAAA8AAAAAAAAAAAAAAAAAmAIAAGRycy9kb3ducmV2Lnht&#10;bFBLBQYAAAAABAAEAPUAAACAAwAAAAA=&#10;" path="m,l5759450,r,6350l5759450,12700,,12700,,6350,,xe" fillcolor="#141414" stroked="f" strokeweight="0">
                  <v:stroke miterlimit="83231f" joinstyle="miter"/>
                  <v:path arrowok="t" textboxrect="0,0,5759450,12700"/>
                </v:shape>
                <w10:anchorlock/>
              </v:group>
            </w:pict>
          </mc:Fallback>
        </mc:AlternateContent>
      </w:r>
    </w:p>
    <w:p w14:paraId="067DA3B7" w14:textId="77777777" w:rsidR="003059FC" w:rsidRDefault="003059FC" w:rsidP="00094390">
      <w:pPr>
        <w:ind w:left="144" w:right="144"/>
        <w:rPr>
          <w:color w:val="252525"/>
        </w:rPr>
      </w:pPr>
      <w:r>
        <w:t xml:space="preserve">As the Executive Administrator and Senior Public Health Practitioner my duties are to oversee the operational budget and determine the appropriate methods that will need to be carried out to prevent extensive expenditures. Other duties may consist of by not limited to assessing the AR/AP accounts to ensure accuracy, file and monitor appropriate legal paperwork with governmental authorities as the legal appointee representing P.C.D.I. Healthcare and Consultants, hire and train qualified employees, perform routine analysis with every program to ensure quality care and customer service is being rendered to every patient or customer, develop and monitor new and existing policies that govern the organizational structure of P.C.D.I. Healthcare and Consultants of Texas, LLC.  </w:t>
      </w:r>
      <w:r>
        <w:rPr>
          <w:color w:val="252525"/>
        </w:rPr>
        <w:t xml:space="preserve">Under my direction, the company has achieved several business licenses in other states such as Hawaii and New York.  As of 2017, the company has reached its milestone by gaining </w:t>
      </w:r>
      <w:r>
        <w:rPr>
          <w:color w:val="252525"/>
        </w:rPr>
        <w:lastRenderedPageBreak/>
        <w:t xml:space="preserve">several minority business enterprise certifications such as the MBE, SBE, HUB, etc.  Taking the appropriate actions has allowed the company to buy and sell health commodities and provide services in other areas outside of the health arena. </w:t>
      </w:r>
    </w:p>
    <w:p w14:paraId="1CFE55FC" w14:textId="77777777" w:rsidR="003059FC" w:rsidRDefault="003059FC" w:rsidP="00094390">
      <w:pPr>
        <w:ind w:left="144" w:right="144"/>
      </w:pPr>
    </w:p>
    <w:p w14:paraId="6435685B" w14:textId="77777777" w:rsidR="003059FC" w:rsidRDefault="003059FC" w:rsidP="00094390">
      <w:pPr>
        <w:pStyle w:val="Heading1"/>
        <w:ind w:left="144" w:right="144"/>
      </w:pPr>
      <w:r>
        <w:t>Tutor |National American University | September-Present</w:t>
      </w:r>
    </w:p>
    <w:p w14:paraId="6FF153A8" w14:textId="77777777" w:rsidR="003059FC" w:rsidRDefault="003059FC" w:rsidP="00094390">
      <w:pPr>
        <w:spacing w:line="259" w:lineRule="auto"/>
        <w:ind w:left="144" w:right="144"/>
      </w:pPr>
      <w:r>
        <w:rPr>
          <w:noProof/>
        </w:rPr>
        <mc:AlternateContent>
          <mc:Choice Requires="wpg">
            <w:drawing>
              <wp:inline distT="0" distB="0" distL="0" distR="0" wp14:anchorId="218EF203" wp14:editId="03E71B96">
                <wp:extent cx="5759450" cy="12700"/>
                <wp:effectExtent l="0" t="0" r="0" b="0"/>
                <wp:docPr id="1838" name="Group 1838"/>
                <wp:cNvGraphicFramePr/>
                <a:graphic xmlns:a="http://schemas.openxmlformats.org/drawingml/2006/main">
                  <a:graphicData uri="http://schemas.microsoft.com/office/word/2010/wordprocessingGroup">
                    <wpg:wgp>
                      <wpg:cNvGrpSpPr/>
                      <wpg:grpSpPr>
                        <a:xfrm>
                          <a:off x="0" y="0"/>
                          <a:ext cx="5759450" cy="12700"/>
                          <a:chOff x="0" y="0"/>
                          <a:chExt cx="5759450" cy="12700"/>
                        </a:xfrm>
                      </wpg:grpSpPr>
                      <wps:wsp>
                        <wps:cNvPr id="176" name="Shape 176"/>
                        <wps:cNvSpPr/>
                        <wps:spPr>
                          <a:xfrm>
                            <a:off x="0" y="0"/>
                            <a:ext cx="5759450" cy="12700"/>
                          </a:xfrm>
                          <a:custGeom>
                            <a:avLst/>
                            <a:gdLst/>
                            <a:ahLst/>
                            <a:cxnLst/>
                            <a:rect l="0" t="0" r="0" b="0"/>
                            <a:pathLst>
                              <a:path w="5759450" h="12700">
                                <a:moveTo>
                                  <a:pt x="0" y="0"/>
                                </a:moveTo>
                                <a:lnTo>
                                  <a:pt x="5759450" y="0"/>
                                </a:lnTo>
                                <a:lnTo>
                                  <a:pt x="5759450" y="6350"/>
                                </a:lnTo>
                                <a:lnTo>
                                  <a:pt x="5759450" y="12700"/>
                                </a:lnTo>
                                <a:lnTo>
                                  <a:pt x="0" y="12700"/>
                                </a:lnTo>
                                <a:lnTo>
                                  <a:pt x="0" y="6350"/>
                                </a:lnTo>
                                <a:lnTo>
                                  <a:pt x="0" y="0"/>
                                </a:lnTo>
                                <a:close/>
                              </a:path>
                            </a:pathLst>
                          </a:custGeom>
                          <a:ln w="0" cap="flat">
                            <a:miter lim="127000"/>
                          </a:ln>
                        </wps:spPr>
                        <wps:style>
                          <a:lnRef idx="0">
                            <a:srgbClr val="000000">
                              <a:alpha val="0"/>
                            </a:srgbClr>
                          </a:lnRef>
                          <a:fillRef idx="1">
                            <a:srgbClr val="141414"/>
                          </a:fillRef>
                          <a:effectRef idx="0">
                            <a:scrgbClr r="0" g="0" b="0"/>
                          </a:effectRef>
                          <a:fontRef idx="none"/>
                        </wps:style>
                        <wps:bodyPr/>
                      </wps:wsp>
                    </wpg:wgp>
                  </a:graphicData>
                </a:graphic>
              </wp:inline>
            </w:drawing>
          </mc:Choice>
          <mc:Fallback>
            <w:pict>
              <v:group w14:anchorId="7E605F89" id="Group 1838" o:spid="_x0000_s1026" style="width:453.5pt;height:1pt;mso-position-horizontal-relative:char;mso-position-vertical-relative:line" coordsize="575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">
                <v:shape id="Shape 176" o:spid="_x0000_s1027" style="position:absolute;width:57594;height:127;visibility:visible;mso-wrap-style:square;v-text-anchor:top" coordsize="57594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ab0A&#10;AADcAAAADwAAAGRycy9kb3ducmV2LnhtbERPSwrCMBDdC94hjOBOUwV/1SgiCK6EVsHt0IxtaTMp&#10;TdR6eyMI7ubxvrPZdaYWT2pdaVnBZByBIM6sLjlXcL0cR0sQziNrrC2Tgjc52G37vQ3G2r44oWfq&#10;cxFC2MWooPC+iaV0WUEG3dg2xIG729agD7DNpW7xFcJNLadRNJcGSw4NBTZ0KCir0odRUL3P99mV&#10;jjdelaeqajh5JGmi1HDQ7dcgPHX+L/65TzrMX8zh+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Ouab0AAADcAAAADwAAAAAAAAAAAAAAAACYAgAAZHJzL2Rvd25yZXYu&#10;eG1sUEsFBgAAAAAEAAQA9QAAAIIDAAAAAA==&#10;" path="m,l5759450,r,6350l5759450,12700,,12700,,6350,,xe" fillcolor="#141414" stroked="f" strokeweight="0">
                  <v:stroke miterlimit="83231f" joinstyle="miter"/>
                  <v:path arrowok="t" textboxrect="0,0,5759450,12700"/>
                </v:shape>
                <w10:anchorlock/>
              </v:group>
            </w:pict>
          </mc:Fallback>
        </mc:AlternateContent>
      </w:r>
    </w:p>
    <w:p w14:paraId="182343C1" w14:textId="15C24097" w:rsidR="003059FC" w:rsidRDefault="003059FC" w:rsidP="00094390">
      <w:pPr>
        <w:ind w:left="144" w:right="144"/>
      </w:pPr>
      <w:r>
        <w:t xml:space="preserve">My primary duty as a tutor is to apply </w:t>
      </w:r>
      <w:r w:rsidR="0085133A">
        <w:t>pedagogy</w:t>
      </w:r>
      <w:r>
        <w:t xml:space="preserve"> concepts to each session with respect to each students’ </w:t>
      </w:r>
      <w:r w:rsidR="002E3173">
        <w:t>learning</w:t>
      </w:r>
      <w:r>
        <w:t xml:space="preserve"> level.  I am a tutor who provides one-on one guidance in each subject level that NAU offers as an academic major.  Moreover, my focus specialty is health and liberal arts related course work that corresponds to medical assisting, administrative assistant, human anatomy, psychology; and sociology (undergraduate/graduate).  Other duties I am also responsible for are ensuring all computer and classes are up and running for incoming students, answer immediate questions regarding academic work and facility related inquiries, attendance for each course and filing those forms in the appropriate manner, and ensuring the safety of the students while they are in classes.  </w:t>
      </w:r>
    </w:p>
    <w:p w14:paraId="1BEAEFFF" w14:textId="7A90D70E" w:rsidR="003059FC" w:rsidRDefault="003059FC" w:rsidP="00094390">
      <w:pPr>
        <w:ind w:left="144" w:right="144"/>
      </w:pPr>
      <w:r>
        <w:t>While employed at this institution, I was able to build and manage a library within the unit due to the student not being able to afford books and other supplies.  I was able apply evidence-based practices in building and maintaining a circulatory system in which donated books are examined, catalogu</w:t>
      </w:r>
      <w:r w:rsidR="00D25D7D">
        <w:t>e</w:t>
      </w:r>
      <w:r>
        <w:t xml:space="preserve">, distributed, and placed back onto the self for other patrons to use while on campus as a reference. I am actively working with licensed librarians in obtaining more textbooks and materials for our small library. </w:t>
      </w:r>
    </w:p>
    <w:p w14:paraId="1F05DBE9" w14:textId="77777777" w:rsidR="003059FC" w:rsidRDefault="003059FC" w:rsidP="00094390">
      <w:pPr>
        <w:ind w:left="144" w:right="144"/>
      </w:pPr>
    </w:p>
    <w:p w14:paraId="3ED23E0E" w14:textId="77777777" w:rsidR="003059FC" w:rsidRDefault="003059FC" w:rsidP="00094390">
      <w:pPr>
        <w:pStyle w:val="Heading1"/>
        <w:ind w:left="144" w:right="144"/>
      </w:pPr>
      <w:r>
        <w:t>Qualified Mental Health Professional-Health Coach | Metrocare Services | January 2015-August 2016</w:t>
      </w:r>
    </w:p>
    <w:p w14:paraId="22A372B5" w14:textId="77777777" w:rsidR="003059FC" w:rsidRDefault="003059FC" w:rsidP="00094390">
      <w:pPr>
        <w:spacing w:line="259" w:lineRule="auto"/>
        <w:ind w:left="144" w:right="144"/>
      </w:pPr>
      <w:r>
        <w:rPr>
          <w:noProof/>
        </w:rPr>
        <mc:AlternateContent>
          <mc:Choice Requires="wpg">
            <w:drawing>
              <wp:inline distT="0" distB="0" distL="0" distR="0" wp14:anchorId="5419E956" wp14:editId="011969A7">
                <wp:extent cx="5759450" cy="12700"/>
                <wp:effectExtent l="0" t="0" r="0" b="0"/>
                <wp:docPr id="1839" name="Group 1839"/>
                <wp:cNvGraphicFramePr/>
                <a:graphic xmlns:a="http://schemas.openxmlformats.org/drawingml/2006/main">
                  <a:graphicData uri="http://schemas.microsoft.com/office/word/2010/wordprocessingGroup">
                    <wpg:wgp>
                      <wpg:cNvGrpSpPr/>
                      <wpg:grpSpPr>
                        <a:xfrm>
                          <a:off x="0" y="0"/>
                          <a:ext cx="5759450" cy="12700"/>
                          <a:chOff x="0" y="0"/>
                          <a:chExt cx="5759450" cy="12700"/>
                        </a:xfrm>
                      </wpg:grpSpPr>
                      <wps:wsp>
                        <wps:cNvPr id="177" name="Shape 177"/>
                        <wps:cNvSpPr/>
                        <wps:spPr>
                          <a:xfrm>
                            <a:off x="0" y="0"/>
                            <a:ext cx="5759450" cy="12700"/>
                          </a:xfrm>
                          <a:custGeom>
                            <a:avLst/>
                            <a:gdLst/>
                            <a:ahLst/>
                            <a:cxnLst/>
                            <a:rect l="0" t="0" r="0" b="0"/>
                            <a:pathLst>
                              <a:path w="5759450" h="12700">
                                <a:moveTo>
                                  <a:pt x="0" y="0"/>
                                </a:moveTo>
                                <a:lnTo>
                                  <a:pt x="5759450" y="0"/>
                                </a:lnTo>
                                <a:lnTo>
                                  <a:pt x="5759450" y="6350"/>
                                </a:lnTo>
                                <a:lnTo>
                                  <a:pt x="5759450" y="12700"/>
                                </a:lnTo>
                                <a:lnTo>
                                  <a:pt x="0" y="12700"/>
                                </a:lnTo>
                                <a:lnTo>
                                  <a:pt x="0" y="6350"/>
                                </a:lnTo>
                                <a:lnTo>
                                  <a:pt x="0" y="0"/>
                                </a:lnTo>
                                <a:close/>
                              </a:path>
                            </a:pathLst>
                          </a:custGeom>
                          <a:ln w="0" cap="flat">
                            <a:miter lim="127000"/>
                          </a:ln>
                        </wps:spPr>
                        <wps:style>
                          <a:lnRef idx="0">
                            <a:srgbClr val="000000">
                              <a:alpha val="0"/>
                            </a:srgbClr>
                          </a:lnRef>
                          <a:fillRef idx="1">
                            <a:srgbClr val="141414"/>
                          </a:fillRef>
                          <a:effectRef idx="0">
                            <a:scrgbClr r="0" g="0" b="0"/>
                          </a:effectRef>
                          <a:fontRef idx="none"/>
                        </wps:style>
                        <wps:bodyPr/>
                      </wps:wsp>
                    </wpg:wgp>
                  </a:graphicData>
                </a:graphic>
              </wp:inline>
            </w:drawing>
          </mc:Choice>
          <mc:Fallback>
            <w:pict>
              <v:group w14:anchorId="49E781FC" id="Group 1839" o:spid="_x0000_s1026" style="width:453.5pt;height:1pt;mso-position-horizontal-relative:char;mso-position-vertical-relative:line" coordsize="575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">
                <v:shape id="Shape 177" o:spid="_x0000_s1027" style="position:absolute;width:57594;height:127;visibility:visible;mso-wrap-style:square;v-text-anchor:top" coordsize="57594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L8r0A&#10;AADcAAAADwAAAGRycy9kb3ducmV2LnhtbERPSwrCMBDdC94hjOBOUwV/1SgiCK6EVsHt0IxtaTMp&#10;TdR6eyMI7ubxvrPZdaYWT2pdaVnBZByBIM6sLjlXcL0cR0sQziNrrC2Tgjc52G37vQ3G2r44oWfq&#10;cxFC2MWooPC+iaV0WUEG3dg2xIG729agD7DNpW7xFcJNLadRNJcGSw4NBTZ0KCir0odRUL3P99mV&#10;jjdelaeqajh5JGmi1HDQ7dcgPHX+L/65TzrMXyzg+0y4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K8L8r0AAADcAAAADwAAAAAAAAAAAAAAAACYAgAAZHJzL2Rvd25yZXYu&#10;eG1sUEsFBgAAAAAEAAQA9QAAAIIDAAAAAA==&#10;" path="m,l5759450,r,6350l5759450,12700,,12700,,6350,,xe" fillcolor="#141414" stroked="f" strokeweight="0">
                  <v:stroke miterlimit="83231f" joinstyle="miter"/>
                  <v:path arrowok="t" textboxrect="0,0,5759450,12700"/>
                </v:shape>
                <w10:anchorlock/>
              </v:group>
            </w:pict>
          </mc:Fallback>
        </mc:AlternateContent>
      </w:r>
    </w:p>
    <w:p w14:paraId="73745880" w14:textId="77777777" w:rsidR="003059FC" w:rsidRDefault="003059FC" w:rsidP="00094390">
      <w:pPr>
        <w:ind w:left="144" w:right="144"/>
      </w:pPr>
      <w:r>
        <w:t xml:space="preserve">My primary duty as a health caseworker is to discover the potential barriers in preventing clients from receiving quality healthcare from internal and external agencies.  In this position, I was considered the expert when linking and referring psychiatric patients to medical resources within their living environment.  Some of my duties consisted of managing the health and wellness of a caseload of 10-12 individuals who are diagnosed as schizophrenic and/or bipolar.  I was considered the public health and wellness resource consultant for this population of 95 patients. </w:t>
      </w:r>
    </w:p>
    <w:p w14:paraId="51742308" w14:textId="77777777" w:rsidR="00094390" w:rsidRDefault="003059FC" w:rsidP="00094390">
      <w:pPr>
        <w:ind w:left="144" w:right="144"/>
      </w:pPr>
      <w:r>
        <w:t xml:space="preserve">In my role as the caseworker, my duties may consist by not limited to public speaking, individualize counseling, assessing the needs of </w:t>
      </w:r>
      <w:proofErr w:type="gramStart"/>
      <w:r>
        <w:t>each individual</w:t>
      </w:r>
      <w:proofErr w:type="gramEnd"/>
      <w:r>
        <w:t xml:space="preserve">, briefing physicians and judicial courts on the status of the client, homeless prevention, and linking and referring the client to intermediate/LTC facilities when needed.  My education curriculum was geared to teach targeted clients in a group or individualized session about medication safety, recognizing symptom disease, and public health disease prevention. </w:t>
      </w:r>
    </w:p>
    <w:p w14:paraId="5CB79908" w14:textId="7886439B" w:rsidR="00065CFD" w:rsidRDefault="003059FC" w:rsidP="00AA781C">
      <w:pPr>
        <w:ind w:left="144" w:right="144"/>
      </w:pPr>
      <w:r>
        <w:t xml:space="preserve"> </w:t>
      </w:r>
    </w:p>
    <w:p w14:paraId="53714F4D" w14:textId="77777777" w:rsidR="003059FC" w:rsidRDefault="003059FC" w:rsidP="00094390">
      <w:pPr>
        <w:pStyle w:val="Heading1"/>
        <w:ind w:left="144" w:right="144"/>
      </w:pPr>
      <w:r>
        <w:t>Medication nurse/Certified Nurse Aide | Advantage Nursing Services | June 2011-October 2014</w:t>
      </w:r>
    </w:p>
    <w:p w14:paraId="3CFC171D" w14:textId="77777777" w:rsidR="003059FC" w:rsidRDefault="003059FC" w:rsidP="00094390">
      <w:pPr>
        <w:spacing w:line="259" w:lineRule="auto"/>
        <w:ind w:left="144" w:right="144"/>
      </w:pPr>
      <w:r>
        <w:rPr>
          <w:noProof/>
        </w:rPr>
        <mc:AlternateContent>
          <mc:Choice Requires="wpg">
            <w:drawing>
              <wp:inline distT="0" distB="0" distL="0" distR="0" wp14:anchorId="46F6E43D" wp14:editId="089ED753">
                <wp:extent cx="5759450" cy="12700"/>
                <wp:effectExtent l="0" t="0" r="0" b="0"/>
                <wp:docPr id="2026" name="Group 2026"/>
                <wp:cNvGraphicFramePr/>
                <a:graphic xmlns:a="http://schemas.openxmlformats.org/drawingml/2006/main">
                  <a:graphicData uri="http://schemas.microsoft.com/office/word/2010/wordprocessingGroup">
                    <wpg:wgp>
                      <wpg:cNvGrpSpPr/>
                      <wpg:grpSpPr>
                        <a:xfrm>
                          <a:off x="0" y="0"/>
                          <a:ext cx="5759450" cy="12700"/>
                          <a:chOff x="0" y="0"/>
                          <a:chExt cx="5759450" cy="12700"/>
                        </a:xfrm>
                      </wpg:grpSpPr>
                      <wps:wsp>
                        <wps:cNvPr id="260" name="Shape 260"/>
                        <wps:cNvSpPr/>
                        <wps:spPr>
                          <a:xfrm>
                            <a:off x="0" y="0"/>
                            <a:ext cx="5759450" cy="12700"/>
                          </a:xfrm>
                          <a:custGeom>
                            <a:avLst/>
                            <a:gdLst/>
                            <a:ahLst/>
                            <a:cxnLst/>
                            <a:rect l="0" t="0" r="0" b="0"/>
                            <a:pathLst>
                              <a:path w="5759450" h="12700">
                                <a:moveTo>
                                  <a:pt x="0" y="0"/>
                                </a:moveTo>
                                <a:lnTo>
                                  <a:pt x="5759450" y="0"/>
                                </a:lnTo>
                                <a:lnTo>
                                  <a:pt x="5759450" y="6350"/>
                                </a:lnTo>
                                <a:lnTo>
                                  <a:pt x="5759450" y="12700"/>
                                </a:lnTo>
                                <a:lnTo>
                                  <a:pt x="0" y="12700"/>
                                </a:lnTo>
                                <a:lnTo>
                                  <a:pt x="0" y="6350"/>
                                </a:lnTo>
                                <a:lnTo>
                                  <a:pt x="0" y="0"/>
                                </a:lnTo>
                                <a:close/>
                              </a:path>
                            </a:pathLst>
                          </a:custGeom>
                          <a:ln w="0" cap="flat">
                            <a:miter lim="127000"/>
                          </a:ln>
                        </wps:spPr>
                        <wps:style>
                          <a:lnRef idx="0">
                            <a:srgbClr val="000000">
                              <a:alpha val="0"/>
                            </a:srgbClr>
                          </a:lnRef>
                          <a:fillRef idx="1">
                            <a:srgbClr val="141414"/>
                          </a:fillRef>
                          <a:effectRef idx="0">
                            <a:scrgbClr r="0" g="0" b="0"/>
                          </a:effectRef>
                          <a:fontRef idx="none"/>
                        </wps:style>
                        <wps:bodyPr/>
                      </wps:wsp>
                    </wpg:wgp>
                  </a:graphicData>
                </a:graphic>
              </wp:inline>
            </w:drawing>
          </mc:Choice>
          <mc:Fallback>
            <w:pict>
              <v:group w14:anchorId="4401A5E4" id="Group 2026" o:spid="_x0000_s1026" style="width:453.5pt;height:1pt;mso-position-horizontal-relative:char;mso-position-vertical-relative:line" coordsize="5759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">
                <v:shape id="Shape 260" o:spid="_x0000_s1027" style="position:absolute;width:57594;height:127;visibility:visible;mso-wrap-style:square;v-text-anchor:top" coordsize="575945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pkJ7wA&#10;AADcAAAADwAAAGRycy9kb3ducmV2LnhtbERPvQrCMBDeBd8hnOCmqYKi1VhEEJyEVsH1aM62tLmU&#10;JtX69mYQHD++/30ymEa8qHOVZQWLeQSCOLe64kLB/XaebUA4j6yxsUwKPuQgOYxHe4y1fXNKr8wX&#10;IoSwi1FB6X0bS+nykgy6uW2JA/e0nUEfYFdI3eE7hJtGLqNoLQ1WHBpKbOlUUl5nvVFQf67P1Z3O&#10;D95Wl7puOe3TLFVqOhmOOxCeBv8X/9wXrWC5DvPDmXAE5OE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umQnvAAAANwAAAAPAAAAAAAAAAAAAAAAAJgCAABkcnMvZG93bnJldi54&#10;bWxQSwUGAAAAAAQABAD1AAAAgQMAAAAA&#10;" path="m,l5759450,r,6350l5759450,12700,,12700,,6350,,xe" fillcolor="#141414" stroked="f" strokeweight="0">
                  <v:stroke miterlimit="83231f" joinstyle="miter"/>
                  <v:path arrowok="t" textboxrect="0,0,5759450,12700"/>
                </v:shape>
                <w10:anchorlock/>
              </v:group>
            </w:pict>
          </mc:Fallback>
        </mc:AlternateContent>
      </w:r>
    </w:p>
    <w:p w14:paraId="2E0F7AB8" w14:textId="77777777" w:rsidR="003059FC" w:rsidRDefault="003059FC" w:rsidP="00094390">
      <w:pPr>
        <w:ind w:left="144" w:right="144"/>
      </w:pPr>
      <w:r>
        <w:t xml:space="preserve">My primary duty as a medication nurse was to ensure that the patients were receiving their medications within the five right guideline recommendations.  My duties were to evaluate the patient before, during, and after the medication was given to them in efforts to see how </w:t>
      </w:r>
      <w:r>
        <w:lastRenderedPageBreak/>
        <w:t xml:space="preserve">the patient reacts to the actions of the medication. Depending on the setting in which I practiced, I would use independent nursing judgment when assessing each patient’s need, reporting and documenting pain and discomfort levels, and gathering primary data to report to higher licensed personnel who can provide higher medical interventions. </w:t>
      </w:r>
    </w:p>
    <w:p w14:paraId="22E3ADC0" w14:textId="77777777" w:rsidR="00A90527" w:rsidRPr="003B19FB" w:rsidRDefault="00A90527" w:rsidP="00A90527">
      <w:pPr>
        <w:rPr>
          <w:rFonts w:asciiTheme="minorHAnsi" w:hAnsiTheme="minorHAnsi" w:cstheme="minorHAnsi"/>
        </w:rPr>
      </w:pPr>
    </w:p>
    <w:p w14:paraId="138D6E7A"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Teaching Experience</w:t>
      </w:r>
    </w:p>
    <w:p w14:paraId="33D3FBFD" w14:textId="77777777" w:rsidR="00094390" w:rsidRDefault="00094390" w:rsidP="00C7161D">
      <w:pPr>
        <w:tabs>
          <w:tab w:val="right" w:pos="8640"/>
        </w:tabs>
        <w:rPr>
          <w:rFonts w:asciiTheme="minorHAnsi" w:hAnsiTheme="minorHAnsi" w:cstheme="minorHAnsi"/>
        </w:rPr>
      </w:pPr>
    </w:p>
    <w:p w14:paraId="6676DF31" w14:textId="77777777" w:rsidR="00A90527" w:rsidRPr="003B19FB" w:rsidRDefault="00094390" w:rsidP="00C7161D">
      <w:pPr>
        <w:tabs>
          <w:tab w:val="right" w:pos="8640"/>
        </w:tabs>
        <w:rPr>
          <w:rFonts w:asciiTheme="minorHAnsi" w:hAnsiTheme="minorHAnsi" w:cstheme="minorHAnsi"/>
        </w:rPr>
      </w:pPr>
      <w:r>
        <w:rPr>
          <w:rFonts w:asciiTheme="minorHAnsi" w:hAnsiTheme="minorHAnsi" w:cstheme="minorHAnsi"/>
          <w:b/>
        </w:rPr>
        <w:t>Corinthian Colleges</w:t>
      </w:r>
      <w:r>
        <w:rPr>
          <w:rFonts w:asciiTheme="minorHAnsi" w:hAnsiTheme="minorHAnsi" w:cstheme="minorHAnsi"/>
        </w:rPr>
        <w:t xml:space="preserve">, Dallas, Texas </w:t>
      </w:r>
      <w:r>
        <w:rPr>
          <w:rFonts w:asciiTheme="minorHAnsi" w:hAnsiTheme="minorHAnsi" w:cstheme="minorHAnsi"/>
        </w:rPr>
        <w:tab/>
        <w:t>May 2005 to Aug 2005</w:t>
      </w:r>
    </w:p>
    <w:p w14:paraId="795D432C" w14:textId="77777777" w:rsidR="00A90527" w:rsidRPr="003B19FB" w:rsidRDefault="00094390" w:rsidP="00A90527">
      <w:pPr>
        <w:rPr>
          <w:rFonts w:asciiTheme="minorHAnsi" w:hAnsiTheme="minorHAnsi" w:cstheme="minorHAnsi"/>
        </w:rPr>
      </w:pPr>
      <w:r>
        <w:rPr>
          <w:rFonts w:asciiTheme="minorHAnsi" w:hAnsiTheme="minorHAnsi" w:cstheme="minorHAnsi"/>
          <w:b/>
        </w:rPr>
        <w:t>Adjunct Professor</w:t>
      </w:r>
      <w:r w:rsidR="00A90527" w:rsidRPr="003B19FB">
        <w:rPr>
          <w:rFonts w:asciiTheme="minorHAnsi" w:hAnsiTheme="minorHAnsi" w:cstheme="minorHAnsi"/>
        </w:rPr>
        <w:t xml:space="preserve">, </w:t>
      </w:r>
      <w:r>
        <w:rPr>
          <w:rFonts w:asciiTheme="minorHAnsi" w:hAnsiTheme="minorHAnsi" w:cstheme="minorHAnsi"/>
        </w:rPr>
        <w:t xml:space="preserve">Medical Assisting </w:t>
      </w:r>
    </w:p>
    <w:p w14:paraId="09E6F02A" w14:textId="77777777" w:rsidR="00094390" w:rsidRDefault="00094390" w:rsidP="00B772C1">
      <w:pPr>
        <w:numPr>
          <w:ilvl w:val="0"/>
          <w:numId w:val="5"/>
        </w:numPr>
        <w:rPr>
          <w:rFonts w:asciiTheme="minorHAnsi" w:hAnsiTheme="minorHAnsi" w:cstheme="minorHAnsi"/>
        </w:rPr>
      </w:pPr>
      <w:r w:rsidRPr="00094390">
        <w:rPr>
          <w:rFonts w:asciiTheme="minorHAnsi" w:hAnsiTheme="minorHAnsi" w:cstheme="minorHAnsi"/>
        </w:rPr>
        <w:t>Diagnostic Techniques</w:t>
      </w:r>
      <w:r w:rsidR="00A90527" w:rsidRPr="00094390">
        <w:rPr>
          <w:rFonts w:asciiTheme="minorHAnsi" w:hAnsiTheme="minorHAnsi" w:cstheme="minorHAnsi"/>
        </w:rPr>
        <w:t>, an un</w:t>
      </w:r>
      <w:r w:rsidRPr="00094390">
        <w:rPr>
          <w:rFonts w:asciiTheme="minorHAnsi" w:hAnsiTheme="minorHAnsi" w:cstheme="minorHAnsi"/>
        </w:rPr>
        <w:t xml:space="preserve">dergraduate course averaging 20 </w:t>
      </w:r>
      <w:r w:rsidR="00A90527" w:rsidRPr="00094390">
        <w:rPr>
          <w:rFonts w:asciiTheme="minorHAnsi" w:hAnsiTheme="minorHAnsi" w:cstheme="minorHAnsi"/>
        </w:rPr>
        <w:t>students per semester, cover</w:t>
      </w:r>
      <w:r w:rsidRPr="00094390">
        <w:rPr>
          <w:rFonts w:asciiTheme="minorHAnsi" w:hAnsiTheme="minorHAnsi" w:cstheme="minorHAnsi"/>
        </w:rPr>
        <w:t>ing the following topics: emergency procedures, emergency treatments, clinical office procedures for testing</w:t>
      </w:r>
      <w:r>
        <w:rPr>
          <w:rFonts w:asciiTheme="minorHAnsi" w:hAnsiTheme="minorHAnsi" w:cstheme="minorHAnsi"/>
        </w:rPr>
        <w:t xml:space="preserve">, </w:t>
      </w:r>
    </w:p>
    <w:p w14:paraId="7B98346D" w14:textId="77777777" w:rsidR="00A90527" w:rsidRPr="00094390" w:rsidRDefault="00094390" w:rsidP="00B772C1">
      <w:pPr>
        <w:numPr>
          <w:ilvl w:val="0"/>
          <w:numId w:val="5"/>
        </w:numPr>
        <w:rPr>
          <w:rFonts w:asciiTheme="minorHAnsi" w:hAnsiTheme="minorHAnsi" w:cstheme="minorHAnsi"/>
        </w:rPr>
      </w:pPr>
      <w:r>
        <w:rPr>
          <w:rFonts w:asciiTheme="minorHAnsi" w:hAnsiTheme="minorHAnsi" w:cstheme="minorHAnsi"/>
        </w:rPr>
        <w:t xml:space="preserve">Assisted students on proper procedure in assisting the prescribers </w:t>
      </w:r>
    </w:p>
    <w:p w14:paraId="19202A25" w14:textId="77777777" w:rsidR="00A90527" w:rsidRPr="003B19FB" w:rsidRDefault="00094390" w:rsidP="00251FA2">
      <w:pPr>
        <w:numPr>
          <w:ilvl w:val="0"/>
          <w:numId w:val="5"/>
        </w:numPr>
        <w:rPr>
          <w:rFonts w:asciiTheme="minorHAnsi" w:hAnsiTheme="minorHAnsi" w:cstheme="minorHAnsi"/>
        </w:rPr>
      </w:pPr>
      <w:r>
        <w:rPr>
          <w:rFonts w:asciiTheme="minorHAnsi" w:hAnsiTheme="minorHAnsi" w:cstheme="minorHAnsi"/>
        </w:rPr>
        <w:t xml:space="preserve">Performed skills check offs such as surgical instrumentation, proper positioning, and emergencies </w:t>
      </w:r>
    </w:p>
    <w:p w14:paraId="01FD7A54" w14:textId="77777777" w:rsidR="00A90527" w:rsidRPr="00094390" w:rsidRDefault="00A90527" w:rsidP="00094390">
      <w:pPr>
        <w:numPr>
          <w:ilvl w:val="0"/>
          <w:numId w:val="5"/>
        </w:numPr>
        <w:rPr>
          <w:rFonts w:asciiTheme="minorHAnsi" w:hAnsiTheme="minorHAnsi" w:cstheme="minorHAnsi"/>
        </w:rPr>
      </w:pPr>
      <w:r w:rsidRPr="003B19FB">
        <w:rPr>
          <w:rFonts w:asciiTheme="minorHAnsi" w:hAnsiTheme="minorHAnsi" w:cstheme="minorHAnsi"/>
        </w:rPr>
        <w:t xml:space="preserve">Coordinated </w:t>
      </w:r>
      <w:r w:rsidR="00094390">
        <w:rPr>
          <w:rFonts w:asciiTheme="minorHAnsi" w:hAnsiTheme="minorHAnsi" w:cstheme="minorHAnsi"/>
        </w:rPr>
        <w:t xml:space="preserve">classroom time and activities with the nurse practitioner or physician instructing the class. </w:t>
      </w:r>
      <w:r w:rsidRPr="00094390">
        <w:rPr>
          <w:rFonts w:asciiTheme="minorHAnsi" w:hAnsiTheme="minorHAnsi" w:cstheme="minorHAnsi"/>
        </w:rPr>
        <w:tab/>
      </w:r>
    </w:p>
    <w:p w14:paraId="744A946C" w14:textId="7FB33972" w:rsidR="00A90527" w:rsidRDefault="00A90527" w:rsidP="006D4567">
      <w:pPr>
        <w:ind w:left="720"/>
        <w:rPr>
          <w:rFonts w:asciiTheme="minorHAnsi" w:hAnsiTheme="minorHAnsi" w:cstheme="minorHAnsi"/>
        </w:rPr>
      </w:pPr>
    </w:p>
    <w:p w14:paraId="19AFD496" w14:textId="5AE9CE65" w:rsidR="006D4567" w:rsidRPr="003B19FB" w:rsidRDefault="006D4567" w:rsidP="006D4567">
      <w:pPr>
        <w:tabs>
          <w:tab w:val="right" w:pos="8640"/>
        </w:tabs>
        <w:rPr>
          <w:rFonts w:asciiTheme="minorHAnsi" w:hAnsiTheme="minorHAnsi" w:cstheme="minorHAnsi"/>
        </w:rPr>
      </w:pPr>
      <w:r>
        <w:rPr>
          <w:rFonts w:asciiTheme="minorHAnsi" w:hAnsiTheme="minorHAnsi" w:cstheme="minorHAnsi"/>
          <w:b/>
        </w:rPr>
        <w:t>Missional University</w:t>
      </w:r>
      <w:r>
        <w:rPr>
          <w:rFonts w:asciiTheme="minorHAnsi" w:hAnsiTheme="minorHAnsi" w:cstheme="minorHAnsi"/>
        </w:rPr>
        <w:t>, North Augusta, SC</w:t>
      </w:r>
      <w:r>
        <w:rPr>
          <w:rFonts w:asciiTheme="minorHAnsi" w:hAnsiTheme="minorHAnsi" w:cstheme="minorHAnsi"/>
        </w:rPr>
        <w:tab/>
        <w:t>December 2017 to Present</w:t>
      </w:r>
    </w:p>
    <w:p w14:paraId="097B2FE0" w14:textId="20127083" w:rsidR="006D4567" w:rsidRDefault="006D4567" w:rsidP="006D4567">
      <w:pPr>
        <w:rPr>
          <w:rFonts w:asciiTheme="minorHAnsi" w:hAnsiTheme="minorHAnsi" w:cstheme="minorHAnsi"/>
        </w:rPr>
      </w:pPr>
      <w:r>
        <w:rPr>
          <w:rFonts w:asciiTheme="minorHAnsi" w:hAnsiTheme="minorHAnsi" w:cstheme="minorHAnsi"/>
          <w:b/>
        </w:rPr>
        <w:t>Professor</w:t>
      </w:r>
      <w:r w:rsidRPr="003B19FB">
        <w:rPr>
          <w:rFonts w:asciiTheme="minorHAnsi" w:hAnsiTheme="minorHAnsi" w:cstheme="minorHAnsi"/>
        </w:rPr>
        <w:t xml:space="preserve">, </w:t>
      </w:r>
      <w:r w:rsidR="00F50992">
        <w:rPr>
          <w:rFonts w:asciiTheme="minorHAnsi" w:hAnsiTheme="minorHAnsi" w:cstheme="minorHAnsi"/>
        </w:rPr>
        <w:t>Department Chair Epidemiology and Infectious Diseases</w:t>
      </w:r>
      <w:r>
        <w:rPr>
          <w:rFonts w:asciiTheme="minorHAnsi" w:hAnsiTheme="minorHAnsi" w:cstheme="minorHAnsi"/>
        </w:rPr>
        <w:t xml:space="preserve"> </w:t>
      </w:r>
    </w:p>
    <w:p w14:paraId="291116B6" w14:textId="6916DF4F" w:rsidR="006D4567" w:rsidRDefault="006D4567" w:rsidP="006D4567">
      <w:pPr>
        <w:pStyle w:val="ListParagraph"/>
        <w:numPr>
          <w:ilvl w:val="0"/>
          <w:numId w:val="8"/>
        </w:numPr>
        <w:rPr>
          <w:rFonts w:asciiTheme="minorHAnsi" w:hAnsiTheme="minorHAnsi" w:cstheme="minorHAnsi"/>
        </w:rPr>
      </w:pPr>
      <w:r>
        <w:rPr>
          <w:rFonts w:asciiTheme="minorHAnsi" w:hAnsiTheme="minorHAnsi" w:cstheme="minorHAnsi"/>
        </w:rPr>
        <w:t>To apply research and focus logic to student</w:t>
      </w:r>
      <w:r w:rsidR="00065CFD">
        <w:rPr>
          <w:rFonts w:asciiTheme="minorHAnsi" w:hAnsiTheme="minorHAnsi" w:cstheme="minorHAnsi"/>
        </w:rPr>
        <w:t>s</w:t>
      </w:r>
      <w:r>
        <w:rPr>
          <w:rFonts w:asciiTheme="minorHAnsi" w:hAnsiTheme="minorHAnsi" w:cstheme="minorHAnsi"/>
        </w:rPr>
        <w:t xml:space="preserve"> who are pursuing </w:t>
      </w:r>
      <w:r w:rsidR="00F50992">
        <w:rPr>
          <w:rFonts w:asciiTheme="minorHAnsi" w:hAnsiTheme="minorHAnsi" w:cstheme="minorHAnsi"/>
        </w:rPr>
        <w:t>undergraduate and graduate degrees.</w:t>
      </w:r>
    </w:p>
    <w:p w14:paraId="532637F2" w14:textId="2D81D435" w:rsidR="006D4567" w:rsidRDefault="006D4567" w:rsidP="006D4567">
      <w:pPr>
        <w:pStyle w:val="ListParagraph"/>
        <w:numPr>
          <w:ilvl w:val="0"/>
          <w:numId w:val="8"/>
        </w:numPr>
        <w:rPr>
          <w:rFonts w:asciiTheme="minorHAnsi" w:hAnsiTheme="minorHAnsi" w:cstheme="minorHAnsi"/>
        </w:rPr>
      </w:pPr>
      <w:r>
        <w:rPr>
          <w:rFonts w:asciiTheme="minorHAnsi" w:hAnsiTheme="minorHAnsi" w:cstheme="minorHAnsi"/>
        </w:rPr>
        <w:t>Educate students about the fundamental</w:t>
      </w:r>
      <w:r w:rsidR="00F50992">
        <w:rPr>
          <w:rFonts w:asciiTheme="minorHAnsi" w:hAnsiTheme="minorHAnsi" w:cstheme="minorHAnsi"/>
        </w:rPr>
        <w:t>s</w:t>
      </w:r>
      <w:r>
        <w:rPr>
          <w:rFonts w:asciiTheme="minorHAnsi" w:hAnsiTheme="minorHAnsi" w:cstheme="minorHAnsi"/>
        </w:rPr>
        <w:t xml:space="preserve"> of public health epidemiology, calculations in researching population health</w:t>
      </w:r>
      <w:r w:rsidR="00065CFD">
        <w:rPr>
          <w:rFonts w:asciiTheme="minorHAnsi" w:hAnsiTheme="minorHAnsi" w:cstheme="minorHAnsi"/>
        </w:rPr>
        <w:t xml:space="preserve"> outbreaks</w:t>
      </w:r>
      <w:r>
        <w:rPr>
          <w:rFonts w:asciiTheme="minorHAnsi" w:hAnsiTheme="minorHAnsi" w:cstheme="minorHAnsi"/>
        </w:rPr>
        <w:t xml:space="preserve">, and </w:t>
      </w:r>
      <w:r w:rsidR="00065CFD">
        <w:rPr>
          <w:rFonts w:asciiTheme="minorHAnsi" w:hAnsiTheme="minorHAnsi" w:cstheme="minorHAnsi"/>
        </w:rPr>
        <w:t xml:space="preserve">preparing disease related information to the public to prevent further incidences. </w:t>
      </w:r>
    </w:p>
    <w:p w14:paraId="708862F6" w14:textId="042777E5" w:rsidR="00065CFD" w:rsidRPr="00F50992" w:rsidRDefault="00065CFD" w:rsidP="00F50992">
      <w:pPr>
        <w:pStyle w:val="ListParagraph"/>
        <w:numPr>
          <w:ilvl w:val="0"/>
          <w:numId w:val="8"/>
        </w:numPr>
        <w:rPr>
          <w:rFonts w:asciiTheme="minorHAnsi" w:hAnsiTheme="minorHAnsi" w:cstheme="minorHAnsi"/>
        </w:rPr>
      </w:pPr>
      <w:r>
        <w:rPr>
          <w:rFonts w:asciiTheme="minorHAnsi" w:hAnsiTheme="minorHAnsi" w:cstheme="minorHAnsi"/>
        </w:rPr>
        <w:t>My role as professor is to address each students’ needs individually and ensure</w:t>
      </w:r>
      <w:r w:rsidR="00F50992">
        <w:rPr>
          <w:rFonts w:asciiTheme="minorHAnsi" w:hAnsiTheme="minorHAnsi" w:cstheme="minorHAnsi"/>
        </w:rPr>
        <w:t xml:space="preserve"> the </w:t>
      </w:r>
      <w:r>
        <w:rPr>
          <w:rFonts w:asciiTheme="minorHAnsi" w:hAnsiTheme="minorHAnsi" w:cstheme="minorHAnsi"/>
        </w:rPr>
        <w:t xml:space="preserve"> information </w:t>
      </w:r>
      <w:r w:rsidR="00F50992">
        <w:rPr>
          <w:rFonts w:asciiTheme="minorHAnsi" w:hAnsiTheme="minorHAnsi" w:cstheme="minorHAnsi"/>
        </w:rPr>
        <w:t xml:space="preserve">is current, reliable, and digestible </w:t>
      </w:r>
      <w:r>
        <w:rPr>
          <w:rFonts w:asciiTheme="minorHAnsi" w:hAnsiTheme="minorHAnsi" w:cstheme="minorHAnsi"/>
        </w:rPr>
        <w:t xml:space="preserve"> </w:t>
      </w:r>
    </w:p>
    <w:p w14:paraId="18963A3F" w14:textId="0801AF63" w:rsidR="00AA781C" w:rsidRPr="006D4567" w:rsidRDefault="00F50992" w:rsidP="006D4567">
      <w:pPr>
        <w:pStyle w:val="ListParagraph"/>
        <w:numPr>
          <w:ilvl w:val="0"/>
          <w:numId w:val="8"/>
        </w:numPr>
        <w:rPr>
          <w:rFonts w:asciiTheme="minorHAnsi" w:hAnsiTheme="minorHAnsi" w:cstheme="minorHAnsi"/>
        </w:rPr>
      </w:pPr>
      <w:r>
        <w:rPr>
          <w:rFonts w:asciiTheme="minorHAnsi" w:hAnsiTheme="minorHAnsi" w:cstheme="minorHAnsi"/>
        </w:rPr>
        <w:t xml:space="preserve">My role as department chair is to develop courses for my department to </w:t>
      </w:r>
      <w:proofErr w:type="gramStart"/>
      <w:r>
        <w:rPr>
          <w:rFonts w:asciiTheme="minorHAnsi" w:hAnsiTheme="minorHAnsi" w:cstheme="minorHAnsi"/>
        </w:rPr>
        <w:t>be marketed</w:t>
      </w:r>
      <w:proofErr w:type="gramEnd"/>
      <w:r>
        <w:rPr>
          <w:rFonts w:asciiTheme="minorHAnsi" w:hAnsiTheme="minorHAnsi" w:cstheme="minorHAnsi"/>
        </w:rPr>
        <w:t xml:space="preserve"> to new and current students who are wanting to gain more insight information about the field of public health.  My current courses that are in develop are m</w:t>
      </w:r>
      <w:r w:rsidR="00AA781C">
        <w:rPr>
          <w:rFonts w:asciiTheme="minorHAnsi" w:hAnsiTheme="minorHAnsi" w:cstheme="minorHAnsi"/>
        </w:rPr>
        <w:t xml:space="preserve">ethods in </w:t>
      </w:r>
      <w:r>
        <w:rPr>
          <w:rFonts w:asciiTheme="minorHAnsi" w:hAnsiTheme="minorHAnsi" w:cstheme="minorHAnsi"/>
        </w:rPr>
        <w:t>e</w:t>
      </w:r>
      <w:r w:rsidR="00AA781C">
        <w:rPr>
          <w:rFonts w:asciiTheme="minorHAnsi" w:hAnsiTheme="minorHAnsi" w:cstheme="minorHAnsi"/>
        </w:rPr>
        <w:t xml:space="preserve">pidemiology, </w:t>
      </w:r>
      <w:r>
        <w:rPr>
          <w:rFonts w:asciiTheme="minorHAnsi" w:hAnsiTheme="minorHAnsi" w:cstheme="minorHAnsi"/>
        </w:rPr>
        <w:t>f</w:t>
      </w:r>
      <w:r w:rsidR="00AA781C">
        <w:rPr>
          <w:rFonts w:asciiTheme="minorHAnsi" w:hAnsiTheme="minorHAnsi" w:cstheme="minorHAnsi"/>
        </w:rPr>
        <w:t xml:space="preserve">undamentals of </w:t>
      </w:r>
      <w:r>
        <w:rPr>
          <w:rFonts w:asciiTheme="minorHAnsi" w:hAnsiTheme="minorHAnsi" w:cstheme="minorHAnsi"/>
        </w:rPr>
        <w:t>e</w:t>
      </w:r>
      <w:r w:rsidR="00AA781C">
        <w:rPr>
          <w:rFonts w:asciiTheme="minorHAnsi" w:hAnsiTheme="minorHAnsi" w:cstheme="minorHAnsi"/>
        </w:rPr>
        <w:t xml:space="preserve">pidemiology, </w:t>
      </w:r>
      <w:r>
        <w:rPr>
          <w:rFonts w:asciiTheme="minorHAnsi" w:hAnsiTheme="minorHAnsi" w:cstheme="minorHAnsi"/>
        </w:rPr>
        <w:t>e</w:t>
      </w:r>
      <w:r w:rsidR="00AA781C">
        <w:rPr>
          <w:rFonts w:asciiTheme="minorHAnsi" w:hAnsiTheme="minorHAnsi" w:cstheme="minorHAnsi"/>
        </w:rPr>
        <w:t xml:space="preserve">pidemiology of </w:t>
      </w:r>
      <w:r>
        <w:rPr>
          <w:rFonts w:asciiTheme="minorHAnsi" w:hAnsiTheme="minorHAnsi" w:cstheme="minorHAnsi"/>
        </w:rPr>
        <w:t>c</w:t>
      </w:r>
      <w:r w:rsidR="00AA781C">
        <w:rPr>
          <w:rFonts w:asciiTheme="minorHAnsi" w:hAnsiTheme="minorHAnsi" w:cstheme="minorHAnsi"/>
        </w:rPr>
        <w:t xml:space="preserve">ancer, </w:t>
      </w:r>
      <w:r>
        <w:rPr>
          <w:rFonts w:asciiTheme="minorHAnsi" w:hAnsiTheme="minorHAnsi" w:cstheme="minorHAnsi"/>
        </w:rPr>
        <w:t>l</w:t>
      </w:r>
      <w:r w:rsidR="00AA781C">
        <w:rPr>
          <w:rFonts w:asciiTheme="minorHAnsi" w:hAnsiTheme="minorHAnsi" w:cstheme="minorHAnsi"/>
        </w:rPr>
        <w:t xml:space="preserve">aw and </w:t>
      </w:r>
      <w:r>
        <w:rPr>
          <w:rFonts w:asciiTheme="minorHAnsi" w:hAnsiTheme="minorHAnsi" w:cstheme="minorHAnsi"/>
        </w:rPr>
        <w:t>e</w:t>
      </w:r>
      <w:r w:rsidR="00AA781C">
        <w:rPr>
          <w:rFonts w:asciiTheme="minorHAnsi" w:hAnsiTheme="minorHAnsi" w:cstheme="minorHAnsi"/>
        </w:rPr>
        <w:t xml:space="preserve">thics in </w:t>
      </w:r>
      <w:r>
        <w:rPr>
          <w:rFonts w:asciiTheme="minorHAnsi" w:hAnsiTheme="minorHAnsi" w:cstheme="minorHAnsi"/>
        </w:rPr>
        <w:t>p</w:t>
      </w:r>
      <w:r w:rsidR="00AA781C">
        <w:rPr>
          <w:rFonts w:asciiTheme="minorHAnsi" w:hAnsiTheme="minorHAnsi" w:cstheme="minorHAnsi"/>
        </w:rPr>
        <w:t xml:space="preserve">ublic </w:t>
      </w:r>
      <w:r>
        <w:rPr>
          <w:rFonts w:asciiTheme="minorHAnsi" w:hAnsiTheme="minorHAnsi" w:cstheme="minorHAnsi"/>
        </w:rPr>
        <w:t>h</w:t>
      </w:r>
      <w:bookmarkStart w:id="0" w:name="_GoBack"/>
      <w:bookmarkEnd w:id="0"/>
      <w:r w:rsidR="00AA781C">
        <w:rPr>
          <w:rFonts w:asciiTheme="minorHAnsi" w:hAnsiTheme="minorHAnsi" w:cstheme="minorHAnsi"/>
        </w:rPr>
        <w:t>ealth.</w:t>
      </w:r>
    </w:p>
    <w:p w14:paraId="4D84EE35" w14:textId="77777777" w:rsidR="006D4567" w:rsidRPr="003B19FB" w:rsidRDefault="006D4567" w:rsidP="00A90527">
      <w:pPr>
        <w:rPr>
          <w:rFonts w:asciiTheme="minorHAnsi" w:hAnsiTheme="minorHAnsi" w:cstheme="minorHAnsi"/>
        </w:rPr>
      </w:pPr>
    </w:p>
    <w:p w14:paraId="6C2CDE02"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Publications</w:t>
      </w:r>
    </w:p>
    <w:p w14:paraId="104DDD5A" w14:textId="77777777" w:rsidR="00A90527" w:rsidRPr="003B19FB" w:rsidRDefault="00A90527" w:rsidP="00A90527">
      <w:pPr>
        <w:rPr>
          <w:rFonts w:asciiTheme="minorHAnsi" w:hAnsiTheme="minorHAnsi" w:cstheme="minorHAnsi"/>
        </w:rPr>
      </w:pPr>
    </w:p>
    <w:p w14:paraId="16318B75" w14:textId="77777777" w:rsidR="00A90527" w:rsidRPr="003B19FB" w:rsidRDefault="00A90527" w:rsidP="00251FA2">
      <w:pPr>
        <w:pStyle w:val="Heading2"/>
        <w:rPr>
          <w:rFonts w:asciiTheme="minorHAnsi" w:hAnsiTheme="minorHAnsi" w:cstheme="minorHAnsi"/>
        </w:rPr>
      </w:pPr>
      <w:r w:rsidRPr="003B19FB">
        <w:rPr>
          <w:rFonts w:asciiTheme="minorHAnsi" w:hAnsiTheme="minorHAnsi" w:cstheme="minorHAnsi"/>
        </w:rPr>
        <w:t>Books</w:t>
      </w:r>
    </w:p>
    <w:p w14:paraId="201FF4DA" w14:textId="77777777" w:rsidR="002E3173" w:rsidRDefault="002E3173" w:rsidP="002E3173">
      <w:pPr>
        <w:rPr>
          <w:rFonts w:asciiTheme="minorHAnsi" w:hAnsiTheme="minorHAnsi" w:cstheme="minorHAnsi"/>
        </w:rPr>
      </w:pPr>
    </w:p>
    <w:p w14:paraId="446B5411" w14:textId="709906A9" w:rsidR="00065CFD" w:rsidRPr="00AA781C" w:rsidRDefault="000A7B98" w:rsidP="002E3173">
      <w:pPr>
        <w:rPr>
          <w:rFonts w:asciiTheme="minorHAnsi" w:hAnsiTheme="minorHAnsi" w:cstheme="minorHAnsi"/>
        </w:rPr>
      </w:pPr>
      <w:r>
        <w:rPr>
          <w:rFonts w:asciiTheme="minorHAnsi" w:hAnsiTheme="minorHAnsi" w:cstheme="minorHAnsi"/>
        </w:rPr>
        <w:t>Wallace, A.D.,</w:t>
      </w:r>
      <w:r w:rsidR="002E3173">
        <w:rPr>
          <w:rFonts w:asciiTheme="minorHAnsi" w:hAnsiTheme="minorHAnsi" w:cstheme="minorHAnsi"/>
        </w:rPr>
        <w:t xml:space="preserve"> (2015).</w:t>
      </w:r>
      <w:r>
        <w:rPr>
          <w:rFonts w:asciiTheme="minorHAnsi" w:hAnsiTheme="minorHAnsi" w:cstheme="minorHAnsi"/>
        </w:rPr>
        <w:t xml:space="preserve"> </w:t>
      </w:r>
      <w:r w:rsidR="00094390">
        <w:rPr>
          <w:rFonts w:asciiTheme="minorHAnsi" w:hAnsiTheme="minorHAnsi" w:cstheme="minorHAnsi"/>
          <w:i/>
        </w:rPr>
        <w:t>T</w:t>
      </w:r>
      <w:r w:rsidR="00094390" w:rsidRPr="00094390">
        <w:rPr>
          <w:rFonts w:asciiTheme="minorHAnsi" w:hAnsiTheme="minorHAnsi" w:cstheme="minorHAnsi"/>
          <w:i/>
        </w:rPr>
        <w:t>he</w:t>
      </w:r>
      <w:r w:rsidRPr="00094390">
        <w:rPr>
          <w:rFonts w:asciiTheme="minorHAnsi" w:hAnsiTheme="minorHAnsi" w:cstheme="minorHAnsi"/>
          <w:i/>
        </w:rPr>
        <w:t xml:space="preserve"> </w:t>
      </w:r>
      <w:r w:rsidR="00094390">
        <w:rPr>
          <w:rFonts w:asciiTheme="minorHAnsi" w:hAnsiTheme="minorHAnsi" w:cstheme="minorHAnsi"/>
          <w:i/>
        </w:rPr>
        <w:t>G</w:t>
      </w:r>
      <w:r w:rsidRPr="00094390">
        <w:rPr>
          <w:rFonts w:asciiTheme="minorHAnsi" w:hAnsiTheme="minorHAnsi" w:cstheme="minorHAnsi"/>
          <w:i/>
        </w:rPr>
        <w:t>lob</w:t>
      </w:r>
      <w:r w:rsidR="00094390">
        <w:rPr>
          <w:rFonts w:asciiTheme="minorHAnsi" w:hAnsiTheme="minorHAnsi" w:cstheme="minorHAnsi"/>
          <w:i/>
        </w:rPr>
        <w:t>al I</w:t>
      </w:r>
      <w:r w:rsidRPr="00094390">
        <w:rPr>
          <w:rFonts w:asciiTheme="minorHAnsi" w:hAnsiTheme="minorHAnsi" w:cstheme="minorHAnsi"/>
          <w:i/>
        </w:rPr>
        <w:t>mpact of Health Ministry</w:t>
      </w:r>
      <w:r>
        <w:rPr>
          <w:rFonts w:asciiTheme="minorHAnsi" w:hAnsiTheme="minorHAnsi" w:cstheme="minorHAnsi"/>
        </w:rPr>
        <w:t>, Dallas, Texas</w:t>
      </w:r>
      <w:r w:rsidR="00A90527" w:rsidRPr="003B19FB">
        <w:rPr>
          <w:rFonts w:asciiTheme="minorHAnsi" w:hAnsiTheme="minorHAnsi" w:cstheme="minorHAnsi"/>
        </w:rPr>
        <w:t>:</w:t>
      </w:r>
      <w:r w:rsidR="00094390">
        <w:rPr>
          <w:rFonts w:asciiTheme="minorHAnsi" w:hAnsiTheme="minorHAnsi" w:cstheme="minorHAnsi"/>
        </w:rPr>
        <w:t xml:space="preserve"> </w:t>
      </w:r>
      <w:r>
        <w:rPr>
          <w:rFonts w:asciiTheme="minorHAnsi" w:hAnsiTheme="minorHAnsi" w:cstheme="minorHAnsi"/>
        </w:rPr>
        <w:t>Lulu</w:t>
      </w:r>
      <w:r w:rsidR="001E6A4B">
        <w:rPr>
          <w:rFonts w:asciiTheme="minorHAnsi" w:hAnsiTheme="minorHAnsi" w:cstheme="minorHAnsi"/>
        </w:rPr>
        <w:t xml:space="preserve"> </w:t>
      </w:r>
      <w:r>
        <w:rPr>
          <w:rFonts w:asciiTheme="minorHAnsi" w:hAnsiTheme="minorHAnsi" w:cstheme="minorHAnsi"/>
        </w:rPr>
        <w:t xml:space="preserve">Publisher, </w:t>
      </w:r>
    </w:p>
    <w:p w14:paraId="7F77D00E" w14:textId="77777777" w:rsidR="00AA781C" w:rsidRDefault="00AA781C" w:rsidP="002E3173">
      <w:pPr>
        <w:rPr>
          <w:rFonts w:asciiTheme="minorHAnsi" w:hAnsiTheme="minorHAnsi" w:cstheme="minorHAnsi"/>
          <w:b/>
          <w:i/>
        </w:rPr>
      </w:pPr>
    </w:p>
    <w:p w14:paraId="3CAAEDA3" w14:textId="39A163A0" w:rsidR="002E3173" w:rsidRPr="002E3173" w:rsidRDefault="002E3173" w:rsidP="002E3173">
      <w:pPr>
        <w:rPr>
          <w:rFonts w:asciiTheme="minorHAnsi" w:hAnsiTheme="minorHAnsi" w:cstheme="minorHAnsi"/>
          <w:b/>
          <w:i/>
        </w:rPr>
      </w:pPr>
      <w:r w:rsidRPr="002E3173">
        <w:rPr>
          <w:rFonts w:asciiTheme="minorHAnsi" w:hAnsiTheme="minorHAnsi" w:cstheme="minorHAnsi"/>
          <w:b/>
          <w:i/>
        </w:rPr>
        <w:t>Articles</w:t>
      </w:r>
    </w:p>
    <w:p w14:paraId="399F2FF4" w14:textId="1395A196" w:rsidR="002E3173" w:rsidRDefault="002E3173" w:rsidP="00A90527">
      <w:pPr>
        <w:rPr>
          <w:rFonts w:asciiTheme="minorHAnsi" w:hAnsiTheme="minorHAnsi" w:cstheme="minorHAnsi"/>
        </w:rPr>
      </w:pPr>
    </w:p>
    <w:p w14:paraId="6E64B4A2" w14:textId="5922612C" w:rsidR="002E3173" w:rsidRDefault="002E3173" w:rsidP="00A90527">
      <w:pPr>
        <w:rPr>
          <w:rFonts w:asciiTheme="minorHAnsi" w:hAnsiTheme="minorHAnsi" w:cstheme="minorHAnsi"/>
        </w:rPr>
      </w:pPr>
      <w:r>
        <w:rPr>
          <w:rFonts w:asciiTheme="minorHAnsi" w:hAnsiTheme="minorHAnsi" w:cstheme="minorHAnsi"/>
        </w:rPr>
        <w:t>Wallace, A.D. (2010)</w:t>
      </w:r>
      <w:r w:rsidR="006D4567">
        <w:rPr>
          <w:rFonts w:asciiTheme="minorHAnsi" w:hAnsiTheme="minorHAnsi" w:cstheme="minorHAnsi"/>
        </w:rPr>
        <w:t>. Americans economics and the impact in our nutritional status of homeless children, Dallas, Texas: Clayton College of Natural Health</w:t>
      </w:r>
    </w:p>
    <w:p w14:paraId="16F6B38C" w14:textId="51DC8140" w:rsidR="006D4567" w:rsidRDefault="006D4567" w:rsidP="00A90527">
      <w:pPr>
        <w:rPr>
          <w:rFonts w:asciiTheme="minorHAnsi" w:hAnsiTheme="minorHAnsi" w:cstheme="minorHAnsi"/>
        </w:rPr>
      </w:pPr>
    </w:p>
    <w:p w14:paraId="13575C7A" w14:textId="77777777" w:rsidR="00AA781C" w:rsidRPr="003B19FB" w:rsidRDefault="00AA781C" w:rsidP="00A90527">
      <w:pPr>
        <w:rPr>
          <w:rFonts w:asciiTheme="minorHAnsi" w:hAnsiTheme="minorHAnsi" w:cstheme="minorHAnsi"/>
        </w:rPr>
      </w:pPr>
    </w:p>
    <w:p w14:paraId="534635A7"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lastRenderedPageBreak/>
        <w:t>Professional Training</w:t>
      </w:r>
    </w:p>
    <w:p w14:paraId="478537FC" w14:textId="77777777" w:rsidR="00251FA2" w:rsidRPr="003B19FB" w:rsidRDefault="00251FA2" w:rsidP="00A90527">
      <w:pPr>
        <w:rPr>
          <w:rFonts w:asciiTheme="minorHAnsi" w:hAnsiTheme="minorHAnsi" w:cstheme="minorHAnsi"/>
          <w:b/>
        </w:rPr>
      </w:pPr>
    </w:p>
    <w:p w14:paraId="5CC1A319" w14:textId="77777777" w:rsidR="00A90527" w:rsidRPr="003B19FB" w:rsidRDefault="000A7B98" w:rsidP="00A90527">
      <w:pPr>
        <w:rPr>
          <w:rFonts w:asciiTheme="minorHAnsi" w:hAnsiTheme="minorHAnsi" w:cstheme="minorHAnsi"/>
          <w:b/>
        </w:rPr>
      </w:pPr>
      <w:r>
        <w:rPr>
          <w:rFonts w:asciiTheme="minorHAnsi" w:hAnsiTheme="minorHAnsi" w:cstheme="minorHAnsi"/>
          <w:b/>
        </w:rPr>
        <w:t xml:space="preserve">Assisted Living Administrator/Residential Care Administrator </w:t>
      </w:r>
    </w:p>
    <w:p w14:paraId="0B9AED26" w14:textId="77777777" w:rsidR="00A90527" w:rsidRPr="003B19FB" w:rsidRDefault="000A7B98" w:rsidP="00A90527">
      <w:pPr>
        <w:rPr>
          <w:rFonts w:asciiTheme="minorHAnsi" w:hAnsiTheme="minorHAnsi" w:cstheme="minorHAnsi"/>
        </w:rPr>
      </w:pPr>
      <w:r>
        <w:rPr>
          <w:rFonts w:asciiTheme="minorHAnsi" w:hAnsiTheme="minorHAnsi" w:cstheme="minorHAnsi"/>
        </w:rPr>
        <w:t>Long-Term Care Consultants, Plano</w:t>
      </w:r>
      <w:r w:rsidR="00A90527" w:rsidRPr="003B19FB">
        <w:rPr>
          <w:rFonts w:asciiTheme="minorHAnsi" w:hAnsiTheme="minorHAnsi" w:cstheme="minorHAnsi"/>
        </w:rPr>
        <w:t>,</w:t>
      </w:r>
      <w:r>
        <w:rPr>
          <w:rFonts w:asciiTheme="minorHAnsi" w:hAnsiTheme="minorHAnsi" w:cstheme="minorHAnsi"/>
        </w:rPr>
        <w:t xml:space="preserve"> Texas </w:t>
      </w:r>
    </w:p>
    <w:p w14:paraId="51886FF8"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Description: </w:t>
      </w:r>
      <w:r w:rsidR="000A7B98">
        <w:rPr>
          <w:rFonts w:asciiTheme="minorHAnsi" w:hAnsiTheme="minorHAnsi" w:cstheme="minorHAnsi"/>
        </w:rPr>
        <w:t xml:space="preserve">State required classroom hours to fulfill the role as </w:t>
      </w:r>
      <w:r w:rsidR="0081526B">
        <w:rPr>
          <w:rFonts w:asciiTheme="minorHAnsi" w:hAnsiTheme="minorHAnsi" w:cstheme="minorHAnsi"/>
        </w:rPr>
        <w:t>a</w:t>
      </w:r>
      <w:r w:rsidR="000A7B98">
        <w:rPr>
          <w:rFonts w:asciiTheme="minorHAnsi" w:hAnsiTheme="minorHAnsi" w:cstheme="minorHAnsi"/>
        </w:rPr>
        <w:t xml:space="preserve"> health administrator in the state of Texas. </w:t>
      </w:r>
    </w:p>
    <w:p w14:paraId="7A3C5A87" w14:textId="77777777" w:rsidR="00A90527" w:rsidRPr="003B19FB" w:rsidRDefault="00A90527" w:rsidP="00A90527">
      <w:pPr>
        <w:rPr>
          <w:rFonts w:asciiTheme="minorHAnsi" w:hAnsiTheme="minorHAnsi" w:cstheme="minorHAnsi"/>
        </w:rPr>
      </w:pPr>
    </w:p>
    <w:p w14:paraId="7869DA49" w14:textId="77777777" w:rsidR="00A90527" w:rsidRPr="003B19FB" w:rsidRDefault="000A7B98" w:rsidP="00A90527">
      <w:pPr>
        <w:rPr>
          <w:rFonts w:asciiTheme="minorHAnsi" w:hAnsiTheme="minorHAnsi" w:cstheme="minorHAnsi"/>
        </w:rPr>
      </w:pPr>
      <w:r>
        <w:rPr>
          <w:rFonts w:asciiTheme="minorHAnsi" w:hAnsiTheme="minorHAnsi" w:cstheme="minorHAnsi"/>
          <w:b/>
        </w:rPr>
        <w:t>HIV/AIDS Risk Reduction Specialist</w:t>
      </w:r>
      <w:r>
        <w:rPr>
          <w:rFonts w:asciiTheme="minorHAnsi" w:hAnsiTheme="minorHAnsi" w:cstheme="minorHAnsi"/>
        </w:rPr>
        <w:t>, Texas Department of Health and Human Services</w:t>
      </w:r>
      <w:r w:rsidR="00A90527" w:rsidRPr="003B19FB">
        <w:rPr>
          <w:rFonts w:asciiTheme="minorHAnsi" w:hAnsiTheme="minorHAnsi" w:cstheme="minorHAnsi"/>
        </w:rPr>
        <w:t xml:space="preserve">, </w:t>
      </w:r>
      <w:r>
        <w:rPr>
          <w:rFonts w:asciiTheme="minorHAnsi" w:hAnsiTheme="minorHAnsi" w:cstheme="minorHAnsi"/>
        </w:rPr>
        <w:t>2007</w:t>
      </w:r>
    </w:p>
    <w:p w14:paraId="0FE81C6E" w14:textId="77777777" w:rsidR="00A90527" w:rsidRPr="003B19FB" w:rsidRDefault="00A90527" w:rsidP="00A90527">
      <w:pPr>
        <w:rPr>
          <w:rFonts w:asciiTheme="minorHAnsi" w:hAnsiTheme="minorHAnsi" w:cstheme="minorHAnsi"/>
        </w:rPr>
      </w:pPr>
      <w:r w:rsidRPr="003B19FB">
        <w:rPr>
          <w:rFonts w:asciiTheme="minorHAnsi" w:hAnsiTheme="minorHAnsi" w:cstheme="minorHAnsi"/>
        </w:rPr>
        <w:t xml:space="preserve">Description: </w:t>
      </w:r>
      <w:r w:rsidR="000A7B98">
        <w:rPr>
          <w:rFonts w:asciiTheme="minorHAnsi" w:hAnsiTheme="minorHAnsi" w:cstheme="minorHAnsi"/>
        </w:rPr>
        <w:t xml:space="preserve">This course is a requirement to exercise the right to test and render results to patient who are suspected of having HIV/AIDS. </w:t>
      </w:r>
    </w:p>
    <w:p w14:paraId="56976FD1" w14:textId="77777777" w:rsidR="00251FA2" w:rsidRPr="003B19FB" w:rsidRDefault="00251FA2" w:rsidP="00A90527">
      <w:pPr>
        <w:rPr>
          <w:rFonts w:asciiTheme="minorHAnsi" w:hAnsiTheme="minorHAnsi" w:cstheme="minorHAnsi"/>
        </w:rPr>
      </w:pPr>
    </w:p>
    <w:p w14:paraId="0AA98630"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Professional Affiliations</w:t>
      </w:r>
    </w:p>
    <w:p w14:paraId="248D8A13" w14:textId="77777777" w:rsidR="00251FA2" w:rsidRPr="003B19FB" w:rsidRDefault="00251FA2" w:rsidP="00A90527">
      <w:pPr>
        <w:rPr>
          <w:rFonts w:asciiTheme="minorHAnsi" w:hAnsiTheme="minorHAnsi" w:cstheme="minorHAnsi"/>
        </w:rPr>
      </w:pPr>
    </w:p>
    <w:p w14:paraId="64F6BBF0" w14:textId="77777777" w:rsidR="003059FC" w:rsidRDefault="003059FC" w:rsidP="00065CFD">
      <w:pPr>
        <w:spacing w:after="164" w:line="259" w:lineRule="auto"/>
      </w:pPr>
      <w:r>
        <w:rPr>
          <w:color w:val="0E0E0E"/>
        </w:rPr>
        <w:t>Kappa Delta PI| Walden University Chapter | February 01, 2018</w:t>
      </w:r>
    </w:p>
    <w:p w14:paraId="011050B0" w14:textId="06588E4D" w:rsidR="002E3173" w:rsidRPr="00065CFD" w:rsidRDefault="003059FC" w:rsidP="00065CFD">
      <w:pPr>
        <w:spacing w:after="170" w:line="259" w:lineRule="auto"/>
        <w:rPr>
          <w:color w:val="0E0E0E"/>
        </w:rPr>
      </w:pPr>
      <w:r>
        <w:rPr>
          <w:color w:val="0E0E0E"/>
        </w:rPr>
        <w:t>American College of Healthcare Executives| National Association of Boards Assisted Living/Residential Care Administrator | November 2013</w:t>
      </w:r>
    </w:p>
    <w:p w14:paraId="01B9E17F" w14:textId="77777777" w:rsidR="002E3173" w:rsidRPr="003B19FB" w:rsidRDefault="002E3173" w:rsidP="00A90527">
      <w:pPr>
        <w:rPr>
          <w:rFonts w:asciiTheme="minorHAnsi" w:hAnsiTheme="minorHAnsi" w:cstheme="minorHAnsi"/>
        </w:rPr>
      </w:pPr>
    </w:p>
    <w:p w14:paraId="5505EEDF"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Community Service</w:t>
      </w:r>
    </w:p>
    <w:p w14:paraId="5FA9BBAC" w14:textId="77777777" w:rsidR="00251FA2" w:rsidRPr="003B19FB" w:rsidRDefault="00251FA2" w:rsidP="00A90527">
      <w:pPr>
        <w:rPr>
          <w:rFonts w:asciiTheme="minorHAnsi" w:hAnsiTheme="minorHAnsi" w:cstheme="minorHAnsi"/>
          <w:b/>
        </w:rPr>
      </w:pPr>
    </w:p>
    <w:p w14:paraId="0D91AD73" w14:textId="77777777" w:rsidR="000A7B98" w:rsidRPr="003B19FB" w:rsidRDefault="000A7B98" w:rsidP="000A7B98">
      <w:pPr>
        <w:rPr>
          <w:rFonts w:asciiTheme="minorHAnsi" w:hAnsiTheme="minorHAnsi" w:cstheme="minorHAnsi"/>
          <w:b/>
        </w:rPr>
      </w:pPr>
      <w:r>
        <w:rPr>
          <w:rFonts w:asciiTheme="minorHAnsi" w:hAnsiTheme="minorHAnsi" w:cstheme="minorHAnsi"/>
          <w:b/>
        </w:rPr>
        <w:t xml:space="preserve">Dallas Medical Reserve Core, Dallas County Emergency Response </w:t>
      </w:r>
    </w:p>
    <w:p w14:paraId="28B7C0D6" w14:textId="162E60C7" w:rsidR="000A7B98" w:rsidRPr="003B19FB" w:rsidRDefault="000A7B98" w:rsidP="000A7B98">
      <w:pPr>
        <w:rPr>
          <w:rFonts w:asciiTheme="minorHAnsi" w:hAnsiTheme="minorHAnsi" w:cstheme="minorHAnsi"/>
        </w:rPr>
      </w:pPr>
      <w:r>
        <w:rPr>
          <w:rFonts w:asciiTheme="minorHAnsi" w:hAnsiTheme="minorHAnsi" w:cstheme="minorHAnsi"/>
        </w:rPr>
        <w:t xml:space="preserve">Medical Volunteer, Dallas, Texas, November 2016-Present </w:t>
      </w:r>
    </w:p>
    <w:p w14:paraId="2C6DA417" w14:textId="77777777" w:rsidR="000A7B98" w:rsidRPr="003B19FB" w:rsidRDefault="000A7B98" w:rsidP="000A7B98">
      <w:pPr>
        <w:rPr>
          <w:rFonts w:asciiTheme="minorHAnsi" w:hAnsiTheme="minorHAnsi" w:cstheme="minorHAnsi"/>
        </w:rPr>
      </w:pPr>
    </w:p>
    <w:p w14:paraId="053CD1BD" w14:textId="39F1A520" w:rsidR="00A90527" w:rsidRPr="003B19FB" w:rsidRDefault="003059FC" w:rsidP="00A90527">
      <w:pPr>
        <w:rPr>
          <w:rFonts w:asciiTheme="minorHAnsi" w:hAnsiTheme="minorHAnsi" w:cstheme="minorHAnsi"/>
          <w:b/>
        </w:rPr>
      </w:pPr>
      <w:r>
        <w:rPr>
          <w:rFonts w:asciiTheme="minorHAnsi" w:hAnsiTheme="minorHAnsi" w:cstheme="minorHAnsi"/>
          <w:b/>
        </w:rPr>
        <w:t xml:space="preserve">Community Council </w:t>
      </w:r>
      <w:r w:rsidR="00065CFD">
        <w:rPr>
          <w:rFonts w:asciiTheme="minorHAnsi" w:hAnsiTheme="minorHAnsi" w:cstheme="minorHAnsi"/>
          <w:b/>
        </w:rPr>
        <w:t xml:space="preserve">with the </w:t>
      </w:r>
      <w:r>
        <w:rPr>
          <w:rFonts w:asciiTheme="minorHAnsi" w:hAnsiTheme="minorHAnsi" w:cstheme="minorHAnsi"/>
          <w:b/>
        </w:rPr>
        <w:t>Dallas Area on Aging</w:t>
      </w:r>
    </w:p>
    <w:p w14:paraId="0946E8CD" w14:textId="5F3216B7" w:rsidR="00A90527" w:rsidRDefault="003059FC" w:rsidP="00A90527">
      <w:pPr>
        <w:rPr>
          <w:rFonts w:asciiTheme="minorHAnsi" w:hAnsiTheme="minorHAnsi" w:cstheme="minorHAnsi"/>
        </w:rPr>
      </w:pPr>
      <w:r>
        <w:rPr>
          <w:rFonts w:asciiTheme="minorHAnsi" w:hAnsiTheme="minorHAnsi" w:cstheme="minorHAnsi"/>
        </w:rPr>
        <w:t>Doctoral Internshi</w:t>
      </w:r>
      <w:r w:rsidR="00065CFD">
        <w:rPr>
          <w:rFonts w:asciiTheme="minorHAnsi" w:hAnsiTheme="minorHAnsi" w:cstheme="minorHAnsi"/>
        </w:rPr>
        <w:t>p</w:t>
      </w:r>
      <w:r>
        <w:rPr>
          <w:rFonts w:asciiTheme="minorHAnsi" w:hAnsiTheme="minorHAnsi" w:cstheme="minorHAnsi"/>
        </w:rPr>
        <w:t>, Dallas, Texas, January-June 2018</w:t>
      </w:r>
    </w:p>
    <w:p w14:paraId="005DA93D" w14:textId="77777777" w:rsidR="00381598" w:rsidRDefault="00381598" w:rsidP="00A90527">
      <w:pPr>
        <w:rPr>
          <w:rFonts w:asciiTheme="minorHAnsi" w:hAnsiTheme="minorHAnsi" w:cstheme="minorHAnsi"/>
        </w:rPr>
      </w:pPr>
    </w:p>
    <w:p w14:paraId="24323572" w14:textId="77777777" w:rsidR="00381598" w:rsidRPr="003B19FB" w:rsidRDefault="003059FC" w:rsidP="00381598">
      <w:pPr>
        <w:rPr>
          <w:rFonts w:asciiTheme="minorHAnsi" w:hAnsiTheme="minorHAnsi" w:cstheme="minorHAnsi"/>
          <w:b/>
        </w:rPr>
      </w:pPr>
      <w:r>
        <w:rPr>
          <w:rFonts w:asciiTheme="minorHAnsi" w:hAnsiTheme="minorHAnsi" w:cstheme="minorHAnsi"/>
          <w:b/>
        </w:rPr>
        <w:t xml:space="preserve">Dallas Public Library </w:t>
      </w:r>
    </w:p>
    <w:p w14:paraId="3539174E" w14:textId="1F7B5C43" w:rsidR="00381598" w:rsidRPr="003B19FB" w:rsidRDefault="003059FC" w:rsidP="00381598">
      <w:pPr>
        <w:rPr>
          <w:rFonts w:asciiTheme="minorHAnsi" w:hAnsiTheme="minorHAnsi" w:cstheme="minorHAnsi"/>
        </w:rPr>
      </w:pPr>
      <w:r>
        <w:rPr>
          <w:rFonts w:asciiTheme="minorHAnsi" w:hAnsiTheme="minorHAnsi" w:cstheme="minorHAnsi"/>
        </w:rPr>
        <w:t>Volunteer</w:t>
      </w:r>
      <w:r w:rsidR="00065CFD">
        <w:rPr>
          <w:rFonts w:asciiTheme="minorHAnsi" w:hAnsiTheme="minorHAnsi" w:cstheme="minorHAnsi"/>
        </w:rPr>
        <w:t xml:space="preserve"> Page</w:t>
      </w:r>
      <w:r>
        <w:rPr>
          <w:rFonts w:asciiTheme="minorHAnsi" w:hAnsiTheme="minorHAnsi" w:cstheme="minorHAnsi"/>
        </w:rPr>
        <w:t>, Dallas, Texas, October 2014-December 2014</w:t>
      </w:r>
    </w:p>
    <w:p w14:paraId="6A3FD8BC" w14:textId="77777777" w:rsidR="00A90527" w:rsidRPr="003B19FB" w:rsidRDefault="00A90527" w:rsidP="00A90527">
      <w:pPr>
        <w:rPr>
          <w:rFonts w:asciiTheme="minorHAnsi" w:hAnsiTheme="minorHAnsi" w:cstheme="minorHAnsi"/>
        </w:rPr>
      </w:pPr>
    </w:p>
    <w:p w14:paraId="2E6A967D" w14:textId="77777777" w:rsidR="00A90527" w:rsidRPr="003B19FB" w:rsidRDefault="00A90527" w:rsidP="00A90527">
      <w:pPr>
        <w:rPr>
          <w:rFonts w:asciiTheme="minorHAnsi" w:hAnsiTheme="minorHAnsi" w:cstheme="minorHAnsi"/>
        </w:rPr>
      </w:pPr>
    </w:p>
    <w:p w14:paraId="4A1C0C5B"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Computer Skills</w:t>
      </w:r>
    </w:p>
    <w:p w14:paraId="3112DBD2" w14:textId="77777777" w:rsidR="003059FC" w:rsidRDefault="003059FC" w:rsidP="00A90527">
      <w:pPr>
        <w:rPr>
          <w:rFonts w:asciiTheme="minorHAnsi" w:hAnsiTheme="minorHAnsi" w:cstheme="minorHAnsi"/>
          <w:b/>
        </w:rPr>
      </w:pPr>
    </w:p>
    <w:p w14:paraId="3B87DC2F" w14:textId="77777777" w:rsidR="00A90527" w:rsidRPr="003B19FB" w:rsidRDefault="003059FC" w:rsidP="00A90527">
      <w:pPr>
        <w:rPr>
          <w:rFonts w:asciiTheme="minorHAnsi" w:hAnsiTheme="minorHAnsi" w:cstheme="minorHAnsi"/>
        </w:rPr>
      </w:pPr>
      <w:r>
        <w:rPr>
          <w:rFonts w:asciiTheme="minorHAnsi" w:hAnsiTheme="minorHAnsi" w:cstheme="minorHAnsi"/>
          <w:b/>
        </w:rPr>
        <w:t>Typing</w:t>
      </w:r>
      <w:r w:rsidR="00A90527" w:rsidRPr="003B19FB">
        <w:rPr>
          <w:rFonts w:asciiTheme="minorHAnsi" w:hAnsiTheme="minorHAnsi" w:cstheme="minorHAnsi"/>
        </w:rPr>
        <w:t xml:space="preserve">: </w:t>
      </w:r>
      <w:r>
        <w:rPr>
          <w:rFonts w:asciiTheme="minorHAnsi" w:hAnsiTheme="minorHAnsi" w:cstheme="minorHAnsi"/>
        </w:rPr>
        <w:t>42 wpm</w:t>
      </w:r>
    </w:p>
    <w:p w14:paraId="6616C932" w14:textId="77777777" w:rsidR="00A90527" w:rsidRPr="003B19FB" w:rsidRDefault="00A90527" w:rsidP="00A90527">
      <w:pPr>
        <w:rPr>
          <w:rFonts w:asciiTheme="minorHAnsi" w:hAnsiTheme="minorHAnsi" w:cstheme="minorHAnsi"/>
        </w:rPr>
      </w:pPr>
    </w:p>
    <w:p w14:paraId="13316001" w14:textId="77777777" w:rsidR="00A90527" w:rsidRPr="003B19FB" w:rsidRDefault="003059FC" w:rsidP="00A90527">
      <w:pPr>
        <w:rPr>
          <w:rFonts w:asciiTheme="minorHAnsi" w:hAnsiTheme="minorHAnsi" w:cstheme="minorHAnsi"/>
        </w:rPr>
      </w:pPr>
      <w:r>
        <w:rPr>
          <w:rFonts w:asciiTheme="minorHAnsi" w:hAnsiTheme="minorHAnsi" w:cstheme="minorHAnsi"/>
          <w:b/>
        </w:rPr>
        <w:t>Microsoft</w:t>
      </w:r>
      <w:r w:rsidR="00A90527" w:rsidRPr="003B19FB">
        <w:rPr>
          <w:rFonts w:asciiTheme="minorHAnsi" w:hAnsiTheme="minorHAnsi" w:cstheme="minorHAnsi"/>
        </w:rPr>
        <w:t xml:space="preserve">: </w:t>
      </w:r>
      <w:r>
        <w:rPr>
          <w:rFonts w:asciiTheme="minorHAnsi" w:hAnsiTheme="minorHAnsi" w:cstheme="minorHAnsi"/>
        </w:rPr>
        <w:t>WordPerfect, Excel Spreadsheets, PowerPoint, Access</w:t>
      </w:r>
    </w:p>
    <w:p w14:paraId="69CE4A46" w14:textId="5917C723" w:rsidR="00381598" w:rsidRDefault="00381598">
      <w:pPr>
        <w:rPr>
          <w:rFonts w:asciiTheme="minorHAnsi" w:hAnsiTheme="minorHAnsi" w:cstheme="minorHAnsi"/>
        </w:rPr>
      </w:pPr>
    </w:p>
    <w:p w14:paraId="003F6103" w14:textId="77777777" w:rsidR="00AE0B58" w:rsidRDefault="00AE0B58">
      <w:pPr>
        <w:rPr>
          <w:rFonts w:asciiTheme="minorHAnsi" w:hAnsiTheme="minorHAnsi" w:cstheme="minorHAnsi"/>
          <w:b/>
          <w:bCs/>
          <w:smallCaps/>
          <w:kern w:val="32"/>
          <w:szCs w:val="32"/>
        </w:rPr>
      </w:pPr>
    </w:p>
    <w:p w14:paraId="2A043F44" w14:textId="77777777" w:rsidR="00251FA2" w:rsidRPr="003B19FB" w:rsidRDefault="00251FA2" w:rsidP="00251FA2">
      <w:pPr>
        <w:pStyle w:val="Heading1"/>
        <w:rPr>
          <w:rFonts w:asciiTheme="minorHAnsi" w:hAnsiTheme="minorHAnsi" w:cstheme="minorHAnsi"/>
        </w:rPr>
      </w:pPr>
      <w:r w:rsidRPr="003B19FB">
        <w:rPr>
          <w:rFonts w:asciiTheme="minorHAnsi" w:hAnsiTheme="minorHAnsi" w:cstheme="minorHAnsi"/>
        </w:rPr>
        <w:t>References</w:t>
      </w:r>
    </w:p>
    <w:p w14:paraId="7FFBD363" w14:textId="77777777" w:rsidR="00251FA2" w:rsidRPr="003B19FB" w:rsidRDefault="00251FA2" w:rsidP="00A90527">
      <w:pPr>
        <w:rPr>
          <w:rFonts w:asciiTheme="minorHAnsi" w:hAnsiTheme="minorHAnsi" w:cstheme="minorHAnsi"/>
        </w:rPr>
      </w:pPr>
    </w:p>
    <w:p w14:paraId="6C5E3B26" w14:textId="073BCE06" w:rsidR="00A90527" w:rsidRPr="003B19FB" w:rsidRDefault="00613A4A" w:rsidP="00A90527">
      <w:pPr>
        <w:rPr>
          <w:rFonts w:asciiTheme="minorHAnsi" w:hAnsiTheme="minorHAnsi" w:cstheme="minorHAnsi"/>
        </w:rPr>
      </w:pPr>
      <w:r>
        <w:rPr>
          <w:rFonts w:asciiTheme="minorHAnsi" w:hAnsiTheme="minorHAnsi" w:cstheme="minorHAnsi"/>
        </w:rPr>
        <w:t>Upon Request</w:t>
      </w:r>
    </w:p>
    <w:sectPr w:rsidR="00A90527" w:rsidRPr="003B19FB" w:rsidSect="001C29E5">
      <w:footerReference w:type="default" r:id="rId7"/>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12FC2" w14:textId="77777777" w:rsidR="00405244" w:rsidRDefault="00405244" w:rsidP="005A7565">
      <w:r>
        <w:separator/>
      </w:r>
    </w:p>
  </w:endnote>
  <w:endnote w:type="continuationSeparator" w:id="0">
    <w:p w14:paraId="0E3FBE70" w14:textId="77777777" w:rsidR="00405244" w:rsidRDefault="00405244"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C2DE" w14:textId="30E9B953" w:rsidR="00E85944" w:rsidRDefault="00E85944" w:rsidP="004725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EB470" w14:textId="77777777" w:rsidR="00405244" w:rsidRDefault="00405244" w:rsidP="005A7565">
      <w:r>
        <w:separator/>
      </w:r>
    </w:p>
  </w:footnote>
  <w:footnote w:type="continuationSeparator" w:id="0">
    <w:p w14:paraId="293DE7C7" w14:textId="77777777" w:rsidR="00405244" w:rsidRDefault="00405244"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A03240"/>
    <w:multiLevelType w:val="hybridMultilevel"/>
    <w:tmpl w:val="F0849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6E5"/>
    <w:rsid w:val="000208CD"/>
    <w:rsid w:val="000643B3"/>
    <w:rsid w:val="00065CFD"/>
    <w:rsid w:val="00094390"/>
    <w:rsid w:val="000A7B98"/>
    <w:rsid w:val="000B4391"/>
    <w:rsid w:val="000B45B8"/>
    <w:rsid w:val="000E6D36"/>
    <w:rsid w:val="0015295F"/>
    <w:rsid w:val="00162986"/>
    <w:rsid w:val="001B0371"/>
    <w:rsid w:val="001C29E5"/>
    <w:rsid w:val="001E0FD6"/>
    <w:rsid w:val="001E6A4B"/>
    <w:rsid w:val="00216DC8"/>
    <w:rsid w:val="0024293F"/>
    <w:rsid w:val="00251FA2"/>
    <w:rsid w:val="00280927"/>
    <w:rsid w:val="00292655"/>
    <w:rsid w:val="002A70C4"/>
    <w:rsid w:val="002C60AE"/>
    <w:rsid w:val="002C7870"/>
    <w:rsid w:val="002E3173"/>
    <w:rsid w:val="003059FC"/>
    <w:rsid w:val="0033557D"/>
    <w:rsid w:val="00363CFD"/>
    <w:rsid w:val="00381598"/>
    <w:rsid w:val="003A0D27"/>
    <w:rsid w:val="003A6261"/>
    <w:rsid w:val="003B19FB"/>
    <w:rsid w:val="003D2340"/>
    <w:rsid w:val="003E0912"/>
    <w:rsid w:val="003F1254"/>
    <w:rsid w:val="00405244"/>
    <w:rsid w:val="004137A7"/>
    <w:rsid w:val="00444D0A"/>
    <w:rsid w:val="004725C4"/>
    <w:rsid w:val="004C4A7A"/>
    <w:rsid w:val="004E676C"/>
    <w:rsid w:val="00532F85"/>
    <w:rsid w:val="005709EC"/>
    <w:rsid w:val="0058698A"/>
    <w:rsid w:val="005965D6"/>
    <w:rsid w:val="005A7565"/>
    <w:rsid w:val="00605767"/>
    <w:rsid w:val="00613A4A"/>
    <w:rsid w:val="00624ED1"/>
    <w:rsid w:val="00635AE1"/>
    <w:rsid w:val="00644F9A"/>
    <w:rsid w:val="0068627A"/>
    <w:rsid w:val="006D230D"/>
    <w:rsid w:val="006D4567"/>
    <w:rsid w:val="007206A2"/>
    <w:rsid w:val="00743C1C"/>
    <w:rsid w:val="007C56F7"/>
    <w:rsid w:val="007C734D"/>
    <w:rsid w:val="00814728"/>
    <w:rsid w:val="0081526B"/>
    <w:rsid w:val="0085133A"/>
    <w:rsid w:val="008524B4"/>
    <w:rsid w:val="008655BD"/>
    <w:rsid w:val="008A57C6"/>
    <w:rsid w:val="008A60B6"/>
    <w:rsid w:val="008D41CD"/>
    <w:rsid w:val="00903F95"/>
    <w:rsid w:val="00910540"/>
    <w:rsid w:val="00940F57"/>
    <w:rsid w:val="0098550F"/>
    <w:rsid w:val="009C6AA9"/>
    <w:rsid w:val="00A04473"/>
    <w:rsid w:val="00A23D2E"/>
    <w:rsid w:val="00A516A8"/>
    <w:rsid w:val="00A90527"/>
    <w:rsid w:val="00AA0CA0"/>
    <w:rsid w:val="00AA781C"/>
    <w:rsid w:val="00AE0B58"/>
    <w:rsid w:val="00B3786B"/>
    <w:rsid w:val="00B703F2"/>
    <w:rsid w:val="00B77C69"/>
    <w:rsid w:val="00B8192E"/>
    <w:rsid w:val="00BA03D1"/>
    <w:rsid w:val="00BA4A75"/>
    <w:rsid w:val="00BC7DFE"/>
    <w:rsid w:val="00BF2BDF"/>
    <w:rsid w:val="00C10152"/>
    <w:rsid w:val="00C306A5"/>
    <w:rsid w:val="00C503E6"/>
    <w:rsid w:val="00C55B0B"/>
    <w:rsid w:val="00C60B13"/>
    <w:rsid w:val="00C626BE"/>
    <w:rsid w:val="00C70C0B"/>
    <w:rsid w:val="00C7118F"/>
    <w:rsid w:val="00C7161D"/>
    <w:rsid w:val="00CB10ED"/>
    <w:rsid w:val="00D25D7D"/>
    <w:rsid w:val="00D83A1D"/>
    <w:rsid w:val="00D965EB"/>
    <w:rsid w:val="00DA1702"/>
    <w:rsid w:val="00DC2E06"/>
    <w:rsid w:val="00DD1CDF"/>
    <w:rsid w:val="00E105CB"/>
    <w:rsid w:val="00E209C8"/>
    <w:rsid w:val="00E304DF"/>
    <w:rsid w:val="00E44059"/>
    <w:rsid w:val="00E74BC9"/>
    <w:rsid w:val="00E7786A"/>
    <w:rsid w:val="00E85944"/>
    <w:rsid w:val="00E969E4"/>
    <w:rsid w:val="00EA2F62"/>
    <w:rsid w:val="00EB2A92"/>
    <w:rsid w:val="00EF582B"/>
    <w:rsid w:val="00F07345"/>
    <w:rsid w:val="00F376E5"/>
    <w:rsid w:val="00F41E0C"/>
    <w:rsid w:val="00F50992"/>
    <w:rsid w:val="00F54C46"/>
    <w:rsid w:val="00F61891"/>
    <w:rsid w:val="00F71A97"/>
    <w:rsid w:val="00F9715D"/>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1D19E"/>
  <w15:docId w15:val="{7D13F9B9-15A5-4587-AB21-56261D8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 w:type="paragraph" w:styleId="ListParagraph">
    <w:name w:val="List Paragraph"/>
    <w:basedOn w:val="Normal"/>
    <w:uiPriority w:val="34"/>
    <w:qFormat/>
    <w:rsid w:val="006D4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3043</TotalTime>
  <Pages>4</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8616</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Windows User</dc:creator>
  <cp:keywords/>
  <dc:description/>
  <cp:lastModifiedBy>Anthony Wallace</cp:lastModifiedBy>
  <cp:revision>13</cp:revision>
  <dcterms:created xsi:type="dcterms:W3CDTF">2018-06-27T01:56:00Z</dcterms:created>
  <dcterms:modified xsi:type="dcterms:W3CDTF">2019-03-22T20:46:00Z</dcterms:modified>
</cp:coreProperties>
</file>