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7E" w:rsidRPr="00C631BC" w:rsidRDefault="003D7F36" w:rsidP="00C631BC">
      <w:pPr>
        <w:ind w:left="-426" w:right="-286"/>
        <w:jc w:val="both"/>
        <w:rPr>
          <w:color w:val="auto"/>
          <w:sz w:val="20"/>
          <w:szCs w:val="20"/>
          <w:lang w:val="nl-NL"/>
        </w:rPr>
      </w:pPr>
      <w:r w:rsidRPr="003D7F36">
        <w:rPr>
          <w:noProof/>
        </w:rPr>
        <w:pict>
          <v:rect id="_x0000_s1026" style="position:absolute;left:0;text-align:left;margin-left:362.65pt;margin-top:3.4pt;width:153pt;height:50.25pt;z-index:251651584" strokecolor="white">
            <v:textbox>
              <w:txbxContent>
                <w:p w:rsidR="006E577E" w:rsidRPr="006A20F9" w:rsidRDefault="006E577E">
                  <w:pPr>
                    <w:rPr>
                      <w:color w:val="000000"/>
                    </w:rPr>
                  </w:pPr>
                  <w:r w:rsidRPr="006A20F9">
                    <w:rPr>
                      <w:color w:val="000000"/>
                    </w:rPr>
                    <w:t>Informatique Appliquée</w:t>
                  </w:r>
                </w:p>
                <w:p w:rsidR="006E577E" w:rsidRPr="006A20F9" w:rsidRDefault="006E577E">
                  <w:pPr>
                    <w:rPr>
                      <w:color w:val="000000"/>
                    </w:rPr>
                  </w:pPr>
                  <w:r w:rsidRPr="006A20F9">
                    <w:rPr>
                      <w:color w:val="000000"/>
                    </w:rPr>
                    <w:t>Licence 3</w:t>
                  </w:r>
                </w:p>
              </w:txbxContent>
            </v:textbox>
          </v:rect>
        </w:pict>
      </w:r>
      <w:r w:rsidR="006E577E">
        <w:rPr>
          <w:rFonts w:ascii="Franklin Gothic Book" w:hAnsi="Franklin Gothic Book" w:cs="Franklin Gothic Book"/>
          <w:color w:val="339933"/>
          <w:sz w:val="20"/>
          <w:szCs w:val="20"/>
          <w:lang w:val="nl-NL"/>
        </w:rPr>
        <w:t xml:space="preserve">         </w:t>
      </w:r>
      <w:r w:rsidR="006E577E" w:rsidRPr="00C631BC">
        <w:rPr>
          <w:rFonts w:ascii="Franklin Gothic Book" w:hAnsi="Franklin Gothic Book" w:cs="Franklin Gothic Book"/>
          <w:color w:val="339933"/>
          <w:sz w:val="20"/>
          <w:szCs w:val="20"/>
          <w:lang w:val="nl-NL"/>
        </w:rPr>
        <w:t>UNIVERSITE DE ZIGUINCHOR</w:t>
      </w:r>
      <w:r w:rsidR="006E577E" w:rsidRPr="00C631BC">
        <w:rPr>
          <w:rFonts w:ascii="Franklin Gothic Book" w:hAnsi="Franklin Gothic Book" w:cs="Franklin Gothic Book"/>
          <w:color w:val="auto"/>
          <w:sz w:val="20"/>
          <w:szCs w:val="20"/>
          <w:lang w:val="nl-NL"/>
        </w:rPr>
        <w:tab/>
      </w:r>
      <w:r w:rsidR="006E577E" w:rsidRPr="00C631BC">
        <w:rPr>
          <w:rFonts w:ascii="Franklin Gothic Book" w:hAnsi="Franklin Gothic Book" w:cs="Franklin Gothic Book"/>
          <w:color w:val="auto"/>
          <w:sz w:val="20"/>
          <w:szCs w:val="20"/>
          <w:lang w:val="nl-NL"/>
        </w:rPr>
        <w:tab/>
      </w:r>
      <w:r w:rsidR="006E577E" w:rsidRPr="00C631BC">
        <w:rPr>
          <w:rFonts w:ascii="Franklin Gothic Book" w:hAnsi="Franklin Gothic Book" w:cs="Franklin Gothic Book"/>
          <w:color w:val="auto"/>
          <w:sz w:val="20"/>
          <w:szCs w:val="20"/>
          <w:lang w:val="nl-NL"/>
        </w:rPr>
        <w:tab/>
      </w:r>
      <w:r w:rsidR="006E577E" w:rsidRPr="00C631BC">
        <w:rPr>
          <w:color w:val="auto"/>
          <w:sz w:val="20"/>
          <w:szCs w:val="20"/>
          <w:lang w:val="nl-NL"/>
        </w:rPr>
        <w:t xml:space="preserve">                                       </w:t>
      </w:r>
      <w:r w:rsidR="006E577E" w:rsidRPr="00C631BC">
        <w:rPr>
          <w:color w:val="auto"/>
          <w:sz w:val="20"/>
          <w:szCs w:val="20"/>
        </w:rPr>
        <w:t xml:space="preserve">                                                                                                          </w:t>
      </w:r>
    </w:p>
    <w:p w:rsidR="006E577E" w:rsidRPr="00F72293" w:rsidRDefault="006E577E" w:rsidP="00C631BC">
      <w:pPr>
        <w:ind w:left="284"/>
        <w:jc w:val="both"/>
        <w:rPr>
          <w:rFonts w:ascii="Franklin Gothic Book" w:hAnsi="Franklin Gothic Book" w:cs="Franklin Gothic Book"/>
          <w:i/>
          <w:iCs/>
          <w:color w:val="auto"/>
          <w:sz w:val="18"/>
          <w:szCs w:val="18"/>
          <w:lang w:val="nl-NL"/>
        </w:rPr>
      </w:pPr>
      <w:r w:rsidRPr="00F014D7">
        <w:rPr>
          <w:rFonts w:ascii="Franklin Gothic Book" w:hAnsi="Franklin Gothic Book" w:cs="Franklin Gothic Book"/>
          <w:color w:val="auto"/>
          <w:sz w:val="16"/>
          <w:szCs w:val="16"/>
          <w:lang w:val="nl-NL"/>
        </w:rPr>
        <w:t xml:space="preserve">       </w:t>
      </w:r>
      <w:r w:rsidRPr="002D267D">
        <w:rPr>
          <w:rFonts w:ascii="Arial" w:hAnsi="Arial" w:cs="Arial"/>
          <w:smallCaps/>
          <w:color w:val="auto"/>
          <w:sz w:val="28"/>
          <w:szCs w:val="28"/>
          <w:lang w:val="nl-NL"/>
        </w:rPr>
        <w:t>♦◊♦♦◊♦♦◊♦◊♦</w:t>
      </w:r>
      <w:r w:rsidRPr="00E14048"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 xml:space="preserve">    </w:t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  <w:t xml:space="preserve">       </w:t>
      </w:r>
    </w:p>
    <w:p w:rsidR="006E577E" w:rsidRPr="00C631BC" w:rsidRDefault="006E577E" w:rsidP="00C631BC">
      <w:pPr>
        <w:jc w:val="both"/>
        <w:rPr>
          <w:color w:val="auto"/>
          <w:sz w:val="16"/>
          <w:szCs w:val="16"/>
          <w:lang w:val="nl-NL"/>
        </w:rPr>
      </w:pPr>
      <w:r>
        <w:rPr>
          <w:rFonts w:ascii="Franklin Gothic Book" w:hAnsi="Franklin Gothic Book" w:cs="Franklin Gothic Book"/>
          <w:color w:val="0070C0"/>
          <w:sz w:val="16"/>
          <w:szCs w:val="16"/>
          <w:lang w:val="nl-NL"/>
        </w:rPr>
        <w:t xml:space="preserve">    </w:t>
      </w:r>
      <w:r w:rsidRPr="00C631BC">
        <w:rPr>
          <w:rFonts w:ascii="Franklin Gothic Book" w:hAnsi="Franklin Gothic Book" w:cs="Franklin Gothic Book"/>
          <w:color w:val="0070C0"/>
          <w:sz w:val="16"/>
          <w:szCs w:val="16"/>
          <w:lang w:val="nl-NL"/>
        </w:rPr>
        <w:t>UFR Sciences et Techniques</w:t>
      </w:r>
    </w:p>
    <w:p w:rsidR="006E577E" w:rsidRPr="00F014D7" w:rsidRDefault="006E577E" w:rsidP="00C631BC">
      <w:pPr>
        <w:ind w:left="284"/>
        <w:rPr>
          <w:rFonts w:ascii="Franklin Gothic Book" w:hAnsi="Franklin Gothic Book" w:cs="Franklin Gothic Book"/>
          <w:color w:val="0070C0"/>
          <w:sz w:val="20"/>
          <w:szCs w:val="20"/>
          <w:lang w:val="nl-NL"/>
        </w:rPr>
      </w:pPr>
      <w:r>
        <w:rPr>
          <w:rFonts w:ascii="Franklin Gothic Book" w:hAnsi="Franklin Gothic Book" w:cs="Franklin Gothic Book"/>
          <w:color w:val="auto"/>
          <w:sz w:val="20"/>
          <w:szCs w:val="20"/>
          <w:lang w:val="nl-NL"/>
        </w:rPr>
        <w:t xml:space="preserve">              </w:t>
      </w:r>
      <w:r w:rsidRPr="00F014D7">
        <w:rPr>
          <w:rFonts w:ascii="Arial" w:hAnsi="Arial" w:cs="Arial"/>
          <w:smallCaps/>
          <w:color w:val="auto"/>
          <w:sz w:val="20"/>
          <w:szCs w:val="20"/>
          <w:lang w:val="nl-NL"/>
        </w:rPr>
        <w:t>♦◊♦♦◊♦</w:t>
      </w:r>
    </w:p>
    <w:p w:rsidR="006E577E" w:rsidRDefault="006E577E" w:rsidP="00C631BC">
      <w:pPr>
        <w:rPr>
          <w:rFonts w:ascii="Franklin Gothic Book" w:hAnsi="Franklin Gothic Book" w:cs="Franklin Gothic Book"/>
          <w:b w:val="0"/>
          <w:bCs w:val="0"/>
          <w:color w:val="auto"/>
          <w:sz w:val="16"/>
          <w:szCs w:val="16"/>
          <w:lang w:val="nl-NL"/>
        </w:rPr>
      </w:pPr>
      <w:r>
        <w:rPr>
          <w:rFonts w:ascii="Arial" w:hAnsi="Arial" w:cs="Arial"/>
          <w:smallCaps/>
          <w:color w:val="auto"/>
          <w:sz w:val="16"/>
          <w:szCs w:val="16"/>
          <w:lang w:val="nl-NL"/>
        </w:rPr>
        <w:t xml:space="preserve">        </w:t>
      </w:r>
      <w:r w:rsidRPr="00C631BC">
        <w:rPr>
          <w:rFonts w:ascii="Arial" w:hAnsi="Arial" w:cs="Arial"/>
          <w:smallCaps/>
          <w:color w:val="auto"/>
          <w:sz w:val="16"/>
          <w:szCs w:val="16"/>
          <w:lang w:val="nl-NL"/>
        </w:rPr>
        <w:t>Département d’informatique</w:t>
      </w:r>
      <w:r w:rsidRPr="00C631BC">
        <w:rPr>
          <w:rFonts w:ascii="Franklin Gothic Book" w:hAnsi="Franklin Gothic Book" w:cs="Franklin Gothic Book"/>
          <w:b w:val="0"/>
          <w:bCs w:val="0"/>
          <w:color w:val="auto"/>
          <w:sz w:val="16"/>
          <w:szCs w:val="16"/>
          <w:lang w:val="nl-NL"/>
        </w:rPr>
        <w:t xml:space="preserve">                                              </w:t>
      </w:r>
    </w:p>
    <w:p w:rsidR="006E577E" w:rsidRPr="00C631BC" w:rsidRDefault="006E577E" w:rsidP="00C631BC">
      <w:pPr>
        <w:rPr>
          <w:sz w:val="16"/>
          <w:szCs w:val="16"/>
        </w:rPr>
      </w:pPr>
    </w:p>
    <w:p w:rsidR="006E577E" w:rsidRPr="00A92892" w:rsidRDefault="006E577E" w:rsidP="0029368F">
      <w:pPr>
        <w:rPr>
          <w:color w:val="000000"/>
        </w:rPr>
      </w:pPr>
      <w:r>
        <w:rPr>
          <w:color w:val="000000"/>
        </w:rPr>
        <w:t xml:space="preserve">                           </w:t>
      </w:r>
      <w:r w:rsidRPr="00A92892">
        <w:rPr>
          <w:color w:val="000000"/>
        </w:rPr>
        <w:t xml:space="preserve">Examen </w:t>
      </w:r>
      <w:r>
        <w:rPr>
          <w:color w:val="000000"/>
        </w:rPr>
        <w:t>Session de Rattrapage Semestre1 : Système d’Exploitation</w:t>
      </w:r>
    </w:p>
    <w:p w:rsidR="006E577E" w:rsidRDefault="003D7F36" w:rsidP="00A27F05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5.4pt;margin-top:1.05pt;width:280.5pt;height:0;z-index:251650560" o:connectortype="straight"/>
        </w:pict>
      </w:r>
      <w:r>
        <w:rPr>
          <w:noProof/>
        </w:rPr>
        <w:pict>
          <v:shape id="_x0000_s1028" type="#_x0000_t32" style="position:absolute;left:0;text-align:left;margin-left:91.15pt;margin-top:5.55pt;width:360.75pt;height:0;z-index:251649536" o:connectortype="straight"/>
        </w:pict>
      </w:r>
    </w:p>
    <w:p w:rsidR="006E577E" w:rsidRDefault="006E577E" w:rsidP="00325308">
      <w:pPr>
        <w:pStyle w:val="Question"/>
        <w:jc w:val="both"/>
        <w:rPr>
          <w:b/>
          <w:bCs/>
          <w:color w:val="000000"/>
          <w:sz w:val="22"/>
          <w:szCs w:val="22"/>
          <w:u w:val="single"/>
        </w:rPr>
      </w:pPr>
      <w:r>
        <w:rPr>
          <w:color w:val="000000"/>
          <w:sz w:val="20"/>
          <w:szCs w:val="20"/>
        </w:rPr>
        <w:t xml:space="preserve">                                       </w:t>
      </w:r>
      <w:r w:rsidRPr="00212DCE">
        <w:rPr>
          <w:color w:val="000000"/>
          <w:sz w:val="20"/>
          <w:szCs w:val="20"/>
        </w:rPr>
        <w:t>Documents non autorisés     Durée 1h 30mn</w:t>
      </w:r>
    </w:p>
    <w:p w:rsidR="006E577E" w:rsidRPr="00653D55" w:rsidRDefault="006E577E" w:rsidP="00325308">
      <w:pPr>
        <w:pStyle w:val="Question"/>
        <w:jc w:val="both"/>
        <w:rPr>
          <w:b/>
          <w:bCs/>
          <w:color w:val="000000"/>
          <w:sz w:val="22"/>
          <w:szCs w:val="22"/>
          <w:u w:val="single"/>
        </w:rPr>
      </w:pPr>
      <w:r w:rsidRPr="00653D55">
        <w:rPr>
          <w:b/>
          <w:bCs/>
          <w:color w:val="000000"/>
          <w:sz w:val="22"/>
          <w:szCs w:val="22"/>
          <w:u w:val="single"/>
        </w:rPr>
        <w:t>Question de cours</w:t>
      </w:r>
    </w:p>
    <w:p w:rsidR="006E577E" w:rsidRDefault="006E577E" w:rsidP="00325308">
      <w:pPr>
        <w:pStyle w:val="Question"/>
        <w:jc w:val="both"/>
        <w:rPr>
          <w:b/>
          <w:bCs/>
          <w:color w:val="000000"/>
          <w:sz w:val="22"/>
          <w:szCs w:val="22"/>
        </w:rPr>
      </w:pPr>
      <w:r w:rsidRPr="004D736F">
        <w:rPr>
          <w:b/>
          <w:bCs/>
          <w:color w:val="000000"/>
          <w:sz w:val="22"/>
          <w:szCs w:val="22"/>
        </w:rPr>
        <w:t>Question 1</w:t>
      </w:r>
    </w:p>
    <w:p w:rsidR="006E577E" w:rsidRPr="004D736F" w:rsidRDefault="006E577E" w:rsidP="00325308">
      <w:pPr>
        <w:pStyle w:val="Question"/>
        <w:jc w:val="both"/>
        <w:rPr>
          <w:color w:val="000000"/>
          <w:sz w:val="22"/>
          <w:szCs w:val="22"/>
        </w:rPr>
      </w:pPr>
      <w:r w:rsidRPr="004D736F">
        <w:rPr>
          <w:color w:val="000000"/>
          <w:sz w:val="22"/>
          <w:szCs w:val="22"/>
        </w:rPr>
        <w:t xml:space="preserve">Dans un algorithme de type tourniquet, quels sont les inconvénients et les avantages d’un quantum court ? </w:t>
      </w:r>
    </w:p>
    <w:p w:rsidR="006E577E" w:rsidRPr="00734CC5" w:rsidRDefault="006E577E" w:rsidP="004D736F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Question 2</w:t>
      </w:r>
    </w:p>
    <w:p w:rsidR="006E577E" w:rsidRDefault="006E577E" w:rsidP="004D736F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Donner la définition des primitives P et V et donner un exemple d’utilisation d’un sémaphore pour protéger une section critique.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653D55">
        <w:rPr>
          <w:rFonts w:ascii="Verdana" w:hAnsi="Verdana" w:cs="Verdana"/>
          <w:color w:val="auto"/>
          <w:sz w:val="22"/>
          <w:szCs w:val="22"/>
          <w:u w:val="single"/>
          <w:lang w:eastAsia="en-US"/>
        </w:rPr>
        <w:t>Exercice 1</w:t>
      </w:r>
      <w:r w:rsidRPr="004D736F">
        <w:rPr>
          <w:rFonts w:ascii="Verdana" w:hAnsi="Verdana" w:cs="Verdana"/>
          <w:color w:val="auto"/>
          <w:sz w:val="22"/>
          <w:szCs w:val="22"/>
          <w:lang w:eastAsia="en-US"/>
        </w:rPr>
        <w:t xml:space="preserve"> 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On considère 4 processus, A, B, C, D. On suppose que l’exécution des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processus nécessite :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Pour A : 7 unités de temps CPU, 3 unités de temps d'E/S et 5 unités de temps CPU.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Pour B : 6 unités de temps CPU, 4 unités de temps d’E/S, 4 unités de temps CPU.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Pour C : 5 unités de temps CPU.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Pour D : 1 unité de temps CPU, 4 unités de temps d’E/S et 2 unités de temps CPU.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On suppose que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A se présente en premier, à l’instant 0,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B se présente à l’instant 1,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C se présente à l’instant 9,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D se présente à l’instant 12.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Montrez comment les 4 processus vont utiliser le processeur dans chacun des cas suivants :</w:t>
      </w:r>
    </w:p>
    <w:p w:rsidR="006E577E" w:rsidRPr="004D736F" w:rsidRDefault="006E577E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1) Chaque processus a son propre périphérique d’E/S et l’ordonnanceur fonctionne selon Premier Arrivée Premier Servi PAPS (sans préemption).</w:t>
      </w:r>
    </w:p>
    <w:p w:rsidR="006E577E" w:rsidRDefault="006E577E" w:rsidP="00294DD1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2) Les trois processus utilisent le même périphérique d'E/S dont la file d'attente est gérée premier arrivée premier servi. L’ordonnanceur du processeur utilise l'algorithme du tourniquet, avec un quantum de 2. Le temps de commutation est supposé égal à 0.</w:t>
      </w:r>
    </w:p>
    <w:p w:rsidR="006E577E" w:rsidRPr="00653D55" w:rsidRDefault="006E577E" w:rsidP="006016DE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  <w:r w:rsidRPr="00653D55"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  <w:t xml:space="preserve">Exercice 2 </w:t>
      </w:r>
    </w:p>
    <w:p w:rsidR="006E577E" w:rsidRPr="004D736F" w:rsidRDefault="006E577E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Considérons le problème producteur/consommateur, vu en classe.</w:t>
      </w:r>
    </w:p>
    <w:p w:rsidR="006E577E" w:rsidRPr="004D736F" w:rsidRDefault="006E577E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color w:val="000000"/>
          <w:sz w:val="22"/>
          <w:szCs w:val="22"/>
          <w:lang w:eastAsia="en-US"/>
        </w:rPr>
        <w:t>N</w:t>
      </w: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ous disposons d’une zone tampon.</w:t>
      </w:r>
    </w:p>
    <w:p w:rsidR="006E577E" w:rsidRPr="004D736F" w:rsidRDefault="006E577E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Un processus produit un enregistrement et le place dans un tampon libre</w:t>
      </w:r>
    </w:p>
    <w:p w:rsidR="006E577E" w:rsidRPr="004D736F" w:rsidRDefault="006E577E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Un autre processus retire l’enregistrement du tampon et l’imprime.</w:t>
      </w:r>
    </w:p>
    <w:p w:rsidR="006E577E" w:rsidRPr="004D736F" w:rsidRDefault="006E577E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Les opérations d’écriture et de lecture se font de manière asynchrone. </w:t>
      </w:r>
    </w:p>
    <w:p w:rsidR="006E577E" w:rsidRPr="004D736F" w:rsidRDefault="006E577E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Modéliser les 2 cas suivants :</w:t>
      </w:r>
    </w:p>
    <w:p w:rsidR="006E577E" w:rsidRPr="004D736F" w:rsidRDefault="006E577E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1-</w:t>
      </w: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On a une zone de un tampon avec un producteur et un consommateur?</w:t>
      </w:r>
    </w:p>
    <w:p w:rsidR="006E577E" w:rsidRDefault="003D7F36" w:rsidP="00A2400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3D7F36">
        <w:rPr>
          <w:noProof/>
        </w:rPr>
        <w:pict>
          <v:roundrect id="_x0000_s1029" style="position:absolute;margin-left:107.65pt;margin-top:62.25pt;width:275.25pt;height:27pt;z-index:251652608" arcsize="10923f" strokecolor="white">
            <v:textbox>
              <w:txbxContent>
                <w:p w:rsidR="006E577E" w:rsidRDefault="006E577E" w:rsidP="00810172">
                  <w:pPr>
                    <w:jc w:val="center"/>
                  </w:pPr>
                  <w:r>
                    <w:t>Bonne Chance !!!!!!!</w:t>
                  </w:r>
                </w:p>
              </w:txbxContent>
            </v:textbox>
          </v:roundrect>
        </w:pict>
      </w:r>
      <w:r w:rsidR="006E577E"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2- On a une zone de 10 tampons de même taille avec un producteur et un consommateur?</w:t>
      </w:r>
    </w:p>
    <w:p w:rsidR="006E577E" w:rsidRDefault="006E577E" w:rsidP="00A2400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Default="006E577E" w:rsidP="00A2400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Default="006E577E" w:rsidP="0058355A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22"/>
          <w:szCs w:val="22"/>
          <w:lang w:eastAsia="en-US"/>
        </w:rPr>
      </w:pPr>
      <w:r w:rsidRPr="0058355A">
        <w:rPr>
          <w:rFonts w:ascii="Verdana" w:hAnsi="Verdana" w:cs="Verdana"/>
          <w:color w:val="000000"/>
          <w:sz w:val="22"/>
          <w:szCs w:val="22"/>
          <w:lang w:eastAsia="en-US"/>
        </w:rPr>
        <w:lastRenderedPageBreak/>
        <w:t>Réponses aux Questions</w:t>
      </w:r>
    </w:p>
    <w:p w:rsidR="006E577E" w:rsidRPr="00653D55" w:rsidRDefault="006E577E" w:rsidP="0058355A">
      <w:pPr>
        <w:pStyle w:val="Question"/>
        <w:jc w:val="both"/>
        <w:rPr>
          <w:b/>
          <w:bCs/>
          <w:color w:val="000000"/>
          <w:sz w:val="22"/>
          <w:szCs w:val="22"/>
          <w:u w:val="single"/>
        </w:rPr>
      </w:pPr>
      <w:r w:rsidRPr="00653D55">
        <w:rPr>
          <w:b/>
          <w:bCs/>
          <w:color w:val="000000"/>
          <w:sz w:val="22"/>
          <w:szCs w:val="22"/>
          <w:u w:val="single"/>
        </w:rPr>
        <w:t>Question de cours</w:t>
      </w:r>
    </w:p>
    <w:p w:rsidR="006E577E" w:rsidRPr="008117A5" w:rsidRDefault="006E577E" w:rsidP="0058355A">
      <w:pPr>
        <w:pStyle w:val="Question"/>
        <w:jc w:val="both"/>
        <w:rPr>
          <w:b/>
          <w:bCs/>
          <w:i/>
          <w:iCs/>
          <w:color w:val="000000"/>
          <w:sz w:val="22"/>
          <w:szCs w:val="22"/>
          <w:u w:val="single"/>
        </w:rPr>
      </w:pPr>
      <w:r w:rsidRPr="008117A5">
        <w:rPr>
          <w:b/>
          <w:bCs/>
          <w:i/>
          <w:iCs/>
          <w:color w:val="000000"/>
          <w:sz w:val="22"/>
          <w:szCs w:val="22"/>
          <w:u w:val="single"/>
        </w:rPr>
        <w:t>Question 1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58355A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Avantage  d’un quantum court  dans un Tourniquet :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les travaux courts seront exécutés rapidement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Inconvénient : </w:t>
      </w:r>
      <w:r w:rsidRPr="0058355A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la machine perd du temps à changer de contexte (swapping) ce qui la rend lente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, les grands travaux ne seront pas rapidement achevés en présence de petits travaux.</w:t>
      </w:r>
    </w:p>
    <w:p w:rsidR="006E577E" w:rsidRPr="008117A5" w:rsidRDefault="006E577E" w:rsidP="0058355A">
      <w:pPr>
        <w:autoSpaceDE w:val="0"/>
        <w:autoSpaceDN w:val="0"/>
        <w:adjustRightInd w:val="0"/>
        <w:rPr>
          <w:rFonts w:ascii="Verdana" w:hAnsi="Verdana" w:cs="Verdana"/>
          <w:i/>
          <w:iCs/>
          <w:color w:val="000000"/>
          <w:sz w:val="22"/>
          <w:szCs w:val="22"/>
          <w:u w:val="single"/>
        </w:rPr>
      </w:pPr>
      <w:r w:rsidRPr="008117A5">
        <w:rPr>
          <w:rFonts w:ascii="Verdana" w:hAnsi="Verdana" w:cs="Verdana"/>
          <w:i/>
          <w:iCs/>
          <w:color w:val="000000"/>
          <w:sz w:val="22"/>
          <w:szCs w:val="22"/>
          <w:u w:val="single"/>
        </w:rPr>
        <w:t>Question 2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L</w:t>
      </w: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a définition des primitives P et V</w:t>
      </w:r>
    </w:p>
    <w:p w:rsidR="006E577E" w:rsidRPr="00EE293D" w:rsidRDefault="006E577E" w:rsidP="00EE293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V est défini par :   </w:t>
      </w: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V(S) : S :=S+1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 avec S un Sémaphore binaire</w:t>
      </w:r>
    </w:p>
    <w:p w:rsidR="006E577E" w:rsidRPr="00EE293D" w:rsidRDefault="006E577E" w:rsidP="00EE293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P est définit par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 : </w:t>
      </w: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 Si  S &lt;&gt;0 alors P(S) :S :=S-1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 avec S un sémaphore binaire</w:t>
      </w:r>
    </w:p>
    <w:p w:rsidR="006E577E" w:rsidRPr="00EE293D" w:rsidRDefault="006E577E" w:rsidP="00EE293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P(S)  empêche l’entrée dans la S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ection </w:t>
      </w: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C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ritique</w:t>
      </w:r>
    </w:p>
    <w:p w:rsidR="006E577E" w:rsidRDefault="006E577E" w:rsidP="00EE293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V(S) autorise l’entrée dans la S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ection </w:t>
      </w: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C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ritique</w:t>
      </w:r>
    </w:p>
    <w:p w:rsidR="006E577E" w:rsidRPr="00EE293D" w:rsidRDefault="006E577E" w:rsidP="00EE293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2"/>
          <w:szCs w:val="22"/>
          <w:u w:val="single"/>
          <w:lang w:eastAsia="en-US"/>
        </w:rPr>
      </w:pPr>
      <w:r w:rsidRPr="008117A5">
        <w:rPr>
          <w:rFonts w:ascii="Verdana" w:hAnsi="Verdana" w:cs="Verdana"/>
          <w:b w:val="0"/>
          <w:bCs w:val="0"/>
          <w:i/>
          <w:iCs/>
          <w:color w:val="000000"/>
          <w:sz w:val="22"/>
          <w:szCs w:val="22"/>
          <w:u w:val="single"/>
          <w:lang w:eastAsia="en-US"/>
        </w:rPr>
        <w:t>Exemple d’utilisation d’un sémaphore pour protéger une section critique</w:t>
      </w:r>
    </w:p>
    <w:p w:rsidR="006E577E" w:rsidRPr="008117A5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2"/>
          <w:szCs w:val="22"/>
          <w:u w:val="single"/>
          <w:lang w:eastAsia="en-US"/>
        </w:rPr>
      </w:pP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EE293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Soit n une variable partagée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, E un sémaphore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Le programme est le suivant :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Sémaphore E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/*je déclare un sémaphore E*/</w:t>
      </w:r>
    </w:p>
    <w:p w:rsidR="006E577E" w:rsidRPr="006C1729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E :=1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je l’initialise à 1*/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Cobegin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/*début de l’exécution des coroutines*/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Pr="006C1729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Pi Begin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/le coroutine i debute*/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………..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………. 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arrive à la section critique où l’on manipule la variable n*/</w:t>
      </w:r>
    </w:p>
    <w:p w:rsidR="006E577E" w:rsidRPr="006C1729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P(E )  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exécute l’opération P(E) pour empêcher l’accès à n par les autres*/</w:t>
      </w:r>
    </w:p>
    <w:p w:rsidR="006E577E" w:rsidRPr="006C1729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n= 10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effectue une opération sur n)</w:t>
      </w:r>
      <w:r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*/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V(E)   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exécute V(E) pour débloquer les autres*/</w:t>
      </w:r>
    </w:p>
    <w:p w:rsidR="006E577E" w:rsidRPr="006C1729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End    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fin d’exécution de Pi)*/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Coend               </w:t>
      </w:r>
      <w:r w:rsidRPr="006C1729"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  <w:t>/* fin d’exécution des coroutine*/</w:t>
      </w:r>
    </w:p>
    <w:p w:rsidR="006E577E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20"/>
          <w:szCs w:val="20"/>
          <w:lang w:eastAsia="en-US"/>
        </w:rPr>
      </w:pPr>
    </w:p>
    <w:p w:rsidR="006E577E" w:rsidRPr="008D73AE" w:rsidRDefault="006E577E" w:rsidP="0058355A">
      <w:pPr>
        <w:autoSpaceDE w:val="0"/>
        <w:autoSpaceDN w:val="0"/>
        <w:adjustRightInd w:val="0"/>
        <w:rPr>
          <w:rFonts w:ascii="Verdana" w:hAnsi="Verdana" w:cs="Verdana"/>
          <w:i/>
          <w:iCs/>
          <w:color w:val="000000"/>
          <w:u w:val="single"/>
          <w:lang w:eastAsia="en-US"/>
        </w:rPr>
      </w:pPr>
      <w:r w:rsidRPr="008D73AE">
        <w:rPr>
          <w:rFonts w:ascii="Verdana" w:hAnsi="Verdana" w:cs="Verdana"/>
          <w:i/>
          <w:iCs/>
          <w:color w:val="000000"/>
          <w:u w:val="single"/>
          <w:lang w:eastAsia="en-US"/>
        </w:rPr>
        <w:t xml:space="preserve">Exercice 1 </w:t>
      </w:r>
    </w:p>
    <w:p w:rsidR="006E577E" w:rsidRDefault="006E577E" w:rsidP="00524A04">
      <w:pPr>
        <w:numPr>
          <w:ilvl w:val="0"/>
          <w:numId w:val="22"/>
        </w:num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Chaque processus a son propre périphérique d’E/S et l’ordonnanceur fonctionne selon Premier Arrivée Premier Servi PAPS (sans préemption).</w:t>
      </w: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tbl>
      <w:tblPr>
        <w:tblW w:w="0" w:type="auto"/>
        <w:tblInd w:w="-106" w:type="dxa"/>
        <w:tblLook w:val="01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64"/>
      </w:tblGrid>
      <w:tr w:rsidR="006E577E" w:rsidRPr="004620DB" w:rsidTr="00E41F07">
        <w:trPr>
          <w:trHeight w:val="576"/>
        </w:trPr>
        <w:tc>
          <w:tcPr>
            <w:tcW w:w="864" w:type="dxa"/>
            <w:tcBorders>
              <w:bottom w:val="single" w:sz="4" w:space="0" w:color="365F91"/>
            </w:tcBorders>
            <w:noWrap/>
            <w:tcMar>
              <w:left w:w="43" w:type="dxa"/>
              <w:right w:w="43" w:type="dxa"/>
            </w:tcMar>
            <w:vAlign w:val="bottom"/>
          </w:tcPr>
          <w:p w:rsidR="006E577E" w:rsidRPr="004620DB" w:rsidRDefault="006E577E" w:rsidP="00E41F07">
            <w:pPr>
              <w:jc w:val="center"/>
            </w:pPr>
            <w:r w:rsidRPr="004620DB">
              <w:t>7</w:t>
            </w:r>
          </w:p>
        </w:tc>
        <w:tc>
          <w:tcPr>
            <w:tcW w:w="222" w:type="dxa"/>
            <w:noWrap/>
            <w:vAlign w:val="bottom"/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984" w:type="dxa"/>
            <w:tcBorders>
              <w:bottom w:val="single" w:sz="4" w:space="0" w:color="7F7F7F"/>
            </w:tcBorders>
            <w:noWrap/>
            <w:vAlign w:val="bottom"/>
          </w:tcPr>
          <w:p w:rsidR="006E577E" w:rsidRPr="004620DB" w:rsidRDefault="006E577E" w:rsidP="00E41F07">
            <w:pPr>
              <w:jc w:val="center"/>
            </w:pPr>
            <w:r w:rsidRPr="004620DB">
              <w:t>6</w:t>
            </w:r>
          </w:p>
        </w:tc>
        <w:tc>
          <w:tcPr>
            <w:tcW w:w="222" w:type="dxa"/>
            <w:noWrap/>
            <w:vAlign w:val="bottom"/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6E577E" w:rsidRPr="004620DB" w:rsidRDefault="006E577E" w:rsidP="00E41F07">
            <w:pPr>
              <w:jc w:val="center"/>
            </w:pPr>
            <w:r>
              <w:t>5</w:t>
            </w:r>
          </w:p>
        </w:tc>
        <w:tc>
          <w:tcPr>
            <w:tcW w:w="222" w:type="dxa"/>
            <w:noWrap/>
            <w:vAlign w:val="bottom"/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6E577E" w:rsidRPr="004620DB" w:rsidRDefault="006E577E" w:rsidP="00E41F07">
            <w:r w:rsidRPr="004620DB">
              <w:t xml:space="preserve">      5</w:t>
            </w:r>
          </w:p>
        </w:tc>
        <w:tc>
          <w:tcPr>
            <w:tcW w:w="222" w:type="dxa"/>
            <w:noWrap/>
            <w:vAlign w:val="bottom"/>
          </w:tcPr>
          <w:p w:rsidR="006E577E" w:rsidRPr="004620DB" w:rsidRDefault="006E577E" w:rsidP="00E41F07"/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6E577E" w:rsidRPr="004620DB" w:rsidRDefault="006E577E" w:rsidP="00E41F07">
            <w:r>
              <w:t xml:space="preserve">    1</w:t>
            </w:r>
          </w:p>
        </w:tc>
        <w:tc>
          <w:tcPr>
            <w:tcW w:w="222" w:type="dxa"/>
            <w:noWrap/>
            <w:vAlign w:val="bottom"/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6E577E" w:rsidRPr="004620DB" w:rsidRDefault="006E577E" w:rsidP="00E41F07">
            <w:r>
              <w:t xml:space="preserve">     4</w:t>
            </w:r>
          </w:p>
        </w:tc>
        <w:tc>
          <w:tcPr>
            <w:tcW w:w="236" w:type="dxa"/>
            <w:noWrap/>
            <w:vAlign w:val="bottom"/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365F91"/>
            </w:tcBorders>
            <w:noWrap/>
            <w:vAlign w:val="bottom"/>
          </w:tcPr>
          <w:p w:rsidR="006E577E" w:rsidRDefault="003D7F36" w:rsidP="00E41F07">
            <w:r>
              <w:rPr>
                <w:noProof/>
              </w:rPr>
              <w:pict>
                <v:rect id="_x0000_s1030" style="position:absolute;margin-left:42pt;margin-top:5.7pt;width:108pt;height:18pt;z-index:251658752;mso-position-horizontal-relative:text;mso-position-vertical-relative:text" filled="f" stroked="f">
                  <v:textbox style="mso-next-textbox:#_x0000_s1030">
                    <w:txbxContent>
                      <w:p w:rsidR="006E577E" w:rsidRPr="009C04B1" w:rsidRDefault="006E577E" w:rsidP="00524A04">
                        <w:pPr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--&gt;unités/passage</w:t>
                        </w:r>
                        <w:r w:rsidRPr="009C04B1">
                          <w:rPr>
                            <w:color w:val="auto"/>
                            <w:sz w:val="18"/>
                            <w:szCs w:val="18"/>
                          </w:rPr>
                          <w:t xml:space="preserve"> CPU</w:t>
                        </w:r>
                      </w:p>
                    </w:txbxContent>
                  </v:textbox>
                </v:rect>
              </w:pict>
            </w:r>
            <w:r w:rsidR="006E577E">
              <w:t xml:space="preserve">      </w:t>
            </w:r>
          </w:p>
          <w:p w:rsidR="006E577E" w:rsidRPr="004620DB" w:rsidRDefault="006E577E" w:rsidP="00E41F07">
            <w:r>
              <w:t>2</w:t>
            </w:r>
          </w:p>
        </w:tc>
      </w:tr>
      <w:tr w:rsidR="006E577E" w:rsidRPr="004620DB" w:rsidTr="00E41F07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6E577E" w:rsidRPr="004620DB" w:rsidRDefault="006E577E" w:rsidP="00E41F07">
            <w:pPr>
              <w:jc w:val="center"/>
            </w:pPr>
            <w:r w:rsidRPr="004620DB">
              <w:t>A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6E577E" w:rsidRPr="004620DB" w:rsidRDefault="006E577E" w:rsidP="00E41F07">
            <w:pPr>
              <w:jc w:val="center"/>
            </w:pPr>
            <w:r w:rsidRPr="004620DB">
              <w:t>B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6E577E" w:rsidRPr="004620DB" w:rsidRDefault="006E577E" w:rsidP="00E41F07">
            <w:pPr>
              <w:jc w:val="center"/>
            </w:pPr>
            <w:r>
              <w:t>C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6E577E" w:rsidRPr="004620DB" w:rsidRDefault="006E577E" w:rsidP="00E41F07">
            <w:pPr>
              <w:jc w:val="center"/>
            </w:pPr>
            <w:r>
              <w:t>A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6E577E" w:rsidRPr="004620DB" w:rsidRDefault="006E577E" w:rsidP="00E41F07">
            <w:r w:rsidRPr="004620DB">
              <w:t xml:space="preserve">   D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6E577E" w:rsidRPr="004620DB" w:rsidRDefault="006E577E" w:rsidP="00E41F07">
            <w:pPr>
              <w:jc w:val="center"/>
            </w:pPr>
            <w:r>
              <w:t>B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6E577E" w:rsidRPr="004620DB" w:rsidRDefault="006E577E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6E577E" w:rsidRPr="004620DB" w:rsidRDefault="003D7F36" w:rsidP="00E41F07">
            <w:r>
              <w:rPr>
                <w:noProof/>
              </w:rPr>
              <w:pict>
                <v:rect id="_x0000_s1031" style="position:absolute;margin-left:42pt;margin-top:3.4pt;width:93.6pt;height:18pt;z-index:251659776;mso-position-horizontal-relative:text;mso-position-vertical-relative:text" filled="f" stroked="f">
                  <v:textbox style="mso-next-textbox:#_x0000_s1031">
                    <w:txbxContent>
                      <w:p w:rsidR="006E577E" w:rsidRPr="009C04B1" w:rsidRDefault="006E577E" w:rsidP="00524A04">
                        <w:pPr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--&gt;</w:t>
                        </w:r>
                        <w:r w:rsidRPr="009C04B1">
                          <w:rPr>
                            <w:color w:val="auto"/>
                            <w:sz w:val="18"/>
                            <w:szCs w:val="18"/>
                          </w:rPr>
                          <w:t>Occupatio</w:t>
                        </w: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n</w:t>
                        </w:r>
                        <w:r w:rsidRPr="009C04B1">
                          <w:rPr>
                            <w:color w:val="auto"/>
                            <w:sz w:val="18"/>
                            <w:szCs w:val="18"/>
                          </w:rPr>
                          <w:t xml:space="preserve"> CPU</w:t>
                        </w:r>
                      </w:p>
                    </w:txbxContent>
                  </v:textbox>
                </v:rect>
              </w:pict>
            </w:r>
            <w:r w:rsidR="006E577E">
              <w:t xml:space="preserve">     D</w:t>
            </w:r>
          </w:p>
        </w:tc>
      </w:tr>
    </w:tbl>
    <w:p w:rsidR="006E577E" w:rsidRPr="004620DB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lang w:eastAsia="en-US"/>
        </w:rPr>
      </w:pPr>
      <w:r>
        <w:rPr>
          <w:rFonts w:ascii="Verdana" w:hAnsi="Verdana" w:cs="Verdana"/>
          <w:b w:val="0"/>
          <w:bCs w:val="0"/>
          <w:color w:val="auto"/>
          <w:lang w:eastAsia="en-US"/>
        </w:rPr>
        <w:t>0       7          13           18         23         24         28          30</w:t>
      </w:r>
    </w:p>
    <w:p w:rsidR="006E577E" w:rsidRPr="009C04B1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                                                                        </w:t>
      </w:r>
      <w:r w:rsidRPr="009C04B1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Temps</w:t>
      </w:r>
    </w:p>
    <w:p w:rsidR="006E577E" w:rsidRPr="008D73AE" w:rsidRDefault="003D7F36" w:rsidP="008D73A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3D7F36">
        <w:rPr>
          <w:noProof/>
        </w:rPr>
        <w:pict>
          <v:line id="_x0000_s1032" style="position:absolute;z-index:251657728" from="0,2.8pt" to="378pt,2.8pt">
            <v:stroke endarrow="block"/>
          </v:line>
        </w:pict>
      </w:r>
    </w:p>
    <w:p w:rsidR="006E577E" w:rsidRPr="00524A04" w:rsidRDefault="006E577E" w:rsidP="0058355A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lang w:eastAsia="en-US"/>
        </w:rPr>
      </w:pPr>
      <w:r>
        <w:rPr>
          <w:rFonts w:ascii="Verdana" w:hAnsi="Verdana" w:cs="Verdana"/>
          <w:b w:val="0"/>
          <w:bCs w:val="0"/>
          <w:i/>
          <w:iCs/>
          <w:color w:val="000000"/>
          <w:lang w:eastAsia="en-US"/>
        </w:rPr>
        <w:t xml:space="preserve"> </w:t>
      </w:r>
    </w:p>
    <w:p w:rsidR="006E577E" w:rsidRPr="008D73A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lang w:eastAsia="en-US"/>
        </w:rPr>
      </w:pPr>
      <w:r w:rsidRPr="008D73AE">
        <w:rPr>
          <w:rFonts w:ascii="Verdana" w:hAnsi="Verdana" w:cs="Verdana"/>
          <w:b w:val="0"/>
          <w:bCs w:val="0"/>
          <w:color w:val="auto"/>
          <w:lang w:eastAsia="en-US"/>
        </w:rPr>
        <w:t>2) Les trois processus utilisent le même périphérique d'E/S dont la file d'attente est gérée premier arrivée premier servi. L’ordonnanceur du processeur utilise l'algorithme du tourniquet, avec un quantum de 2. Le temps de commutation est supposé égal à 0.</w:t>
      </w:r>
    </w:p>
    <w:p w:rsidR="006E577E" w:rsidRPr="008D73A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lang w:eastAsia="en-US"/>
        </w:rPr>
      </w:pPr>
      <w:r w:rsidRPr="008D73AE">
        <w:rPr>
          <w:rFonts w:ascii="Verdana" w:hAnsi="Verdana" w:cs="Verdana"/>
          <w:color w:val="auto"/>
          <w:lang w:eastAsia="en-US"/>
        </w:rPr>
        <w:t>NB</w:t>
      </w:r>
      <w:r w:rsidRPr="008D73AE">
        <w:rPr>
          <w:rFonts w:ascii="Verdana" w:hAnsi="Verdana" w:cs="Verdana"/>
          <w:b w:val="0"/>
          <w:bCs w:val="0"/>
          <w:color w:val="auto"/>
          <w:lang w:eastAsia="en-US"/>
        </w:rPr>
        <w:t xml:space="preserve"> : Ici deux schémas sont possibles car on a pas précisé si un processus quitte la file d’attente des E/S et au même moment un autre quitte  le processeur qui sera en tête de file si on applique FIFO. A priori c’est le </w:t>
      </w:r>
      <w:r w:rsidRPr="008D73AE">
        <w:rPr>
          <w:rFonts w:ascii="Verdana" w:hAnsi="Verdana" w:cs="Verdana"/>
          <w:b w:val="0"/>
          <w:bCs w:val="0"/>
          <w:color w:val="auto"/>
          <w:lang w:eastAsia="en-US"/>
        </w:rPr>
        <w:lastRenderedPageBreak/>
        <w:t>processus qui vient du processeur qui sera en tête de file car il n’a pas été bloqué alors que l’autre était à l’état bloqué, raison pour la quelle les deux schéma seront acceptés. L’étudiant doit au moins présenter l’un des schémas suivant</w:t>
      </w: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2     2      2      2      2      2      2      1        1     2       2       2       1     2       2      3</w:t>
      </w:r>
    </w:p>
    <w:tbl>
      <w:tblPr>
        <w:tblStyle w:val="Grilledutableau"/>
        <w:tblW w:w="0" w:type="auto"/>
        <w:tblInd w:w="2" w:type="dxa"/>
        <w:tblLook w:val="01E0"/>
      </w:tblPr>
      <w:tblGrid>
        <w:gridCol w:w="540"/>
        <w:gridCol w:w="502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E577E" w:rsidTr="00E41F07">
        <w:tc>
          <w:tcPr>
            <w:tcW w:w="540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02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5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5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</w:tbl>
    <w:p w:rsidR="006E577E" w:rsidRDefault="003D7F36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3D7F36">
        <w:rPr>
          <w:noProof/>
        </w:rPr>
        <w:pict>
          <v:rect id="_x0000_s1033" style="position:absolute;margin-left:468pt;margin-top:6.15pt;width:45pt;height:18pt;z-index:251654656;mso-position-horizontal-relative:text;mso-position-vertical-relative:text" filled="f" stroked="f">
            <v:textbox style="mso-next-textbox:#_x0000_s1033">
              <w:txbxContent>
                <w:p w:rsidR="006E577E" w:rsidRPr="008431A2" w:rsidRDefault="006E577E" w:rsidP="00524A04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temps</w:t>
                  </w:r>
                </w:p>
              </w:txbxContent>
            </v:textbox>
          </v:rect>
        </w:pict>
      </w:r>
      <w:r w:rsidR="006E577E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0     2     4      6       8      10     12    14     15    16     18    20     22     23    25    27  30</w:t>
      </w:r>
    </w:p>
    <w:p w:rsidR="006E577E" w:rsidRDefault="003D7F36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3D7F36">
        <w:rPr>
          <w:noProof/>
        </w:rPr>
        <w:pict>
          <v:line id="_x0000_s1034" style="position:absolute;z-index:251653632" from="0,3pt" to="459pt,3pt">
            <v:stroke endarrow="block"/>
          </v:line>
        </w:pict>
      </w: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                            ou</w:t>
      </w: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6E577E" w:rsidRDefault="006E577E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2     2      2      2      2      2      2      1        1     2       2       1       2     2       2      3</w:t>
      </w:r>
    </w:p>
    <w:tbl>
      <w:tblPr>
        <w:tblStyle w:val="Grilledutableau"/>
        <w:tblW w:w="0" w:type="auto"/>
        <w:tblInd w:w="2" w:type="dxa"/>
        <w:tblLook w:val="01E0"/>
      </w:tblPr>
      <w:tblGrid>
        <w:gridCol w:w="540"/>
        <w:gridCol w:w="502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E577E" w:rsidTr="00E41F07">
        <w:tc>
          <w:tcPr>
            <w:tcW w:w="540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02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5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5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6E577E" w:rsidRDefault="006E577E" w:rsidP="00E41F0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</w:tbl>
    <w:p w:rsidR="006E577E" w:rsidRDefault="003D7F36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3D7F36">
        <w:rPr>
          <w:noProof/>
        </w:rPr>
        <w:pict>
          <v:rect id="_x0000_s1035" style="position:absolute;margin-left:468pt;margin-top:6.15pt;width:45pt;height:18pt;z-index:251656704;mso-position-horizontal-relative:text;mso-position-vertical-relative:text" filled="f" stroked="f">
            <v:textbox style="mso-next-textbox:#_x0000_s1035">
              <w:txbxContent>
                <w:p w:rsidR="006E577E" w:rsidRPr="008431A2" w:rsidRDefault="006E577E" w:rsidP="00524A04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temps</w:t>
                  </w:r>
                </w:p>
              </w:txbxContent>
            </v:textbox>
          </v:rect>
        </w:pict>
      </w:r>
      <w:r w:rsidR="006E577E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0     2     4      6       8      10     12    14     15    16     18    20     21     23    25    27  30</w:t>
      </w:r>
    </w:p>
    <w:p w:rsidR="006E577E" w:rsidRDefault="003D7F36" w:rsidP="00524A04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3D7F36">
        <w:rPr>
          <w:noProof/>
        </w:rPr>
        <w:pict>
          <v:line id="_x0000_s1036" style="position:absolute;z-index:251655680" from="0,3pt" to="459pt,3pt">
            <v:stroke endarrow="block"/>
          </v:line>
        </w:pict>
      </w:r>
    </w:p>
    <w:p w:rsidR="006E577E" w:rsidRDefault="006E577E" w:rsidP="00524A04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  <w:r w:rsidRPr="00653D55"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  <w:t xml:space="preserve">Exercice 2 </w:t>
      </w:r>
    </w:p>
    <w:p w:rsidR="006E577E" w:rsidRPr="004D736F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Modélisation du </w:t>
      </w: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problème produc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teur/consommateur.</w:t>
      </w:r>
    </w:p>
    <w:p w:rsidR="006E577E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Pr="005B36DD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5B36DD">
        <w:rPr>
          <w:rFonts w:ascii="Verdana" w:hAnsi="Verdana" w:cs="Verdana"/>
          <w:b w:val="0"/>
          <w:bCs w:val="0"/>
          <w:color w:val="000000"/>
          <w:sz w:val="22"/>
          <w:szCs w:val="22"/>
          <w:u w:val="single"/>
          <w:lang w:eastAsia="en-US"/>
        </w:rPr>
        <w:t>1-On a une zone de un tampon avec un producteur et un consommateur</w:t>
      </w:r>
      <w:r w:rsidRPr="005B36D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.</w:t>
      </w:r>
    </w:p>
    <w:p w:rsidR="006E577E" w:rsidRPr="005B36DD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On va déclarer les sémaphore</w:t>
      </w:r>
      <w:r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s</w:t>
      </w: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 xml:space="preserve"> suivant :</w:t>
      </w:r>
    </w:p>
    <w:p w:rsidR="006E577E" w:rsidRPr="005B36DD" w:rsidRDefault="006E577E" w:rsidP="005B36DD">
      <w:pPr>
        <w:jc w:val="both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>1 sémaphore pour indiquer l’exclusion mutuelle : bufsem : sémaphore binaire</w:t>
      </w:r>
    </w:p>
    <w:p w:rsidR="006E577E" w:rsidRPr="005B36DD" w:rsidRDefault="006E577E" w:rsidP="005B36DD">
      <w:pPr>
        <w:jc w:val="both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 xml:space="preserve">2 sémaphores pour  la comptabilisation des ressources :                         </w:t>
      </w:r>
    </w:p>
    <w:p w:rsidR="006E577E" w:rsidRPr="005B36DD" w:rsidRDefault="006E577E" w:rsidP="005B36DD">
      <w:pPr>
        <w:ind w:left="357"/>
        <w:jc w:val="both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 xml:space="preserve">        bufvide : voir combien de tampons sont vides</w:t>
      </w:r>
    </w:p>
    <w:p w:rsidR="006E577E" w:rsidRDefault="006E577E" w:rsidP="005B36DD">
      <w:pPr>
        <w:ind w:left="360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 xml:space="preserve">          bufplein : voir combien de tampons sont pleins</w:t>
      </w:r>
    </w:p>
    <w:p w:rsidR="006E577E" w:rsidRDefault="003D7F36" w:rsidP="005B36DD">
      <w:pPr>
        <w:ind w:left="360"/>
      </w:pPr>
      <w:r>
        <w:rPr>
          <w:noProof/>
        </w:rPr>
        <w:pict>
          <v:rect id="_x0000_s1037" style="position:absolute;left:0;text-align:left;margin-left:-10.75pt;margin-top:19.3pt;width:445.75pt;height:310.55pt;z-index:251660800" strokeweight=".25pt">
            <v:shadow color="#868686"/>
            <v:textbox>
              <w:txbxContent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Sémaphore bufsem, bufvide, bufplein</w:t>
                  </w:r>
                  <w:r>
                    <w:rPr>
                      <w:b w:val="0"/>
                      <w:bCs w:val="0"/>
                      <w:color w:val="auto"/>
                    </w:rPr>
                    <w:t> ;</w:t>
                  </w:r>
                </w:p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bufsem :=1 ; bufvide :=1 ; bufplein :=0 ;</w:t>
                  </w:r>
                </w:p>
                <w:p w:rsidR="006E577E" w:rsidRPr="00C84DFC" w:rsidRDefault="006E577E" w:rsidP="005B36DD"/>
              </w:txbxContent>
            </v:textbox>
          </v:rect>
        </w:pict>
      </w:r>
    </w:p>
    <w:p w:rsidR="006E577E" w:rsidRPr="00C90253" w:rsidRDefault="006E577E" w:rsidP="005B36DD">
      <w:pPr>
        <w:ind w:left="360"/>
      </w:pPr>
    </w:p>
    <w:p w:rsidR="006E577E" w:rsidRPr="006C513D" w:rsidRDefault="006E577E" w:rsidP="005B36DD">
      <w:pPr>
        <w:ind w:left="360"/>
      </w:pPr>
      <w:r>
        <w:t xml:space="preserve">                                                                        </w:t>
      </w:r>
    </w:p>
    <w:p w:rsidR="006E577E" w:rsidRDefault="006E577E" w:rsidP="005B36DD"/>
    <w:p w:rsidR="006E577E" w:rsidRDefault="003D7F36" w:rsidP="005B36DD">
      <w:r>
        <w:rPr>
          <w:noProof/>
        </w:rPr>
        <w:pict>
          <v:rect id="_x0000_s1038" style="position:absolute;margin-left:3in;margin-top:12pt;width:205.35pt;height:252pt;z-index:251662848">
            <v:textbox>
              <w:txbxContent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/*Consommateur*/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Cobegin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----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Adr2 : P (bufplein)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P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RetirerDuBuffer ()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V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V (bufvide)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Consommer () ;  / *imprimer*/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Aller à Adr2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End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coend</w:t>
                  </w: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-9pt;margin-top:12pt;width:218.55pt;height:254.8pt;z-index:251661824">
            <v:textbox>
              <w:txbxContent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/*Producteur*/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Cobegin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----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Adr1 : Produire_enregistrementSuivant()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P (bufvide)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P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EcrireDansBuffer ()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V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V (bufplein)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Aller à Adr1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End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coend</w:t>
                  </w: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</w:txbxContent>
            </v:textbox>
          </v:rect>
        </w:pict>
      </w:r>
    </w:p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>
      <w:pPr>
        <w:ind w:left="36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Pr="004D736F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</w:p>
    <w:p w:rsidR="006E577E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 w:rsidRPr="004D736F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2- On a une zone de 10 tampons de même taille avec un producteur et un consommateur?</w:t>
      </w: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Pr="005B36DD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u w:val="single"/>
          <w:lang w:eastAsia="en-US"/>
        </w:rPr>
        <w:t>2</w:t>
      </w:r>
      <w:r w:rsidRPr="005B36DD">
        <w:rPr>
          <w:rFonts w:ascii="Verdana" w:hAnsi="Verdana" w:cs="Verdana"/>
          <w:b w:val="0"/>
          <w:bCs w:val="0"/>
          <w:color w:val="000000"/>
          <w:sz w:val="22"/>
          <w:szCs w:val="22"/>
          <w:u w:val="single"/>
          <w:lang w:eastAsia="en-US"/>
        </w:rPr>
        <w:t>-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u w:val="single"/>
          <w:lang w:eastAsia="en-US"/>
        </w:rPr>
        <w:t>On a une zone de 10</w:t>
      </w:r>
      <w:r w:rsidRPr="005B36DD">
        <w:rPr>
          <w:rFonts w:ascii="Verdana" w:hAnsi="Verdana" w:cs="Verdana"/>
          <w:b w:val="0"/>
          <w:bCs w:val="0"/>
          <w:color w:val="000000"/>
          <w:sz w:val="22"/>
          <w:szCs w:val="22"/>
          <w:u w:val="single"/>
          <w:lang w:eastAsia="en-US"/>
        </w:rPr>
        <w:t xml:space="preserve"> tampon avec un producteur et un consommateur</w:t>
      </w:r>
      <w:r w:rsidRPr="005B36DD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.</w:t>
      </w:r>
    </w:p>
    <w:p w:rsidR="006E577E" w:rsidRPr="005B36DD" w:rsidRDefault="006E577E" w:rsidP="005B36DD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On va déclarer les sémaphore</w:t>
      </w:r>
      <w:r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>s</w:t>
      </w: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  <w:lang w:eastAsia="en-US"/>
        </w:rPr>
        <w:t xml:space="preserve"> suivant :</w:t>
      </w:r>
    </w:p>
    <w:p w:rsidR="006E577E" w:rsidRPr="005B36DD" w:rsidRDefault="006E577E" w:rsidP="005B36DD">
      <w:pPr>
        <w:jc w:val="both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>1 sémaphore pour indiquer l’exclusion mutuelle : bufsem : sémaphore binaire</w:t>
      </w:r>
    </w:p>
    <w:p w:rsidR="006E577E" w:rsidRPr="005B36DD" w:rsidRDefault="006E577E" w:rsidP="005B36DD">
      <w:pPr>
        <w:jc w:val="both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 xml:space="preserve">2 sémaphores pour  la comptabilisation des ressources :                         </w:t>
      </w:r>
    </w:p>
    <w:p w:rsidR="006E577E" w:rsidRPr="005B36DD" w:rsidRDefault="006E577E" w:rsidP="005B36DD">
      <w:pPr>
        <w:ind w:left="357"/>
        <w:jc w:val="both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 xml:space="preserve">        bufvide : voir combien de tampons sont vides</w:t>
      </w:r>
    </w:p>
    <w:p w:rsidR="006E577E" w:rsidRDefault="006E577E" w:rsidP="005B36DD">
      <w:pPr>
        <w:ind w:left="360"/>
        <w:rPr>
          <w:rFonts w:ascii="Verdana" w:hAnsi="Verdana" w:cs="Verdana"/>
          <w:b w:val="0"/>
          <w:bCs w:val="0"/>
          <w:color w:val="auto"/>
          <w:sz w:val="22"/>
          <w:szCs w:val="22"/>
        </w:rPr>
      </w:pPr>
      <w:r w:rsidRPr="005B36DD">
        <w:rPr>
          <w:rFonts w:ascii="Verdana" w:hAnsi="Verdana" w:cs="Verdana"/>
          <w:b w:val="0"/>
          <w:bCs w:val="0"/>
          <w:color w:val="auto"/>
          <w:sz w:val="22"/>
          <w:szCs w:val="22"/>
        </w:rPr>
        <w:t xml:space="preserve">          bufplein : voir combien de tampons sont pleins</w:t>
      </w:r>
    </w:p>
    <w:p w:rsidR="006E577E" w:rsidRPr="005B36DD" w:rsidRDefault="006E577E" w:rsidP="00362988">
      <w:pPr>
        <w:rPr>
          <w:b w:val="0"/>
          <w:bCs w:val="0"/>
          <w:color w:val="auto"/>
        </w:rPr>
      </w:pPr>
      <w:r w:rsidRPr="00362988"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Idem que la première question on change seulement la déclaration</w:t>
      </w: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 xml:space="preserve"> de </w:t>
      </w:r>
      <w:r w:rsidRPr="005B36DD">
        <w:rPr>
          <w:b w:val="0"/>
          <w:bCs w:val="0"/>
          <w:color w:val="auto"/>
        </w:rPr>
        <w:t>bufsem :=1 ; bufvide :=10 ; bufplein :=0 ;</w:t>
      </w:r>
    </w:p>
    <w:p w:rsidR="006E577E" w:rsidRPr="00362988" w:rsidRDefault="006E577E" w:rsidP="00362988">
      <w:pPr>
        <w:rPr>
          <w:b w:val="0"/>
          <w:bCs w:val="0"/>
          <w:sz w:val="22"/>
          <w:szCs w:val="22"/>
        </w:rPr>
      </w:pPr>
      <w:r>
        <w:rPr>
          <w:rFonts w:ascii="Verdana" w:hAnsi="Verdana" w:cs="Verdana"/>
          <w:b w:val="0"/>
          <w:bCs w:val="0"/>
          <w:color w:val="000000"/>
          <w:sz w:val="22"/>
          <w:szCs w:val="22"/>
          <w:lang w:eastAsia="en-US"/>
        </w:rPr>
        <w:t>Ce qui donne</w:t>
      </w:r>
      <w:r w:rsidR="003D7F36" w:rsidRPr="003D7F36">
        <w:rPr>
          <w:noProof/>
        </w:rPr>
        <w:pict>
          <v:rect id="_x0000_s1040" style="position:absolute;margin-left:-10.75pt;margin-top:19.3pt;width:445.75pt;height:310.55pt;z-index:251663872;mso-position-horizontal-relative:text;mso-position-vertical-relative:text" strokeweight=".25pt">
            <v:shadow color="#868686"/>
            <v:textbox>
              <w:txbxContent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Sémaphore bufsem, bufvide, bufplein</w:t>
                  </w:r>
                  <w:r>
                    <w:rPr>
                      <w:b w:val="0"/>
                      <w:bCs w:val="0"/>
                      <w:color w:val="auto"/>
                    </w:rPr>
                    <w:t>,</w:t>
                  </w:r>
                </w:p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bufsem :=1 ; bufvide :=10 ; bufplein :=0 ;</w:t>
                  </w:r>
                </w:p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</w:p>
              </w:txbxContent>
            </v:textbox>
          </v:rect>
        </w:pict>
      </w:r>
    </w:p>
    <w:p w:rsidR="006E577E" w:rsidRPr="00C90253" w:rsidRDefault="006E577E" w:rsidP="005B36DD">
      <w:pPr>
        <w:ind w:left="360"/>
      </w:pPr>
    </w:p>
    <w:p w:rsidR="006E577E" w:rsidRPr="006C513D" w:rsidRDefault="006E577E" w:rsidP="005B36DD">
      <w:pPr>
        <w:ind w:left="360"/>
      </w:pPr>
      <w:r>
        <w:t xml:space="preserve">                                                                        </w:t>
      </w:r>
    </w:p>
    <w:p w:rsidR="006E577E" w:rsidRDefault="006E577E" w:rsidP="005B36DD"/>
    <w:p w:rsidR="006E577E" w:rsidRDefault="003D7F36" w:rsidP="005B36DD">
      <w:r>
        <w:rPr>
          <w:noProof/>
        </w:rPr>
        <w:pict>
          <v:rect id="_x0000_s1041" style="position:absolute;margin-left:3in;margin-top:12.45pt;width:205.35pt;height:254.8pt;z-index:251665920">
            <v:textbox>
              <w:txbxContent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/*Consommateur*/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Cobegin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----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Adr2 : P (bufplein)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P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RetirerDuBuffer ()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V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V (bufvide)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Consommer () ;  / *imprimer*/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Aller à Adr2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End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    coend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9pt;margin-top:12.45pt;width:218.55pt;height:254.8pt;z-index:251664896">
            <v:textbox>
              <w:txbxContent>
                <w:p w:rsidR="006E577E" w:rsidRPr="005B36DD" w:rsidRDefault="006E577E" w:rsidP="005B36DD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t xml:space="preserve">      </w:t>
                  </w:r>
                  <w:r w:rsidRPr="005B36DD">
                    <w:rPr>
                      <w:b w:val="0"/>
                      <w:bCs w:val="0"/>
                      <w:color w:val="auto"/>
                    </w:rPr>
                    <w:t>/*Producteur*/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Cobegin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  ----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Begin 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>Adr1 : Produire_enregistrementSuivant()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P (bufvide)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 P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 EcrireDansBuffer ()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V (bufsem)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V (bufplein) ;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 ---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Aller à Adr1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End</w:t>
                  </w:r>
                </w:p>
                <w:p w:rsidR="006E577E" w:rsidRPr="005B36DD" w:rsidRDefault="006E577E" w:rsidP="005B36DD">
                  <w:pPr>
                    <w:pBdr>
                      <w:bottom w:val="single" w:sz="6" w:space="1" w:color="auto"/>
                    </w:pBdr>
                    <w:rPr>
                      <w:b w:val="0"/>
                      <w:bCs w:val="0"/>
                      <w:color w:val="auto"/>
                    </w:rPr>
                  </w:pPr>
                  <w:r w:rsidRPr="005B36DD">
                    <w:rPr>
                      <w:b w:val="0"/>
                      <w:bCs w:val="0"/>
                      <w:color w:val="auto"/>
                    </w:rPr>
                    <w:t xml:space="preserve">      coend</w:t>
                  </w: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  <w:p w:rsidR="006E577E" w:rsidRDefault="006E577E" w:rsidP="005B36DD">
                  <w:pPr>
                    <w:pBdr>
                      <w:bottom w:val="single" w:sz="6" w:space="1" w:color="auto"/>
                    </w:pBdr>
                  </w:pPr>
                </w:p>
              </w:txbxContent>
            </v:textbox>
          </v:rect>
        </w:pict>
      </w:r>
    </w:p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5B36DD"/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</w:p>
    <w:p w:rsidR="006E577E" w:rsidRPr="00362988" w:rsidRDefault="006E577E" w:rsidP="009659CD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lang w:eastAsia="en-US"/>
        </w:rPr>
      </w:pPr>
      <w:r w:rsidRPr="00362988">
        <w:rPr>
          <w:rFonts w:ascii="Verdana" w:hAnsi="Verdana" w:cs="Verdana"/>
          <w:color w:val="000000"/>
          <w:sz w:val="22"/>
          <w:szCs w:val="22"/>
          <w:lang w:eastAsia="en-US"/>
        </w:rPr>
        <w:t xml:space="preserve">                 </w:t>
      </w:r>
      <w:r>
        <w:rPr>
          <w:rFonts w:ascii="Verdana" w:hAnsi="Verdana" w:cs="Verdana"/>
          <w:color w:val="000000"/>
          <w:sz w:val="22"/>
          <w:szCs w:val="22"/>
          <w:lang w:eastAsia="en-US"/>
        </w:rPr>
        <w:t xml:space="preserve">                                </w:t>
      </w:r>
      <w:r w:rsidRPr="00362988">
        <w:rPr>
          <w:rFonts w:ascii="Verdana" w:hAnsi="Verdana" w:cs="Verdana"/>
          <w:color w:val="000000"/>
          <w:sz w:val="22"/>
          <w:szCs w:val="22"/>
          <w:lang w:eastAsia="en-US"/>
        </w:rPr>
        <w:t xml:space="preserve">    FIN</w:t>
      </w:r>
      <w:bookmarkStart w:id="0" w:name="_PictureBullets"/>
      <w:r w:rsidR="00F06002">
        <w:rPr>
          <w:b w:val="0"/>
          <w:bCs w:val="0"/>
          <w:noProof/>
          <w:vanish/>
        </w:rPr>
        <w:drawing>
          <wp:inline distT="0" distB="0" distL="0" distR="0">
            <wp:extent cx="104775" cy="1047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6E577E" w:rsidRPr="00362988" w:rsidSect="007C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E53"/>
    <w:multiLevelType w:val="multilevel"/>
    <w:tmpl w:val="C62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27B44FF"/>
    <w:multiLevelType w:val="hybridMultilevel"/>
    <w:tmpl w:val="AC26AC2C"/>
    <w:lvl w:ilvl="0" w:tplc="C7CA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7B5ED1"/>
    <w:multiLevelType w:val="hybridMultilevel"/>
    <w:tmpl w:val="30022DCC"/>
    <w:lvl w:ilvl="0" w:tplc="071AF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5F25CD"/>
    <w:multiLevelType w:val="hybridMultilevel"/>
    <w:tmpl w:val="CE4E34C0"/>
    <w:lvl w:ilvl="0" w:tplc="F962B79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6387A2C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8A0E4DE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C50953E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B825EC0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3D23898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5401E68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554A7D6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7A8FF2C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0EA75A86"/>
    <w:multiLevelType w:val="multilevel"/>
    <w:tmpl w:val="336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03E54A3"/>
    <w:multiLevelType w:val="multilevel"/>
    <w:tmpl w:val="91C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19241D24"/>
    <w:multiLevelType w:val="multilevel"/>
    <w:tmpl w:val="492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1DBA32A2"/>
    <w:multiLevelType w:val="hybridMultilevel"/>
    <w:tmpl w:val="4B9E6D8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791BAF"/>
    <w:multiLevelType w:val="hybridMultilevel"/>
    <w:tmpl w:val="0E88E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4638A"/>
    <w:multiLevelType w:val="hybridMultilevel"/>
    <w:tmpl w:val="E340B6FC"/>
    <w:lvl w:ilvl="0" w:tplc="89AC0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6B3C4B5C">
      <w:start w:val="54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9CC49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9CA65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684F0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14AC51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D0AD3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A24F4E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334AFF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94C1255"/>
    <w:multiLevelType w:val="hybridMultilevel"/>
    <w:tmpl w:val="8B165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F18EE"/>
    <w:multiLevelType w:val="hybridMultilevel"/>
    <w:tmpl w:val="192C0D8C"/>
    <w:lvl w:ilvl="0" w:tplc="7E50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A18A0"/>
    <w:multiLevelType w:val="hybridMultilevel"/>
    <w:tmpl w:val="21FC310C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1144E"/>
    <w:multiLevelType w:val="multilevel"/>
    <w:tmpl w:val="374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1B57980"/>
    <w:multiLevelType w:val="multilevel"/>
    <w:tmpl w:val="0C3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5221742E"/>
    <w:multiLevelType w:val="hybridMultilevel"/>
    <w:tmpl w:val="847E41B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EF47C0"/>
    <w:multiLevelType w:val="multilevel"/>
    <w:tmpl w:val="88A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66CD11AB"/>
    <w:multiLevelType w:val="hybridMultilevel"/>
    <w:tmpl w:val="DE2E03E0"/>
    <w:lvl w:ilvl="0" w:tplc="0430E0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9BB05DBC">
      <w:start w:val="3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88281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1ECC2C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DAD021B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D2E3E8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7483B9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8100610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F84C18AE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7C111A5"/>
    <w:multiLevelType w:val="hybridMultilevel"/>
    <w:tmpl w:val="B0D21C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754B08"/>
    <w:multiLevelType w:val="hybridMultilevel"/>
    <w:tmpl w:val="E3084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FD2C93"/>
    <w:multiLevelType w:val="hybridMultilevel"/>
    <w:tmpl w:val="E2D0F7E6"/>
    <w:lvl w:ilvl="0" w:tplc="C406A8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A9830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266C8B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DEC19E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F80BFC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ECE6BB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18C6FA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A82B204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B3CB2FC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>
    <w:nsid w:val="7DEF7CF6"/>
    <w:multiLevelType w:val="multilevel"/>
    <w:tmpl w:val="710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1"/>
  </w:num>
  <w:num w:numId="7">
    <w:abstractNumId w:val="14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8"/>
  </w:num>
  <w:num w:numId="13">
    <w:abstractNumId w:val="21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12"/>
  </w:num>
  <w:num w:numId="19">
    <w:abstractNumId w:val="9"/>
  </w:num>
  <w:num w:numId="20">
    <w:abstractNumId w:val="17"/>
  </w:num>
  <w:num w:numId="21">
    <w:abstractNumId w:val="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/>
  <w:rsids>
    <w:rsidRoot w:val="00C631BC"/>
    <w:rsid w:val="00015F31"/>
    <w:rsid w:val="001474A7"/>
    <w:rsid w:val="002050A5"/>
    <w:rsid w:val="00212DCE"/>
    <w:rsid w:val="002453D7"/>
    <w:rsid w:val="00265C94"/>
    <w:rsid w:val="0029368F"/>
    <w:rsid w:val="00294DD1"/>
    <w:rsid w:val="002D267D"/>
    <w:rsid w:val="00325308"/>
    <w:rsid w:val="0033232D"/>
    <w:rsid w:val="003551C8"/>
    <w:rsid w:val="0035744C"/>
    <w:rsid w:val="00362988"/>
    <w:rsid w:val="003D7F36"/>
    <w:rsid w:val="004620DB"/>
    <w:rsid w:val="004D736F"/>
    <w:rsid w:val="00513216"/>
    <w:rsid w:val="00524A04"/>
    <w:rsid w:val="005274B4"/>
    <w:rsid w:val="0058355A"/>
    <w:rsid w:val="005B36DD"/>
    <w:rsid w:val="006016DE"/>
    <w:rsid w:val="00653D55"/>
    <w:rsid w:val="006A20F9"/>
    <w:rsid w:val="006A7F48"/>
    <w:rsid w:val="006C1729"/>
    <w:rsid w:val="006C513D"/>
    <w:rsid w:val="006E577E"/>
    <w:rsid w:val="00734CC5"/>
    <w:rsid w:val="007C34F0"/>
    <w:rsid w:val="007C7D83"/>
    <w:rsid w:val="007E35B1"/>
    <w:rsid w:val="00810172"/>
    <w:rsid w:val="008117A5"/>
    <w:rsid w:val="00823B86"/>
    <w:rsid w:val="008431A2"/>
    <w:rsid w:val="00886487"/>
    <w:rsid w:val="008D73AE"/>
    <w:rsid w:val="0093711F"/>
    <w:rsid w:val="00965392"/>
    <w:rsid w:val="009659CD"/>
    <w:rsid w:val="00971DFD"/>
    <w:rsid w:val="00973DE6"/>
    <w:rsid w:val="009C04B1"/>
    <w:rsid w:val="009D46DF"/>
    <w:rsid w:val="009D7607"/>
    <w:rsid w:val="009E7233"/>
    <w:rsid w:val="00A2400B"/>
    <w:rsid w:val="00A27F05"/>
    <w:rsid w:val="00A63EF6"/>
    <w:rsid w:val="00A92892"/>
    <w:rsid w:val="00B00472"/>
    <w:rsid w:val="00B1428E"/>
    <w:rsid w:val="00B71F7E"/>
    <w:rsid w:val="00BB1F32"/>
    <w:rsid w:val="00BB6A84"/>
    <w:rsid w:val="00BC387E"/>
    <w:rsid w:val="00BD58F1"/>
    <w:rsid w:val="00BE4C57"/>
    <w:rsid w:val="00C4338B"/>
    <w:rsid w:val="00C631BC"/>
    <w:rsid w:val="00C82445"/>
    <w:rsid w:val="00C84DFC"/>
    <w:rsid w:val="00C90253"/>
    <w:rsid w:val="00CD7787"/>
    <w:rsid w:val="00D05570"/>
    <w:rsid w:val="00E14048"/>
    <w:rsid w:val="00E41F07"/>
    <w:rsid w:val="00E954A5"/>
    <w:rsid w:val="00EC61C9"/>
    <w:rsid w:val="00EE293D"/>
    <w:rsid w:val="00F014D7"/>
    <w:rsid w:val="00F06002"/>
    <w:rsid w:val="00F72293"/>
    <w:rsid w:val="00F72F76"/>
    <w:rsid w:val="00FF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BC"/>
    <w:rPr>
      <w:rFonts w:ascii="Times New Roman" w:eastAsia="Times New Roman" w:hAnsi="Times New Roman"/>
      <w:b/>
      <w:bCs/>
      <w:color w:val="0000FF"/>
      <w:sz w:val="24"/>
      <w:szCs w:val="24"/>
    </w:rPr>
  </w:style>
  <w:style w:type="paragraph" w:styleId="Titre2">
    <w:name w:val="heading 2"/>
    <w:basedOn w:val="Normal"/>
    <w:link w:val="Titre2Car"/>
    <w:uiPriority w:val="99"/>
    <w:qFormat/>
    <w:rsid w:val="00A92892"/>
    <w:pPr>
      <w:spacing w:before="100" w:beforeAutospacing="1" w:after="100" w:afterAutospacing="1"/>
      <w:outlineLvl w:val="1"/>
    </w:pPr>
    <w:rPr>
      <w:color w:val="auto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locked/>
    <w:rsid w:val="00A92892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code">
    <w:name w:val="code"/>
    <w:basedOn w:val="Policepardfaut"/>
    <w:uiPriority w:val="99"/>
    <w:rsid w:val="00B1428E"/>
  </w:style>
  <w:style w:type="paragraph" w:styleId="PrformatHTML">
    <w:name w:val="HTML Preformatted"/>
    <w:basedOn w:val="Normal"/>
    <w:link w:val="PrformatHTMLCar"/>
    <w:uiPriority w:val="99"/>
    <w:rsid w:val="00B1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locked/>
    <w:rsid w:val="00B1428E"/>
    <w:rPr>
      <w:rFonts w:ascii="Courier New" w:hAnsi="Courier New" w:cs="Courier New"/>
      <w:sz w:val="20"/>
      <w:szCs w:val="20"/>
      <w:lang w:eastAsia="fr-FR"/>
    </w:rPr>
  </w:style>
  <w:style w:type="character" w:customStyle="1" w:styleId="nt">
    <w:name w:val="nt"/>
    <w:basedOn w:val="Policepardfaut"/>
    <w:uiPriority w:val="99"/>
    <w:rsid w:val="00B1428E"/>
  </w:style>
  <w:style w:type="character" w:customStyle="1" w:styleId="p">
    <w:name w:val="p"/>
    <w:basedOn w:val="Policepardfaut"/>
    <w:uiPriority w:val="99"/>
    <w:rsid w:val="00B1428E"/>
  </w:style>
  <w:style w:type="character" w:customStyle="1" w:styleId="k">
    <w:name w:val="k"/>
    <w:basedOn w:val="Policepardfaut"/>
    <w:uiPriority w:val="99"/>
    <w:rsid w:val="00B1428E"/>
  </w:style>
  <w:style w:type="character" w:customStyle="1" w:styleId="o">
    <w:name w:val="o"/>
    <w:basedOn w:val="Policepardfaut"/>
    <w:uiPriority w:val="99"/>
    <w:rsid w:val="00B1428E"/>
  </w:style>
  <w:style w:type="character" w:customStyle="1" w:styleId="nb">
    <w:name w:val="nb"/>
    <w:basedOn w:val="Policepardfaut"/>
    <w:uiPriority w:val="99"/>
    <w:rsid w:val="00B1428E"/>
  </w:style>
  <w:style w:type="paragraph" w:styleId="Paragraphedeliste">
    <w:name w:val="List Paragraph"/>
    <w:basedOn w:val="Normal"/>
    <w:uiPriority w:val="99"/>
    <w:qFormat/>
    <w:rsid w:val="002453D7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rsid w:val="00823B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823B86"/>
    <w:rPr>
      <w:rFonts w:ascii="Tahoma" w:hAnsi="Tahoma" w:cs="Tahoma"/>
      <w:b/>
      <w:bCs/>
      <w:color w:val="0000FF"/>
      <w:sz w:val="16"/>
      <w:szCs w:val="16"/>
      <w:lang w:eastAsia="fr-FR"/>
    </w:rPr>
  </w:style>
  <w:style w:type="paragraph" w:customStyle="1" w:styleId="Default">
    <w:name w:val="Default"/>
    <w:uiPriority w:val="99"/>
    <w:rsid w:val="0032530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Numroquestion">
    <w:name w:val="Numéro question"/>
    <w:basedOn w:val="Default"/>
    <w:next w:val="Default"/>
    <w:uiPriority w:val="99"/>
    <w:rsid w:val="00325308"/>
    <w:rPr>
      <w:color w:val="auto"/>
    </w:rPr>
  </w:style>
  <w:style w:type="paragraph" w:customStyle="1" w:styleId="Question">
    <w:name w:val="Question"/>
    <w:basedOn w:val="Default"/>
    <w:next w:val="Default"/>
    <w:uiPriority w:val="99"/>
    <w:rsid w:val="00325308"/>
    <w:rPr>
      <w:color w:val="auto"/>
    </w:rPr>
  </w:style>
  <w:style w:type="table" w:styleId="Grilledutableau">
    <w:name w:val="Table Grid"/>
    <w:basedOn w:val="TableauNormal"/>
    <w:uiPriority w:val="99"/>
    <w:locked/>
    <w:rsid w:val="00524A04"/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0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2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55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8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1031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YFAYE</dc:creator>
  <cp:lastModifiedBy>YFAYE</cp:lastModifiedBy>
  <cp:revision>2</cp:revision>
  <dcterms:created xsi:type="dcterms:W3CDTF">2011-03-24T16:47:00Z</dcterms:created>
  <dcterms:modified xsi:type="dcterms:W3CDTF">2011-03-24T16:47:00Z</dcterms:modified>
</cp:coreProperties>
</file>