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E3A5F"/>
          <w:sz w:val="64"/>
          <w:szCs w:val="64"/>
        </w:rPr>
        <w:t xml:space="preserve">NetConfigAI</w:t>
      </w:r>
    </w:p>
    <w:p>
      <w:pPr>
        <w:spacing w:after="80" w:before="80"/>
        <w:jc w:val="center"/>
      </w:pPr>
      <w:r>
        <w:rPr>
          <w:rFonts w:ascii="Arial" w:cs="Arial" w:eastAsia="Arial" w:hAnsi="Arial"/>
          <w:color w:val="475569"/>
          <w:sz w:val="26"/>
          <w:szCs w:val="26"/>
        </w:rPr>
        <w:t xml:space="preserve">Enterprise Network Configuration Review Platform</w:t>
      </w:r>
    </w:p>
    <w:p>
      <w:pPr>
        <w:spacing w:after="0" w:before="200"/>
      </w:pPr>
    </w:p>
    <w:p>
      <w:pPr>
        <w:pBdr>
          <w:bottom w:val="single" w:color="2563EB" w:sz="8" w:space="6"/>
        </w:pBdr>
        <w:jc w:val="center"/>
      </w:pPr>
    </w:p>
    <w:p>
      <w:pPr>
        <w:spacing w:after="0" w:before="120"/>
      </w:pPr>
    </w:p>
    <w:p>
      <w:pPr>
        <w:jc w:val="center"/>
      </w:pPr>
      <w:r>
        <w:rPr>
          <w:rFonts w:ascii="Arial" w:cs="Arial" w:eastAsia="Arial" w:hAnsi="Arial"/>
          <w:b/>
          <w:bCs/>
          <w:color w:val="1E3A5F"/>
          <w:sz w:val="40"/>
          <w:szCs w:val="40"/>
        </w:rPr>
        <w:t xml:space="preserve">Contributing to NetConfigAI</w:t>
      </w:r>
    </w:p>
    <w:p>
      <w:pPr>
        <w:spacing w:after="240" w:before="80"/>
        <w:jc w:val="center"/>
      </w:pPr>
      <w:r>
        <w:rPr>
          <w:rFonts w:ascii="Arial" w:cs="Arial" w:eastAsia="Arial" w:hAnsi="Arial"/>
          <w:i/>
          <w:iCs/>
          <w:color w:val="475569"/>
          <w:sz w:val="24"/>
          <w:szCs w:val="24"/>
        </w:rPr>
        <w:t xml:space="preserve">How to Report Bugs, Suggest Features &amp; Submit Pull Requests</w:t>
      </w:r>
    </w:p>
    <w:p>
      <w:pPr>
        <w:spacing w:after="40" w:before="40"/>
        <w:jc w:val="center"/>
      </w:pPr>
      <w:r>
        <w:rPr>
          <w:rFonts w:ascii="Arial" w:cs="Arial" w:eastAsia="Arial" w:hAnsi="Arial"/>
          <w:color w:val="475569"/>
          <w:sz w:val="20"/>
          <w:szCs w:val="20"/>
        </w:rPr>
        <w:t xml:space="preserve">Infinite AI Prototype Challenge 2026</w:t>
      </w:r>
    </w:p>
    <w:p>
      <w:pPr>
        <w:spacing w:after="40" w:before="40"/>
        <w:jc w:val="center"/>
      </w:pPr>
      <w:r>
        <w:rPr>
          <w:rFonts w:ascii="Arial" w:cs="Arial" w:eastAsia="Arial" w:hAnsi="Arial"/>
          <w:color w:val="475569"/>
          <w:sz w:val="20"/>
          <w:szCs w:val="20"/>
        </w:rPr>
        <w:t xml:space="preserve">Team: NetConfigAI</w:t>
      </w:r>
    </w:p>
    <w:p>
      <w:r>
        <w:br w:type="page"/>
      </w:r>
    </w:p>
    <w:p>
      <w:pPr>
        <w:pStyle w:val="Heading1"/>
        <w:pBdr>
          <w:bottom w:val="single" w:color="2563EB" w:sz="6" w:space="4"/>
        </w:pBdr>
        <w:spacing w:after="120" w:before="360"/>
      </w:pPr>
      <w:r>
        <w:rPr>
          <w:rFonts w:ascii="Arial" w:cs="Arial" w:eastAsia="Arial" w:hAnsi="Arial"/>
          <w:b/>
          <w:bCs/>
          <w:color w:val="1E3A5F"/>
          <w:sz w:val="28"/>
          <w:szCs w:val="28"/>
        </w:rPr>
        <w:t xml:space="preserve">Introduction</w:t>
      </w:r>
    </w:p>
    <w:p>
      <w:pPr>
        <w:spacing w:after="100" w:before="60"/>
      </w:pPr>
      <w:r>
        <w:rPr>
          <w:rFonts w:ascii="Arial" w:cs="Arial" w:eastAsia="Arial" w:hAnsi="Arial"/>
          <w:b w:val="false"/>
          <w:bCs w:val="false"/>
          <w:i w:val="false"/>
          <w:iCs w:val="false"/>
          <w:color w:val="1E293B"/>
          <w:sz w:val="22"/>
          <w:szCs w:val="22"/>
        </w:rPr>
        <w:t xml:space="preserve">Thank you for considering contributing to NetConfigAI. Contributions from the community are what make this platform a powerful tool for enterprise network security. This guide explains how to report issues, suggest enhancements, and submit code changes.</w:t>
      </w:r>
    </w:p>
    <w:p>
      <w:pPr>
        <w:spacing w:after="0" w:before="60"/>
      </w:pPr>
    </w:p>
    <w:p>
      <w:pPr>
        <w:spacing w:after="100" w:before="60"/>
      </w:pPr>
      <w:r>
        <w:rPr>
          <w:rFonts w:ascii="Arial" w:cs="Arial" w:eastAsia="Arial" w:hAnsi="Arial"/>
          <w:b w:val="false"/>
          <w:bCs w:val="false"/>
          <w:i w:val="false"/>
          <w:iCs w:val="false"/>
          <w:color w:val="1E293B"/>
          <w:sz w:val="22"/>
          <w:szCs w:val="22"/>
        </w:rPr>
        <w:t xml:space="preserve">By participating in this project, you are expected to uphold the Code of Conduct. Please report unacceptable behaviour to the project maintainers.</w:t>
      </w:r>
    </w:p>
    <w:p>
      <w:pPr>
        <w:pStyle w:val="Heading1"/>
        <w:pBdr>
          <w:bottom w:val="single" w:color="2563EB" w:sz="6" w:space="4"/>
        </w:pBdr>
        <w:spacing w:after="120" w:before="360"/>
      </w:pPr>
      <w:r>
        <w:rPr>
          <w:rFonts w:ascii="Arial" w:cs="Arial" w:eastAsia="Arial" w:hAnsi="Arial"/>
          <w:b/>
          <w:bCs/>
          <w:color w:val="1E3A5F"/>
          <w:sz w:val="28"/>
          <w:szCs w:val="28"/>
        </w:rPr>
        <w:t xml:space="preserve">1. Reporting Bugs</w:t>
      </w:r>
    </w:p>
    <w:p>
      <w:pPr>
        <w:spacing w:after="100" w:before="60"/>
      </w:pPr>
      <w:r>
        <w:rPr>
          <w:rFonts w:ascii="Arial" w:cs="Arial" w:eastAsia="Arial" w:hAnsi="Arial"/>
          <w:b w:val="false"/>
          <w:bCs w:val="false"/>
          <w:i w:val="false"/>
          <w:iCs w:val="false"/>
          <w:color w:val="1E293B"/>
          <w:sz w:val="22"/>
          <w:szCs w:val="22"/>
        </w:rPr>
        <w:t xml:space="preserve">Before opening a bug report, please check the existing issues list in case the problem is already documented. When creating a new report, include as much detail as possible:</w:t>
      </w:r>
    </w:p>
    <w:p>
      <w:pPr>
        <w:spacing w:after="0" w:before="60"/>
      </w:pPr>
    </w:p>
    <w:p>
      <w:pPr>
        <w:pStyle w:val="ListParagraph"/>
        <w:numPr>
          <w:ilvl w:val="0"/>
          <w:numId w:val="2"/>
        </w:numPr>
        <w:spacing w:after="60" w:before="60"/>
      </w:pPr>
      <w:r>
        <w:rPr>
          <w:rFonts w:ascii="Arial" w:cs="Arial" w:eastAsia="Arial" w:hAnsi="Arial"/>
          <w:color w:val="1E293B"/>
          <w:sz w:val="22"/>
          <w:szCs w:val="22"/>
        </w:rPr>
        <w:t xml:space="preserve">Use a clear and descriptive title that identifies the problem.</w:t>
      </w:r>
    </w:p>
    <w:p>
      <w:pPr>
        <w:pStyle w:val="ListParagraph"/>
        <w:numPr>
          <w:ilvl w:val="0"/>
          <w:numId w:val="2"/>
        </w:numPr>
        <w:spacing w:after="60" w:before="60"/>
      </w:pPr>
      <w:r>
        <w:rPr>
          <w:rFonts w:ascii="Arial" w:cs="Arial" w:eastAsia="Arial" w:hAnsi="Arial"/>
          <w:color w:val="1E293B"/>
          <w:sz w:val="22"/>
          <w:szCs w:val="22"/>
        </w:rPr>
        <w:t xml:space="preserve">Describe the exact steps to reproduce the issue in as much detail as possible.</w:t>
      </w:r>
    </w:p>
    <w:p>
      <w:pPr>
        <w:pStyle w:val="ListParagraph"/>
        <w:numPr>
          <w:ilvl w:val="0"/>
          <w:numId w:val="2"/>
        </w:numPr>
        <w:spacing w:after="60" w:before="60"/>
      </w:pPr>
      <w:r>
        <w:rPr>
          <w:rFonts w:ascii="Arial" w:cs="Arial" w:eastAsia="Arial" w:hAnsi="Arial"/>
          <w:color w:val="1E293B"/>
          <w:sz w:val="22"/>
          <w:szCs w:val="22"/>
        </w:rPr>
        <w:t xml:space="preserve">Provide specific examples, such as the configuration files that triggered the issue. Ensure all sensitive data is redacted before sharing.</w:t>
      </w:r>
    </w:p>
    <w:p>
      <w:pPr>
        <w:pStyle w:val="ListParagraph"/>
        <w:numPr>
          <w:ilvl w:val="0"/>
          <w:numId w:val="2"/>
        </w:numPr>
        <w:spacing w:after="60" w:before="60"/>
      </w:pPr>
      <w:r>
        <w:rPr>
          <w:rFonts w:ascii="Arial" w:cs="Arial" w:eastAsia="Arial" w:hAnsi="Arial"/>
          <w:color w:val="1E293B"/>
          <w:sz w:val="22"/>
          <w:szCs w:val="22"/>
        </w:rPr>
        <w:t xml:space="preserve">Describe the observed behaviour and identify precisely what is unexpected.</w:t>
      </w:r>
    </w:p>
    <w:p>
      <w:pPr>
        <w:pStyle w:val="ListParagraph"/>
        <w:numPr>
          <w:ilvl w:val="0"/>
          <w:numId w:val="2"/>
        </w:numPr>
        <w:spacing w:after="60" w:before="60"/>
      </w:pPr>
      <w:r>
        <w:rPr>
          <w:rFonts w:ascii="Arial" w:cs="Arial" w:eastAsia="Arial" w:hAnsi="Arial"/>
          <w:color w:val="1E293B"/>
          <w:sz w:val="22"/>
          <w:szCs w:val="22"/>
        </w:rPr>
        <w:t xml:space="preserve">Explain what behaviour you expected to see, and why.</w:t>
      </w:r>
    </w:p>
    <w:p>
      <w:pPr>
        <w:pStyle w:val="Heading1"/>
        <w:pBdr>
          <w:bottom w:val="single" w:color="2563EB" w:sz="6" w:space="4"/>
        </w:pBdr>
        <w:spacing w:after="120" w:before="360"/>
      </w:pPr>
      <w:r>
        <w:rPr>
          <w:rFonts w:ascii="Arial" w:cs="Arial" w:eastAsia="Arial" w:hAnsi="Arial"/>
          <w:b/>
          <w:bCs/>
          <w:color w:val="1E3A5F"/>
          <w:sz w:val="28"/>
          <w:szCs w:val="28"/>
        </w:rPr>
        <w:t xml:space="preserve">2. Suggesting Enhancements</w:t>
      </w:r>
    </w:p>
    <w:p>
      <w:pPr>
        <w:spacing w:after="100" w:before="60"/>
      </w:pPr>
      <w:r>
        <w:rPr>
          <w:rFonts w:ascii="Arial" w:cs="Arial" w:eastAsia="Arial" w:hAnsi="Arial"/>
          <w:b w:val="false"/>
          <w:bCs w:val="false"/>
          <w:i w:val="false"/>
          <w:iCs w:val="false"/>
          <w:color w:val="1E293B"/>
          <w:sz w:val="22"/>
          <w:szCs w:val="22"/>
        </w:rPr>
        <w:t xml:space="preserve">Enhancement suggestions are tracked as GitHub issues. When creating a suggestion, please provide:</w:t>
      </w:r>
    </w:p>
    <w:p>
      <w:pPr>
        <w:spacing w:after="0" w:before="60"/>
      </w:pPr>
    </w:p>
    <w:p>
      <w:pPr>
        <w:pStyle w:val="ListParagraph"/>
        <w:numPr>
          <w:ilvl w:val="0"/>
          <w:numId w:val="2"/>
        </w:numPr>
        <w:spacing w:after="60" w:before="60"/>
      </w:pPr>
      <w:r>
        <w:rPr>
          <w:rFonts w:ascii="Arial" w:cs="Arial" w:eastAsia="Arial" w:hAnsi="Arial"/>
          <w:color w:val="1E293B"/>
          <w:sz w:val="22"/>
          <w:szCs w:val="22"/>
        </w:rPr>
        <w:t xml:space="preserve">A clear and descriptive title.</w:t>
      </w:r>
    </w:p>
    <w:p>
      <w:pPr>
        <w:pStyle w:val="ListParagraph"/>
        <w:numPr>
          <w:ilvl w:val="0"/>
          <w:numId w:val="2"/>
        </w:numPr>
        <w:spacing w:after="60" w:before="60"/>
      </w:pPr>
      <w:r>
        <w:rPr>
          <w:rFonts w:ascii="Arial" w:cs="Arial" w:eastAsia="Arial" w:hAnsi="Arial"/>
          <w:color w:val="1E293B"/>
          <w:sz w:val="22"/>
          <w:szCs w:val="22"/>
        </w:rPr>
        <w:t xml:space="preserve">A step-by-step description of the proposed enhancement.</w:t>
      </w:r>
    </w:p>
    <w:p>
      <w:pPr>
        <w:pStyle w:val="ListParagraph"/>
        <w:numPr>
          <w:ilvl w:val="0"/>
          <w:numId w:val="2"/>
        </w:numPr>
        <w:spacing w:after="60" w:before="60"/>
      </w:pPr>
      <w:r>
        <w:rPr>
          <w:rFonts w:ascii="Arial" w:cs="Arial" w:eastAsia="Arial" w:hAnsi="Arial"/>
          <w:color w:val="1E293B"/>
          <w:sz w:val="22"/>
          <w:szCs w:val="22"/>
        </w:rPr>
        <w:t xml:space="preserve">Specific examples or mockups to illustrate the idea.</w:t>
      </w:r>
    </w:p>
    <w:p>
      <w:pPr>
        <w:pStyle w:val="ListParagraph"/>
        <w:numPr>
          <w:ilvl w:val="0"/>
          <w:numId w:val="2"/>
        </w:numPr>
        <w:spacing w:after="60" w:before="60"/>
      </w:pPr>
      <w:r>
        <w:rPr>
          <w:rFonts w:ascii="Arial" w:cs="Arial" w:eastAsia="Arial" w:hAnsi="Arial"/>
          <w:color w:val="1E293B"/>
          <w:sz w:val="22"/>
          <w:szCs w:val="22"/>
        </w:rPr>
        <w:t xml:space="preserve">A description of the current behaviour and the expected behaviour after the enhancement.</w:t>
      </w:r>
    </w:p>
    <w:p>
      <w:pPr>
        <w:pStyle w:val="ListParagraph"/>
        <w:numPr>
          <w:ilvl w:val="0"/>
          <w:numId w:val="2"/>
        </w:numPr>
        <w:spacing w:after="60" w:before="60"/>
      </w:pPr>
      <w:r>
        <w:rPr>
          <w:rFonts w:ascii="Arial" w:cs="Arial" w:eastAsia="Arial" w:hAnsi="Arial"/>
          <w:color w:val="1E293B"/>
          <w:sz w:val="22"/>
          <w:szCs w:val="22"/>
        </w:rPr>
        <w:t xml:space="preserve">An explanation of why this enhancement would be valuable to most NetConfigAI users.</w:t>
      </w:r>
    </w:p>
    <w:p>
      <w:pPr>
        <w:pStyle w:val="Heading1"/>
        <w:pBdr>
          <w:bottom w:val="single" w:color="2563EB" w:sz="6" w:space="4"/>
        </w:pBdr>
        <w:spacing w:after="120" w:before="360"/>
      </w:pPr>
      <w:r>
        <w:rPr>
          <w:rFonts w:ascii="Arial" w:cs="Arial" w:eastAsia="Arial" w:hAnsi="Arial"/>
          <w:b/>
          <w:bCs/>
          <w:color w:val="1E3A5F"/>
          <w:sz w:val="28"/>
          <w:szCs w:val="28"/>
        </w:rPr>
        <w:t xml:space="preserve">3. Pull Requests</w:t>
      </w:r>
    </w:p>
    <w:p>
      <w:pPr>
        <w:spacing w:after="100" w:before="60"/>
      </w:pPr>
      <w:r>
        <w:rPr>
          <w:rFonts w:ascii="Arial" w:cs="Arial" w:eastAsia="Arial" w:hAnsi="Arial"/>
          <w:b w:val="false"/>
          <w:bCs w:val="false"/>
          <w:i w:val="false"/>
          <w:iCs w:val="false"/>
          <w:color w:val="1E293B"/>
          <w:sz w:val="22"/>
          <w:szCs w:val="22"/>
        </w:rPr>
        <w:t xml:space="preserve">All code contributions are submitted via GitHub pull requests. Please follow these steps:</w:t>
      </w:r>
    </w:p>
    <w:p>
      <w:pPr>
        <w:spacing w:after="0" w:before="60"/>
      </w:pPr>
    </w:p>
    <w:p>
      <w:pPr>
        <w:pStyle w:val="ListParagraph"/>
        <w:numPr>
          <w:ilvl w:val="0"/>
          <w:numId w:val="3"/>
        </w:numPr>
        <w:spacing w:after="60" w:before="60"/>
      </w:pPr>
      <w:r>
        <w:rPr>
          <w:rFonts w:ascii="Arial" w:cs="Arial" w:eastAsia="Arial" w:hAnsi="Arial"/>
          <w:color w:val="1E293B"/>
          <w:sz w:val="22"/>
          <w:szCs w:val="22"/>
        </w:rPr>
        <w:t xml:space="preserve">Fork the repository and create your branch from main.</w:t>
      </w:r>
    </w:p>
    <w:p>
      <w:pPr>
        <w:pStyle w:val="ListParagraph"/>
        <w:numPr>
          <w:ilvl w:val="0"/>
          <w:numId w:val="3"/>
        </w:numPr>
        <w:spacing w:after="60" w:before="60"/>
      </w:pPr>
      <w:r>
        <w:rPr>
          <w:rFonts w:ascii="Arial" w:cs="Arial" w:eastAsia="Arial" w:hAnsi="Arial"/>
          <w:color w:val="1E293B"/>
          <w:sz w:val="22"/>
          <w:szCs w:val="22"/>
        </w:rPr>
        <w:t xml:space="preserve">Write tests for any new code that should be covered.</w:t>
      </w:r>
    </w:p>
    <w:p>
      <w:pPr>
        <w:pStyle w:val="ListParagraph"/>
        <w:numPr>
          <w:ilvl w:val="0"/>
          <w:numId w:val="3"/>
        </w:numPr>
        <w:spacing w:after="60" w:before="60"/>
      </w:pPr>
      <w:r>
        <w:rPr>
          <w:rFonts w:ascii="Arial" w:cs="Arial" w:eastAsia="Arial" w:hAnsi="Arial"/>
          <w:color w:val="1E293B"/>
          <w:sz w:val="22"/>
          <w:szCs w:val="22"/>
        </w:rPr>
        <w:t xml:space="preserve">Update documentation if you have changed any API endpoints or behaviour.</w:t>
      </w:r>
    </w:p>
    <w:p>
      <w:pPr>
        <w:pStyle w:val="ListParagraph"/>
        <w:numPr>
          <w:ilvl w:val="0"/>
          <w:numId w:val="3"/>
        </w:numPr>
        <w:spacing w:after="60" w:before="60"/>
      </w:pPr>
      <w:r>
        <w:rPr>
          <w:rFonts w:ascii="Arial" w:cs="Arial" w:eastAsia="Arial" w:hAnsi="Arial"/>
          <w:color w:val="1E293B"/>
          <w:sz w:val="22"/>
          <w:szCs w:val="22"/>
        </w:rPr>
        <w:t xml:space="preserve">Ensure the full test suite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 Backend</w:t>
            </w:r>
          </w:p>
          <w:p>
            <w:pPr>
              <w:spacing w:after="40" w:before="40"/>
            </w:pPr>
            <w:r>
              <w:rPr>
                <w:rFonts w:ascii="Arial" w:cs="Arial" w:eastAsia="Arial" w:hAnsi="Arial"/>
                <w:color w:val="1E3A5F"/>
                <w:sz w:val="20"/>
                <w:szCs w:val="20"/>
              </w:rPr>
              <w:t xml:space="preserve">pytest tests/ -v</w:t>
            </w:r>
          </w:p>
          <w:p>
            <w:pPr>
              <w:spacing w:after="40" w:before="40"/>
            </w:pPr>
            <w:r>
              <w:rPr>
                <w:rFonts w:ascii="Arial" w:cs="Arial" w:eastAsia="Arial" w:hAnsi="Arial"/>
                <w:color w:val="1E3A5F"/>
                <w:sz w:val="20"/>
                <w:szCs w:val="20"/>
              </w:rPr>
              <w:t xml:space="preserve"/>
            </w:r>
          </w:p>
          <w:p>
            <w:pPr>
              <w:spacing w:after="40" w:before="40"/>
            </w:pPr>
            <w:r>
              <w:rPr>
                <w:rFonts w:ascii="Arial" w:cs="Arial" w:eastAsia="Arial" w:hAnsi="Arial"/>
                <w:color w:val="1E3A5F"/>
                <w:sz w:val="20"/>
                <w:szCs w:val="20"/>
              </w:rPr>
              <w:t xml:space="preserve"># Frontend</w:t>
            </w:r>
          </w:p>
          <w:p>
            <w:pPr>
              <w:spacing w:after="40" w:before="40"/>
            </w:pPr>
            <w:r>
              <w:rPr>
                <w:rFonts w:ascii="Arial" w:cs="Arial" w:eastAsia="Arial" w:hAnsi="Arial"/>
                <w:color w:val="1E3A5F"/>
                <w:sz w:val="20"/>
                <w:szCs w:val="20"/>
              </w:rPr>
              <w:t xml:space="preserve">npm run test</w:t>
            </w:r>
          </w:p>
        </w:tc>
      </w:tr>
    </w:tbl>
    <w:p>
      <w:pPr>
        <w:spacing w:after="0" w:before="60"/>
      </w:pPr>
    </w:p>
    <w:p>
      <w:pPr>
        <w:pStyle w:val="ListParagraph"/>
        <w:numPr>
          <w:ilvl w:val="0"/>
          <w:numId w:val="3"/>
        </w:numPr>
        <w:spacing w:after="60" w:before="60"/>
      </w:pPr>
      <w:r>
        <w:rPr>
          <w:rFonts w:ascii="Arial" w:cs="Arial" w:eastAsia="Arial" w:hAnsi="Arial"/>
          <w:color w:val="1E293B"/>
          <w:sz w:val="22"/>
          <w:szCs w:val="22"/>
        </w:rPr>
        <w:t xml:space="preserve">Ensure code passes linting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 Python</w:t>
            </w:r>
          </w:p>
          <w:p>
            <w:pPr>
              <w:spacing w:after="40" w:before="40"/>
            </w:pPr>
            <w:r>
              <w:rPr>
                <w:rFonts w:ascii="Arial" w:cs="Arial" w:eastAsia="Arial" w:hAnsi="Arial"/>
                <w:color w:val="1E3A5F"/>
                <w:sz w:val="20"/>
                <w:szCs w:val="20"/>
              </w:rPr>
              <w:t xml:space="preserve">flake8 . &amp;&amp; black --check .</w:t>
            </w:r>
          </w:p>
          <w:p>
            <w:pPr>
              <w:spacing w:after="40" w:before="40"/>
            </w:pPr>
            <w:r>
              <w:rPr>
                <w:rFonts w:ascii="Arial" w:cs="Arial" w:eastAsia="Arial" w:hAnsi="Arial"/>
                <w:color w:val="1E3A5F"/>
                <w:sz w:val="20"/>
                <w:szCs w:val="20"/>
              </w:rPr>
              <w:t xml:space="preserve"/>
            </w:r>
          </w:p>
          <w:p>
            <w:pPr>
              <w:spacing w:after="40" w:before="40"/>
            </w:pPr>
            <w:r>
              <w:rPr>
                <w:rFonts w:ascii="Arial" w:cs="Arial" w:eastAsia="Arial" w:hAnsi="Arial"/>
                <w:color w:val="1E3A5F"/>
                <w:sz w:val="20"/>
                <w:szCs w:val="20"/>
              </w:rPr>
              <w:t xml:space="preserve"># TypeScript</w:t>
            </w:r>
          </w:p>
          <w:p>
            <w:pPr>
              <w:spacing w:after="40" w:before="40"/>
            </w:pPr>
            <w:r>
              <w:rPr>
                <w:rFonts w:ascii="Arial" w:cs="Arial" w:eastAsia="Arial" w:hAnsi="Arial"/>
                <w:color w:val="1E3A5F"/>
                <w:sz w:val="20"/>
                <w:szCs w:val="20"/>
              </w:rPr>
              <w:t xml:space="preserve">eslint src/</w:t>
            </w:r>
          </w:p>
        </w:tc>
      </w:tr>
    </w:tbl>
    <w:p>
      <w:pPr>
        <w:spacing w:after="0" w:before="60"/>
      </w:pPr>
    </w:p>
    <w:p>
      <w:pPr>
        <w:pStyle w:val="ListParagraph"/>
        <w:numPr>
          <w:ilvl w:val="0"/>
          <w:numId w:val="3"/>
        </w:numPr>
        <w:spacing w:after="60" w:before="60"/>
      </w:pPr>
      <w:r>
        <w:rPr>
          <w:rFonts w:ascii="Arial" w:cs="Arial" w:eastAsia="Arial" w:hAnsi="Arial"/>
          <w:color w:val="1E293B"/>
          <w:sz w:val="22"/>
          <w:szCs w:val="22"/>
        </w:rPr>
        <w:t xml:space="preserve">Open your pull request with a clear description of the change and the problem it solves.</w:t>
      </w:r>
    </w:p>
    <w:p>
      <w:pPr>
        <w:pStyle w:val="Heading1"/>
        <w:pBdr>
          <w:bottom w:val="single" w:color="2563EB" w:sz="6" w:space="4"/>
        </w:pBdr>
        <w:spacing w:after="120" w:before="360"/>
      </w:pPr>
      <w:r>
        <w:rPr>
          <w:rFonts w:ascii="Arial" w:cs="Arial" w:eastAsia="Arial" w:hAnsi="Arial"/>
          <w:b/>
          <w:bCs/>
          <w:color w:val="1E3A5F"/>
          <w:sz w:val="28"/>
          <w:szCs w:val="28"/>
        </w:rPr>
        <w:t xml:space="preserve">4. Development Setup</w:t>
      </w:r>
    </w:p>
    <w:p>
      <w:pPr>
        <w:spacing w:after="100" w:before="60"/>
      </w:pPr>
      <w:r>
        <w:rPr>
          <w:rFonts w:ascii="Arial" w:cs="Arial" w:eastAsia="Arial" w:hAnsi="Arial"/>
          <w:b w:val="false"/>
          <w:bCs w:val="false"/>
          <w:i w:val="false"/>
          <w:iCs w:val="false"/>
          <w:color w:val="1E293B"/>
          <w:sz w:val="22"/>
          <w:szCs w:val="22"/>
        </w:rPr>
        <w:t xml:space="preserve">Please refer to the main README for full instructions on setting up the local development environment using Docker Compose. The entire stack — PostgreSQL, Redis, FastAPI backend, Celery worker, and React frontend — is started with a single command: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docker compose up -d</w:t>
            </w:r>
          </w:p>
        </w:tc>
      </w:tr>
    </w:tbl>
    <w:p>
      <w:pPr>
        <w:pStyle w:val="Heading1"/>
        <w:pBdr>
          <w:bottom w:val="single" w:color="2563EB" w:sz="6" w:space="4"/>
        </w:pBdr>
        <w:spacing w:after="120" w:before="360"/>
      </w:pPr>
      <w:r>
        <w:rPr>
          <w:rFonts w:ascii="Arial" w:cs="Arial" w:eastAsia="Arial" w:hAnsi="Arial"/>
          <w:b/>
          <w:bCs/>
          <w:color w:val="1E3A5F"/>
          <w:sz w:val="28"/>
          <w:szCs w:val="28"/>
        </w:rPr>
        <w:t xml:space="preserve">5. Style Guides</w:t>
      </w:r>
    </w:p>
    <w:p>
      <w:pPr>
        <w:pStyle w:val="Heading2"/>
        <w:spacing w:after="120" w:before="240"/>
      </w:pPr>
      <w:r>
        <w:rPr>
          <w:rFonts w:ascii="Arial" w:cs="Arial" w:eastAsia="Arial" w:hAnsi="Arial"/>
          <w:b/>
          <w:bCs/>
          <w:color w:val="2563EB"/>
          <w:sz w:val="24"/>
          <w:szCs w:val="24"/>
        </w:rPr>
        <w:t xml:space="preserve">5.1 Git Commit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Rule</w:t>
            </w:r>
          </w:p>
        </w:tc>
        <w:tc>
          <w:tcPr>
            <w:tcW w:type="dxa" w:w="624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Example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Use present tense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Add feature — not Added feature</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Use imperative mood</w:t>
            </w:r>
          </w:p>
        </w:tc>
        <w:tc>
          <w:tcPr>
            <w:tcW w:type="dxa" w:w="62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Move cursor to... — not Moves cursor to...</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Limit first line to 72 characters</w:t>
            </w:r>
          </w:p>
        </w:tc>
        <w:tc>
          <w:tcPr>
            <w:tcW w:type="dxa" w:w="624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Keep subject line concise</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Reference issues after the first line</w:t>
            </w:r>
          </w:p>
        </w:tc>
        <w:tc>
          <w:tcPr>
            <w:tcW w:type="dxa" w:w="624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Fixes #42 or Closes #87</w:t>
            </w:r>
          </w:p>
        </w:tc>
      </w:tr>
    </w:tbl>
    <w:p>
      <w:pPr>
        <w:spacing w:after="0" w:before="120"/>
      </w:pPr>
    </w:p>
    <w:p>
      <w:pPr>
        <w:pStyle w:val="Heading2"/>
        <w:spacing w:after="120" w:before="240"/>
      </w:pPr>
      <w:r>
        <w:rPr>
          <w:rFonts w:ascii="Arial" w:cs="Arial" w:eastAsia="Arial" w:hAnsi="Arial"/>
          <w:b/>
          <w:bCs/>
          <w:color w:val="2563EB"/>
          <w:sz w:val="24"/>
          <w:szCs w:val="24"/>
        </w:rPr>
        <w:t xml:space="preserve">5.2 Python Style Guide</w:t>
      </w:r>
    </w:p>
    <w:p>
      <w:pPr>
        <w:pStyle w:val="ListParagraph"/>
        <w:numPr>
          <w:ilvl w:val="0"/>
          <w:numId w:val="2"/>
        </w:numPr>
        <w:spacing w:after="60" w:before="60"/>
      </w:pPr>
      <w:r>
        <w:rPr>
          <w:rFonts w:ascii="Arial" w:cs="Arial" w:eastAsia="Arial" w:hAnsi="Arial"/>
          <w:color w:val="1E293B"/>
          <w:sz w:val="22"/>
          <w:szCs w:val="22"/>
        </w:rPr>
        <w:t xml:space="preserve">All Python code must conform to PEP 8 standards.</w:t>
      </w:r>
    </w:p>
    <w:p>
      <w:pPr>
        <w:pStyle w:val="ListParagraph"/>
        <w:numPr>
          <w:ilvl w:val="0"/>
          <w:numId w:val="2"/>
        </w:numPr>
        <w:spacing w:after="60" w:before="60"/>
      </w:pPr>
      <w:r>
        <w:rPr>
          <w:rFonts w:ascii="Arial" w:cs="Arial" w:eastAsia="Arial" w:hAnsi="Arial"/>
          <w:color w:val="1E293B"/>
          <w:sz w:val="22"/>
          <w:szCs w:val="22"/>
        </w:rPr>
        <w:t xml:space="preserve">Use type hints extensively. The backend relies on FastAPI and Pydantic, which use type hints for validation and automatic schema generation.</w:t>
      </w:r>
    </w:p>
    <w:p>
      <w:pPr>
        <w:pStyle w:val="ListParagraph"/>
        <w:numPr>
          <w:ilvl w:val="0"/>
          <w:numId w:val="2"/>
        </w:numPr>
        <w:spacing w:after="60" w:before="60"/>
      </w:pPr>
      <w:r>
        <w:rPr>
          <w:rFonts w:ascii="Arial" w:cs="Arial" w:eastAsia="Arial" w:hAnsi="Arial"/>
          <w:color w:val="1E293B"/>
          <w:sz w:val="22"/>
          <w:szCs w:val="22"/>
        </w:rPr>
        <w:t xml:space="preserve">Format code with black and check with flake8 before committing.</w:t>
      </w:r>
    </w:p>
    <w:p>
      <w:pPr>
        <w:spacing w:after="0" w:before="120"/>
      </w:pPr>
    </w:p>
    <w:p>
      <w:pPr>
        <w:pStyle w:val="Heading2"/>
        <w:spacing w:after="120" w:before="240"/>
      </w:pPr>
      <w:r>
        <w:rPr>
          <w:rFonts w:ascii="Arial" w:cs="Arial" w:eastAsia="Arial" w:hAnsi="Arial"/>
          <w:b/>
          <w:bCs/>
          <w:color w:val="2563EB"/>
          <w:sz w:val="24"/>
          <w:szCs w:val="24"/>
        </w:rPr>
        <w:t xml:space="preserve">5.3 TypeScript / React Style Guide</w:t>
      </w:r>
    </w:p>
    <w:p>
      <w:pPr>
        <w:pStyle w:val="ListParagraph"/>
        <w:numPr>
          <w:ilvl w:val="0"/>
          <w:numId w:val="2"/>
        </w:numPr>
        <w:spacing w:after="60" w:before="60"/>
      </w:pPr>
      <w:r>
        <w:rPr>
          <w:rFonts w:ascii="Arial" w:cs="Arial" w:eastAsia="Arial" w:hAnsi="Arial"/>
          <w:color w:val="1E293B"/>
          <w:sz w:val="22"/>
          <w:szCs w:val="22"/>
        </w:rPr>
        <w:t xml:space="preserve">Use functional components and Hooks throughout.</w:t>
      </w:r>
    </w:p>
    <w:p>
      <w:pPr>
        <w:pStyle w:val="ListParagraph"/>
        <w:numPr>
          <w:ilvl w:val="0"/>
          <w:numId w:val="2"/>
        </w:numPr>
        <w:spacing w:after="60" w:before="60"/>
      </w:pPr>
      <w:r>
        <w:rPr>
          <w:rFonts w:ascii="Arial" w:cs="Arial" w:eastAsia="Arial" w:hAnsi="Arial"/>
          <w:color w:val="1E293B"/>
          <w:sz w:val="22"/>
          <w:szCs w:val="22"/>
        </w:rPr>
        <w:t xml:space="preserve">Ensure all props and state are properly typed with TypeScript interfaces.</w:t>
      </w:r>
    </w:p>
    <w:p>
      <w:pPr>
        <w:pStyle w:val="ListParagraph"/>
        <w:numPr>
          <w:ilvl w:val="0"/>
          <w:numId w:val="2"/>
        </w:numPr>
        <w:spacing w:after="60" w:before="60"/>
      </w:pPr>
      <w:r>
        <w:rPr>
          <w:rFonts w:ascii="Arial" w:cs="Arial" w:eastAsia="Arial" w:hAnsi="Arial"/>
          <w:color w:val="1E293B"/>
          <w:sz w:val="22"/>
          <w:szCs w:val="22"/>
        </w:rPr>
        <w:t xml:space="preserve">Follow the existing directory structure and component abstraction patterns established in the src/components/ folder.</w:t>
      </w:r>
    </w:p>
    <w:p>
      <w:pPr>
        <w:pStyle w:val="Heading1"/>
        <w:pBdr>
          <w:bottom w:val="single" w:color="2563EB" w:sz="6" w:space="4"/>
        </w:pBdr>
        <w:spacing w:after="120" w:before="360"/>
      </w:pPr>
      <w:r>
        <w:rPr>
          <w:rFonts w:ascii="Arial" w:cs="Arial" w:eastAsia="Arial" w:hAnsi="Arial"/>
          <w:b/>
          <w:bCs/>
          <w:color w:val="1E3A5F"/>
          <w:sz w:val="28"/>
          <w:szCs w:val="28"/>
        </w:rPr>
        <w:t xml:space="preserve">6. Review Process</w:t>
      </w:r>
    </w:p>
    <w:p>
      <w:pPr>
        <w:spacing w:after="100" w:before="60"/>
      </w:pPr>
      <w:r>
        <w:rPr>
          <w:rFonts w:ascii="Arial" w:cs="Arial" w:eastAsia="Arial" w:hAnsi="Arial"/>
          <w:b w:val="false"/>
          <w:bCs w:val="false"/>
          <w:i w:val="false"/>
          <w:iCs w:val="false"/>
          <w:color w:val="1E293B"/>
          <w:sz w:val="22"/>
          <w:szCs w:val="22"/>
        </w:rPr>
        <w:t xml:space="preserve">All submissions — including those from project members — require a code review before merging. We use GitHub pull requests for this purpose. The review process typically takes one to two business days. Reviewers may request changes, which should be addressed in follow-up commits on the same branch.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tabs>
        <w:tab w:val="center" w:pos="4680"/>
        <w:tab w:val="right" w:pos="9360"/>
      </w:tabs>
    </w:pPr>
    <w:r>
      <w:rPr>
        <w:rFonts w:ascii="Arial" w:cs="Arial" w:eastAsia="Arial" w:hAnsi="Arial"/>
        <w:color w:val="475569"/>
        <w:sz w:val="16"/>
        <w:szCs w:val="16"/>
      </w:rPr>
      <w:t xml:space="preserve">NetConfigAI  —  Contributing Guide</w:t>
    </w:r>
    <w:r>
      <w:rPr>
        <w:sz w:val="16"/>
        <w:szCs w:val="16"/>
      </w:rPr>
      <w:t xml:space="preserve">	</w:t>
    </w:r>
    <w:r>
      <w:rPr>
        <w:rFonts w:ascii="Arial" w:cs="Arial" w:eastAsia="Arial" w:hAnsi="Arial"/>
        <w:color w:val="475569"/>
        <w:sz w:val="16"/>
        <w:szCs w:val="16"/>
      </w:rPr>
      <w:t xml:space="preserve">Infinite AI Prototype Challenge 2026</w:t>
    </w:r>
    <w:r>
      <w:rPr>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475569"/>
        <w:sz w:val="18"/>
        <w:szCs w:val="18"/>
      </w:rPr>
      <w:t xml:space="preserve">NetConfigAI  |  Contributing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2026-06-10T02:25:36.139Z</dcterms:created>
  <dcterms:modified xsi:type="dcterms:W3CDTF">2026-06-10T02:25:36.139Z</dcterms:modified>
</cp:coreProperties>
</file>

<file path=docProps/custom.xml><?xml version="1.0" encoding="utf-8"?>
<Properties xmlns="http://schemas.openxmlformats.org/officeDocument/2006/custom-properties" xmlns:vt="http://schemas.openxmlformats.org/officeDocument/2006/docPropsVTypes"/>
</file>