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bookmarkStart w:colFirst="0" w:colLast="0" w:name="_heading=h.1ksv4u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ITÉRATION 2</w:t>
      </w:r>
    </w:p>
    <w:p w:rsidR="00000000" w:rsidDel="00000000" w:rsidP="00000000" w:rsidRDefault="00000000" w:rsidRPr="00000000" w14:paraId="00000002">
      <w:pPr>
        <w:pStyle w:val="Heading1"/>
        <w:pageBreakBefore w:val="0"/>
        <w:shd w:fill="ffffff" w:val="clear"/>
        <w:spacing w:line="240" w:lineRule="auto"/>
        <w:rPr/>
      </w:pPr>
      <w:bookmarkStart w:colFirst="0" w:colLast="0" w:name="_heading=h.44sinio" w:id="1"/>
      <w:bookmarkEnd w:id="1"/>
      <w:r w:rsidDel="00000000" w:rsidR="00000000" w:rsidRPr="00000000">
        <w:rPr>
          <w:rtl w:val="0"/>
        </w:rPr>
        <w:t xml:space="preserve">Création d’un serveur Flask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heading=h.z337ya" w:id="2"/>
      <w:bookmarkEnd w:id="2"/>
      <w:r w:rsidDel="00000000" w:rsidR="00000000" w:rsidRPr="00000000">
        <w:rPr>
          <w:rtl w:val="0"/>
        </w:rPr>
        <w:t xml:space="preserve">Modalités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9"/>
        </w:numPr>
        <w:ind w:left="720" w:right="420" w:hanging="36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Travail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 </w:t>
      </w:r>
      <w:r w:rsidDel="00000000" w:rsidR="00000000" w:rsidRPr="00000000">
        <w:rPr>
          <w:rtl w:val="0"/>
        </w:rPr>
        <w:t xml:space="preserve">binôme ou trinôme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ind w:left="720" w:right="420" w:hanging="36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b w:val="0"/>
          <w:sz w:val="36"/>
          <w:szCs w:val="36"/>
        </w:rPr>
      </w:pPr>
      <w:bookmarkStart w:colFirst="0" w:colLast="0" w:name="_heading=h.1y810tw" w:id="3"/>
      <w:bookmarkEnd w:id="3"/>
      <w:r w:rsidDel="00000000" w:rsidR="00000000" w:rsidRPr="00000000">
        <w:rPr>
          <w:b w:val="0"/>
          <w:sz w:val="36"/>
          <w:szCs w:val="36"/>
          <w:rtl w:val="0"/>
        </w:rPr>
        <w:t xml:space="preserve">Cahier des charges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 serveur Flask retournant les pages HTML que vous avez généré dans l’itération précédente.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3j2qqm3" w:id="4"/>
      <w:bookmarkEnd w:id="4"/>
      <w:r w:rsidDel="00000000" w:rsidR="00000000" w:rsidRPr="00000000">
        <w:rPr>
          <w:rtl w:val="0"/>
        </w:rPr>
        <w:t xml:space="preserve">Livrable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Votre serveur web retournant les pages web que vous avez créées précédemment.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Layout w:type="fixed"/>
        <w:tblLook w:val="0600"/>
      </w:tblPr>
      <w:tblGrid>
        <w:gridCol w:w="7830"/>
        <w:gridCol w:w="2340"/>
        <w:tblGridChange w:id="0">
          <w:tblGrid>
            <w:gridCol w:w="7830"/>
            <w:gridCol w:w="2340"/>
          </w:tblGrid>
        </w:tblGridChange>
      </w:tblGrid>
      <w:tr>
        <w:trPr>
          <w:cantSplit w:val="0"/>
          <w:trHeight w:val="893.200000000004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shd w:fill="ffffff" w:val="clear"/>
              <w:spacing w:line="288" w:lineRule="auto"/>
              <w:rPr>
                <w:color w:val="373a3c"/>
              </w:rPr>
            </w:pPr>
            <w:bookmarkStart w:colFirst="0" w:colLast="0" w:name="_heading=h.2bn6wsx" w:id="5"/>
            <w:bookmarkEnd w:id="5"/>
            <w:r w:rsidDel="00000000" w:rsidR="00000000" w:rsidRPr="00000000">
              <w:rPr>
                <w:color w:val="373a3c"/>
                <w:rtl w:val="0"/>
              </w:rPr>
              <w:t xml:space="preserve">1.1 — Environnement virtuel de notre projet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jc w:val="right"/>
              <w:rPr>
                <w:b w:val="0"/>
              </w:rPr>
            </w:pPr>
            <w:bookmarkStart w:colFirst="0" w:colLast="0" w:name="_heading=h.qsh70q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240" w:line="288" w:lineRule="auto"/>
        <w:rPr/>
      </w:pPr>
      <w:r w:rsidDel="00000000" w:rsidR="00000000" w:rsidRPr="00000000">
        <w:rPr>
          <w:rtl w:val="0"/>
        </w:rPr>
        <w:t xml:space="preserve">Les environnements virtuels donnent la possibilité de </w:t>
      </w:r>
      <w:r w:rsidDel="00000000" w:rsidR="00000000" w:rsidRPr="00000000">
        <w:rPr>
          <w:b w:val="1"/>
          <w:rtl w:val="0"/>
        </w:rPr>
        <w:t xml:space="preserve">développer des projets Python en les isolant du reste du système. </w:t>
      </w:r>
      <w:r w:rsidDel="00000000" w:rsidR="00000000" w:rsidRPr="00000000">
        <w:rPr>
          <w:rtl w:val="0"/>
        </w:rPr>
        <w:t xml:space="preserve">En particulier isoler le projet du Python utilisé par le système d’exploitation, ainsi que des autres environnements virtuels existants. </w:t>
      </w:r>
    </w:p>
    <w:p w:rsidR="00000000" w:rsidDel="00000000" w:rsidP="00000000" w:rsidRDefault="00000000" w:rsidRPr="00000000" w14:paraId="00000012">
      <w:pPr>
        <w:shd w:fill="ffffff" w:val="clear"/>
        <w:spacing w:after="240" w:line="288" w:lineRule="auto"/>
        <w:rPr/>
      </w:pPr>
      <w:r w:rsidDel="00000000" w:rsidR="00000000" w:rsidRPr="00000000">
        <w:rPr>
          <w:rtl w:val="0"/>
        </w:rPr>
        <w:t xml:space="preserve">Cela vous permet d’avoir un bien meilleur contrôle de votre projet 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projet est </w:t>
      </w:r>
      <w:r w:rsidDel="00000000" w:rsidR="00000000" w:rsidRPr="00000000">
        <w:rPr>
          <w:b w:val="1"/>
          <w:rtl w:val="0"/>
        </w:rPr>
        <w:t xml:space="preserve">reproductible</w:t>
      </w:r>
      <w:r w:rsidDel="00000000" w:rsidR="00000000" w:rsidRPr="00000000">
        <w:rPr>
          <w:rtl w:val="0"/>
        </w:rPr>
        <w:t xml:space="preserve"> :  l’ensemble des packages nécessaires - et leurs versions - sont spécifiés.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projet est </w:t>
      </w:r>
      <w:r w:rsidDel="00000000" w:rsidR="00000000" w:rsidRPr="00000000">
        <w:rPr>
          <w:b w:val="1"/>
          <w:rtl w:val="0"/>
        </w:rPr>
        <w:t xml:space="preserve">stable dans le temps</w:t>
      </w:r>
      <w:r w:rsidDel="00000000" w:rsidR="00000000" w:rsidRPr="00000000">
        <w:rPr>
          <w:rtl w:val="0"/>
        </w:rPr>
        <w:t xml:space="preserve"> : votre projet continuera à fonctionner même si vous mettez à jour le Python de votre système par exemple.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projet est </w:t>
      </w:r>
      <w:r w:rsidDel="00000000" w:rsidR="00000000" w:rsidRPr="00000000">
        <w:rPr>
          <w:b w:val="1"/>
          <w:rtl w:val="0"/>
        </w:rPr>
        <w:t xml:space="preserve">plus facile à mettre en place </w:t>
      </w:r>
      <w:r w:rsidDel="00000000" w:rsidR="00000000" w:rsidRPr="00000000">
        <w:rPr>
          <w:rtl w:val="0"/>
        </w:rPr>
        <w:t xml:space="preserve">: vous êtes moins susceptible d’avoir des conflits de dépendances.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shd w:fill="ffffff" w:val="clear"/>
        <w:rPr/>
      </w:pPr>
      <w:bookmarkStart w:colFirst="0" w:colLast="0" w:name="_heading=h.vkgz8mrwrt7p" w:id="7"/>
      <w:bookmarkEnd w:id="7"/>
      <w:r w:rsidDel="00000000" w:rsidR="00000000" w:rsidRPr="00000000">
        <w:rPr>
          <w:rtl w:val="0"/>
        </w:rPr>
        <w:t xml:space="preserve">CONSIGNE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environnement virtuel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votre projet. Soit directement avec VSCode, soit en lignes de commande.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hd w:fill="ffffff" w:val="clear"/>
        <w:rPr>
          <w:color w:val="373a3c"/>
          <w:sz w:val="22"/>
          <w:szCs w:val="22"/>
        </w:rPr>
      </w:pPr>
      <w:bookmarkStart w:colFirst="0" w:colLast="0" w:name="_heading=h.3as4poj" w:id="8"/>
      <w:bookmarkEnd w:id="8"/>
      <w:r w:rsidDel="00000000" w:rsidR="00000000" w:rsidRPr="00000000">
        <w:rPr>
          <w:rtl w:val="0"/>
        </w:rPr>
        <w:t xml:space="preserve">RESSOURCES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sz w:val="22"/>
          <w:szCs w:val="22"/>
          <w:rtl w:val="0"/>
        </w:rPr>
        <w:t xml:space="preserve">Real Python [ Pourquoi utiliser un environnement virtuel ]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https://realpython.com/python-virtual-environments-a-primer/#why-do-you-need-virtual-environments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color w:val="373a3c"/>
          <w:sz w:val="22"/>
          <w:szCs w:val="22"/>
        </w:rPr>
      </w:pPr>
      <w:r w:rsidDel="00000000" w:rsidR="00000000" w:rsidRPr="00000000">
        <w:rPr>
          <w:color w:val="373a3c"/>
          <w:sz w:val="22"/>
          <w:szCs w:val="22"/>
          <w:rtl w:val="0"/>
        </w:rPr>
        <w:t xml:space="preserve">Option 1 : Comment créer un environnement virtuel avec VSCode</w:t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https://code.visualstudio.com/docs/python/environments#_create-a-virtual-environment-in-the-terminal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ind w:left="0" w:firstLine="0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line="288" w:lineRule="auto"/>
        <w:ind w:left="720" w:hanging="360"/>
        <w:rPr>
          <w:color w:val="373a3c"/>
          <w:sz w:val="22"/>
          <w:szCs w:val="22"/>
        </w:rPr>
      </w:pPr>
      <w:r w:rsidDel="00000000" w:rsidR="00000000" w:rsidRPr="00000000">
        <w:rPr>
          <w:color w:val="373a3c"/>
          <w:sz w:val="22"/>
          <w:szCs w:val="22"/>
          <w:rtl w:val="0"/>
        </w:rPr>
        <w:t xml:space="preserve">Option 2 : Comment créer un environnement virtuel en ligne de commandes (CLI) </w:t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https://conda.io/projects/conda/en/latest/user-guide/tasks/manage-environments.html#creating-an-environment-with-commands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288" w:lineRule="auto"/>
        <w:ind w:left="72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88" w:lineRule="auto"/>
        <w:ind w:left="72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Layout w:type="fixed"/>
        <w:tblLook w:val="0600"/>
      </w:tblPr>
      <w:tblGrid>
        <w:gridCol w:w="7830"/>
        <w:gridCol w:w="2340"/>
        <w:tblGridChange w:id="0">
          <w:tblGrid>
            <w:gridCol w:w="783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4"/>
              <w:shd w:fill="ffffff" w:val="clear"/>
              <w:spacing w:line="288" w:lineRule="auto"/>
              <w:rPr>
                <w:color w:val="373a3c"/>
                <w:sz w:val="24"/>
                <w:szCs w:val="24"/>
              </w:rPr>
            </w:pPr>
            <w:bookmarkStart w:colFirst="0" w:colLast="0" w:name="_heading=h.4i7ojhp" w:id="9"/>
            <w:bookmarkEnd w:id="9"/>
            <w:r w:rsidDel="00000000" w:rsidR="00000000" w:rsidRPr="00000000">
              <w:rPr>
                <w:color w:val="373a3c"/>
                <w:rtl w:val="0"/>
              </w:rPr>
              <w:t xml:space="preserve">1.2 — Mise en place de l’architecture de base du serveur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4"/>
              <w:jc w:val="right"/>
              <w:rPr>
                <w:b w:val="0"/>
              </w:rPr>
            </w:pPr>
            <w:bookmarkStart w:colFirst="0" w:colLast="0" w:name="_heading=h.2xcytpi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shd w:fill="ffffff" w:val="clear"/>
        <w:rPr/>
      </w:pPr>
      <w:bookmarkStart w:colFirst="0" w:colLast="0" w:name="_heading=h.xwji659fdcel" w:id="11"/>
      <w:bookmarkEnd w:id="11"/>
      <w:r w:rsidDel="00000000" w:rsidR="00000000" w:rsidRPr="00000000">
        <w:rPr>
          <w:rtl w:val="0"/>
        </w:rPr>
        <w:t xml:space="preserve">CONSIGNES ET RESSOURCES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line="288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Hello World. Quoi de plus classique ?! Servez-vous de la documentation de </w:t>
      </w:r>
      <w:r w:rsidDel="00000000" w:rsidR="00000000" w:rsidRPr="00000000">
        <w:rPr>
          <w:rFonts w:ascii="Consolas" w:cs="Consolas" w:eastAsia="Consolas" w:hAnsi="Consolas"/>
          <w:b w:val="1"/>
          <w:color w:val="373a3c"/>
          <w:rtl w:val="0"/>
        </w:rPr>
        <w:t xml:space="preserve">Flask</w:t>
      </w:r>
      <w:r w:rsidDel="00000000" w:rsidR="00000000" w:rsidRPr="00000000">
        <w:rPr>
          <w:color w:val="373a3c"/>
          <w:rtl w:val="0"/>
        </w:rPr>
        <w:t xml:space="preserve"> pour créer une application minimale qui renvoie simplement un string “Hello World”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88" w:lineRule="auto"/>
        <w:ind w:left="720" w:firstLine="0"/>
        <w:rPr>
          <w:color w:val="373a3c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https://flask.palletsprojects.com/en/2.2x/quickstart/#a-minimal-application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0" w:line="288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line="288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Créer un fichier </w:t>
      </w:r>
      <w:r w:rsidDel="00000000" w:rsidR="00000000" w:rsidRPr="00000000">
        <w:rPr>
          <w:rFonts w:ascii="Consolas" w:cs="Consolas" w:eastAsia="Consolas" w:hAnsi="Consolas"/>
          <w:b w:val="1"/>
          <w:color w:val="373a3c"/>
          <w:rtl w:val="0"/>
        </w:rPr>
        <w:t xml:space="preserve">environment.yml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https://conda.io/projects/conda/en/latest/user-guide/tasks/manage-environments.html#sharing-an-environment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line="288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Vérifier que ce fichier correspond bien à ce qui est présent dans votre environnement </w:t>
      </w:r>
    </w:p>
    <w:p w:rsidR="00000000" w:rsidDel="00000000" w:rsidP="00000000" w:rsidRDefault="00000000" w:rsidRPr="00000000" w14:paraId="00000031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https://conda.io/projects/conda/en/latest/user-guide/tasks/manage-environments.html#viewing-a-list-of-the-packages-in-an-environment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line="288" w:lineRule="auto"/>
        <w:ind w:left="720" w:firstLine="0"/>
        <w:rPr>
          <w:color w:val="373a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shd w:fill="ffffff" w:val="clear"/>
        <w:rPr/>
      </w:pPr>
      <w:bookmarkStart w:colFirst="0" w:colLast="0" w:name="_heading=h.ckb7pco1hocm" w:id="12"/>
      <w:bookmarkEnd w:id="12"/>
      <w:r w:rsidDel="00000000" w:rsidR="00000000" w:rsidRPr="00000000">
        <w:rPr>
          <w:rtl w:val="0"/>
        </w:rPr>
        <w:t xml:space="preserve">COMPÉTENCE ASSOCIÉE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f" w:val="clear"/>
        <w:spacing w:line="288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Mettre en place un serveur Flask avec Python. </w:t>
      </w:r>
    </w:p>
    <w:p w:rsidR="00000000" w:rsidDel="00000000" w:rsidP="00000000" w:rsidRDefault="00000000" w:rsidRPr="00000000" w14:paraId="00000035">
      <w:pPr>
        <w:shd w:fill="ffffff" w:val="clear"/>
        <w:spacing w:line="288" w:lineRule="auto"/>
        <w:ind w:left="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88" w:lineRule="auto"/>
        <w:ind w:left="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Layout w:type="fixed"/>
        <w:tblLook w:val="0600"/>
      </w:tblPr>
      <w:tblGrid>
        <w:gridCol w:w="7830"/>
        <w:gridCol w:w="2340"/>
        <w:tblGridChange w:id="0">
          <w:tblGrid>
            <w:gridCol w:w="783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4"/>
              <w:shd w:fill="ffffff" w:val="clear"/>
              <w:spacing w:line="288" w:lineRule="auto"/>
              <w:rPr>
                <w:color w:val="373a3c"/>
              </w:rPr>
            </w:pPr>
            <w:bookmarkStart w:colFirst="0" w:colLast="0" w:name="_heading=h.2p2csry" w:id="13"/>
            <w:bookmarkEnd w:id="13"/>
            <w:r w:rsidDel="00000000" w:rsidR="00000000" w:rsidRPr="00000000">
              <w:rPr>
                <w:color w:val="373a3c"/>
                <w:rtl w:val="0"/>
              </w:rPr>
              <w:t xml:space="preserve">1.3 — Servir du contenu 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4"/>
              <w:jc w:val="right"/>
              <w:rPr>
                <w:b w:val="0"/>
              </w:rPr>
            </w:pPr>
            <w:bookmarkStart w:colFirst="0" w:colLast="0" w:name="_heading=h.147n2zr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5"/>
        <w:shd w:fill="ffffff" w:val="clear"/>
        <w:rPr/>
      </w:pPr>
      <w:bookmarkStart w:colFirst="0" w:colLast="0" w:name="_heading=h.j1l9djlyabqf" w:id="15"/>
      <w:bookmarkEnd w:id="15"/>
      <w:r w:rsidDel="00000000" w:rsidR="00000000" w:rsidRPr="00000000">
        <w:rPr>
          <w:rtl w:val="0"/>
        </w:rPr>
        <w:t xml:space="preserve">CONSIGNES ET RESSOURCES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line="288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Une fois votre application HelloWorld mise en place, modifiez le code pour servir </w:t>
      </w:r>
      <w:r w:rsidDel="00000000" w:rsidR="00000000" w:rsidRPr="00000000">
        <w:rPr>
          <w:color w:val="373a3c"/>
          <w:rtl w:val="0"/>
        </w:rPr>
        <w:t xml:space="preserve">du contenu HTML/ CSS. Cette application comportera deux routes : une pour chaque page HTML de votre site.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hd w:fill="ffffff" w:val="clear"/>
        <w:spacing w:line="288" w:lineRule="auto"/>
        <w:ind w:left="1440" w:hanging="360"/>
        <w:rPr>
          <w:color w:val="373a3c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0"/>
        </w:rPr>
        <w:t xml:space="preserve">Retourner du HTML 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https://flask.palletsprojects.com/en/2.2.x/quickstart/#rendering-templates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hd w:fill="ffffff" w:val="clear"/>
        <w:spacing w:line="288" w:lineRule="auto"/>
        <w:ind w:left="1440" w:hanging="360"/>
        <w:rPr>
          <w:color w:val="373a3c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0"/>
        </w:rPr>
        <w:t xml:space="preserve">Tutoriel : utiliser des images en Flask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https://sentry.io/answers/serve-static-files-flask/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hd w:fill="ffffff" w:val="clear"/>
        <w:spacing w:line="288" w:lineRule="auto"/>
        <w:ind w:left="1440" w:hanging="360"/>
        <w:rPr>
          <w:color w:val="373a3c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0"/>
        </w:rPr>
        <w:t xml:space="preserve">Doc officielle : utiliser des images en Flask 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https://flask.palletsprojects.com/en/2.2.x/quickstart/#static-files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hd w:fill="ffffff" w:val="clear"/>
        <w:spacing w:line="288" w:lineRule="auto"/>
        <w:ind w:left="1440" w:hanging="360"/>
        <w:rPr>
          <w:color w:val="373a3c"/>
          <w:sz w:val="20"/>
          <w:szCs w:val="20"/>
          <w:u w:val="none"/>
        </w:rPr>
      </w:pPr>
      <w:r w:rsidDel="00000000" w:rsidR="00000000" w:rsidRPr="00000000">
        <w:rPr>
          <w:color w:val="373a3c"/>
          <w:sz w:val="20"/>
          <w:szCs w:val="20"/>
          <w:rtl w:val="0"/>
        </w:rPr>
        <w:t xml:space="preserve">Tutoriel Flask général 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https://www.digitalocean.com/community/tutorials/how-to-make-a-web-application-using-flask-in-python-3</w:t>
        </w:r>
      </w:hyperlink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line="288" w:lineRule="auto"/>
        <w:ind w:left="72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88" w:lineRule="auto"/>
        <w:ind w:left="720" w:firstLine="0"/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shd w:fill="ffffff" w:val="clear"/>
              <w:spacing w:line="288" w:lineRule="auto"/>
              <w:rPr>
                <w:color w:val="373a3c"/>
              </w:rPr>
            </w:pPr>
            <w:bookmarkStart w:colFirst="0" w:colLast="0" w:name="_heading=h.qm11u8s05auv" w:id="16"/>
            <w:bookmarkEnd w:id="16"/>
            <w:r w:rsidDel="00000000" w:rsidR="00000000" w:rsidRPr="00000000">
              <w:rPr>
                <w:color w:val="373a3c"/>
                <w:rtl w:val="0"/>
              </w:rPr>
              <w:t xml:space="preserve">1.4 — Création d’une page HTML dynamique pour l’affichage de la galerie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Nous allons maintenant nous occuper de l’affichage de la partie </w:t>
      </w:r>
      <w:r w:rsidDel="00000000" w:rsidR="00000000" w:rsidRPr="00000000">
        <w:rPr>
          <w:b w:val="1"/>
          <w:rtl w:val="0"/>
        </w:rPr>
        <w:t xml:space="preserve">Galerie </w:t>
      </w:r>
      <w:r w:rsidDel="00000000" w:rsidR="00000000" w:rsidRPr="00000000">
        <w:rPr>
          <w:rtl w:val="0"/>
        </w:rPr>
        <w:t xml:space="preserve">du site. L’idée générale est de demander à notre serveur de générer un page HTML affichant l’ensemble des images contenues dans un répertoire. Sans connaître à l’avance ni le nombre, ni le nom des images à afficher.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shd w:fill="ffffff" w:val="clear"/>
        <w:rPr/>
      </w:pPr>
      <w:bookmarkStart w:colFirst="0" w:colLast="0" w:name="_heading=h.kli5w8r7uhv9" w:id="17"/>
      <w:bookmarkEnd w:id="17"/>
      <w:r w:rsidDel="00000000" w:rsidR="00000000" w:rsidRPr="00000000">
        <w:rPr>
          <w:rtl w:val="0"/>
        </w:rPr>
        <w:t xml:space="preserve">CONSIGNES ET RESSOURCES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Sauvegardez plusieurs images de votre choix au sein du dossier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/static/images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Conseil : </w:t>
      </w:r>
      <w:r w:rsidDel="00000000" w:rsidR="00000000" w:rsidRPr="00000000">
        <w:rPr>
          <w:rtl w:val="0"/>
        </w:rPr>
        <w:t xml:space="preserve">ne vous faites pas du mal pour rien, prenez des images de même taille.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Utilisez le module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de python pour récupérer la liste des images dans le répertoire.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https://docs.python.org/3/library/os.html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Utilisez le moteur de template Jinja2 pour créer une page HTML dans laquelle toutes les images seront affichées.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https://www.rithmschool.com/courses/flask-fundamentals/templating-with-jinja2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line="288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 w:orient="portrait"/>
      <w:pgMar w:bottom="1440.0000000000002" w:top="1440.0000000000002" w:left="850.3937007874016" w:right="850.2755905511822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  <w:font w:name="Montserrat ExtraBold">
    <w:embedBold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6">
    <w:pPr>
      <w:jc w:val="right"/>
      <w:rPr>
        <w:rFonts w:ascii="Montserrat" w:cs="Montserrat" w:eastAsia="Montserrat" w:hAnsi="Montserrat"/>
        <w:color w:val="073763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  <w:rtl w:val="0"/>
      </w:rPr>
      <w:t xml:space="preserve">/</w:t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1485900</wp:posOffset>
              </wp:positionV>
              <wp:extent cx="2377560" cy="2689546"/>
              <wp:effectExtent b="0" l="0" r="0" t="0"/>
              <wp:wrapTopAndBottom distB="114300" distT="11430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82350" y="1896150"/>
                        <a:ext cx="3327300" cy="3767700"/>
                      </a:xfrm>
                      <a:prstGeom prst="rect">
                        <a:avLst/>
                      </a:prstGeom>
                      <a:solidFill>
                        <a:srgbClr val="FFF2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Compétence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“manger un pizza proprement”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Critère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 table, les mains et les habits sont propres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le tablier de l'élève n’ a pas de taches plus grandes que 1cm2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 table n’a aucune miette pendant et après l’acte de manger la pizza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si je demande à l’étudiant de se laver les mains, l’eau de nettoyage est translucide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1485900</wp:posOffset>
              </wp:positionV>
              <wp:extent cx="2377560" cy="2689546"/>
              <wp:effectExtent b="0" l="0" r="0" t="0"/>
              <wp:wrapTopAndBottom distB="114300" distT="114300"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7560" cy="26895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76" w:lineRule="auto"/>
      <w:ind w:left="0" w:right="0" w:firstLine="0"/>
      <w:jc w:val="right"/>
      <w:rPr>
        <w:rFonts w:ascii="Lato" w:cs="Lato" w:eastAsia="Lato" w:hAnsi="La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rtl w:val="0"/>
      </w:rPr>
      <w:t xml:space="preserve">/</w:t>
    </w:r>
    <w:r w:rsidDel="00000000" w:rsidR="00000000" w:rsidRPr="00000000">
      <w:rPr>
        <w:rFonts w:ascii="Lato" w:cs="Lato" w:eastAsia="Lato" w:hAnsi="Lato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shd w:fill="auto" w:val="clear"/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10.393700787401" w:type="dxa"/>
      <w:jc w:val="center"/>
      <w:tblLayout w:type="fixed"/>
      <w:tblLook w:val="0600"/>
    </w:tblPr>
    <w:tblGrid>
      <w:gridCol w:w="2269.606299212598"/>
      <w:gridCol w:w="5650.393700787403"/>
      <w:gridCol w:w="2290.393700787402"/>
      <w:tblGridChange w:id="0">
        <w:tblGrid>
          <w:gridCol w:w="2269.606299212598"/>
          <w:gridCol w:w="5650.393700787403"/>
          <w:gridCol w:w="2290.393700787402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4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before="20" w:line="21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</w:p>
        <w:p w:rsidR="00000000" w:rsidDel="00000000" w:rsidP="00000000" w:rsidRDefault="00000000" w:rsidRPr="00000000" w14:paraId="00000056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ANALYST</w:t>
          </w:r>
        </w:p>
        <w:p w:rsidR="00000000" w:rsidDel="00000000" w:rsidP="00000000" w:rsidRDefault="00000000" w:rsidRPr="00000000" w14:paraId="00000057">
          <w:pPr>
            <w:spacing w:after="0" w:line="96.00000000000001" w:lineRule="auto"/>
            <w:ind w:hanging="141.73228346456688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" w:line="27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9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28h4qwu" w:id="18"/>
          <w:bookmarkEnd w:id="18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Développement Web</w:t>
          </w:r>
        </w:p>
        <w:p w:rsidR="00000000" w:rsidDel="00000000" w:rsidP="00000000" w:rsidRDefault="00000000" w:rsidRPr="00000000" w14:paraId="0000005A">
          <w:pPr>
            <w:shd w:fill="auto" w:val="clear"/>
            <w:spacing w:after="200" w:lineRule="auto"/>
            <w:jc w:val="center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B">
          <w:pPr>
            <w:widowControl w:val="0"/>
            <w:shd w:fill="auto" w:val="clear"/>
            <w:spacing w:after="0" w:line="240" w:lineRule="auto"/>
            <w:ind w:right="-771.3779527559058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114300" distT="114300" distL="114300" distR="114300">
                <wp:extent cx="1400175" cy="317500"/>
                <wp:effectExtent b="0" l="0" r="0" t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shd w:fill="auto" w:val="clear"/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1"/>
      <w:keepLines w:val="1"/>
      <w:spacing w:after="120" w:before="40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E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tbl>
    <w:tblPr>
      <w:tblStyle w:val="Table6"/>
      <w:tblW w:w="8700.094488188977" w:type="dxa"/>
      <w:jc w:val="center"/>
      <w:tblLayout w:type="fixed"/>
      <w:tblLook w:val="0600"/>
    </w:tblPr>
    <w:tblGrid>
      <w:gridCol w:w="2085"/>
      <w:gridCol w:w="4395"/>
      <w:gridCol w:w="2220.0944881889764"/>
      <w:tblGridChange w:id="0">
        <w:tblGrid>
          <w:gridCol w:w="2085"/>
          <w:gridCol w:w="4395"/>
          <w:gridCol w:w="2220.0944881889764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F">
          <w:pPr>
            <w:spacing w:line="240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 ASPERGERS</w:t>
          </w:r>
        </w:p>
        <w:p w:rsidR="00000000" w:rsidDel="00000000" w:rsidP="00000000" w:rsidRDefault="00000000" w:rsidRPr="00000000" w14:paraId="00000060">
          <w:pPr>
            <w:spacing w:line="120" w:lineRule="auto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" w:line="276" w:lineRule="auto"/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ASPIDEV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2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3tbugp1" w:id="19"/>
          <w:bookmarkEnd w:id="19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HTML/CSS</w:t>
          </w:r>
        </w:p>
        <w:p w:rsidR="00000000" w:rsidDel="00000000" w:rsidP="00000000" w:rsidRDefault="00000000" w:rsidRPr="00000000" w14:paraId="00000063">
          <w:pPr>
            <w:jc w:val="center"/>
            <w:rPr>
              <w:rFonts w:ascii="Montserrat" w:cs="Montserrat" w:eastAsia="Montserrat" w:hAnsi="Montserrat"/>
            </w:rPr>
          </w:pPr>
          <w:r w:rsidDel="00000000" w:rsidR="00000000" w:rsidRPr="00000000">
            <w:rPr>
              <w:rFonts w:ascii="Montserrat" w:cs="Montserrat" w:eastAsia="Montserrat" w:hAnsi="Montserrat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ato" w:cs="Lato" w:eastAsia="Lato" w:hAnsi="Lato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jc w:val="left"/>
      <w:rPr>
        <w:rFonts w:ascii="Lato" w:cs="Lato" w:eastAsia="Lato" w:hAnsi="La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sz w:val="24"/>
        <w:szCs w:val="24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conda.io/projects/conda/en/latest/user-guide/tasks/manage-environments.html#sharing-an-environment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flask.palletsprojects.com/en/2.2.x/quickstart/#a-minimal-application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flask.palletsprojects.com/en/2.2.x/quickstart/#rendering-templates" TargetMode="External"/><Relationship Id="rId12" Type="http://schemas.openxmlformats.org/officeDocument/2006/relationships/hyperlink" Target="https://conda.io/projects/conda/en/latest/user-guide/tasks/manage-environments.html#viewing-a-list-of-the-packages-in-an-environ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da.io/projects/conda/en/latest/user-guide/tasks/manage-environments.html#creating-an-environment-with-commands" TargetMode="External"/><Relationship Id="rId15" Type="http://schemas.openxmlformats.org/officeDocument/2006/relationships/hyperlink" Target="https://flask.palletsprojects.com/en/2.2.x/quickstart/#static-files" TargetMode="External"/><Relationship Id="rId14" Type="http://schemas.openxmlformats.org/officeDocument/2006/relationships/hyperlink" Target="https://sentry.io/answers/serve-static-files-flask/" TargetMode="External"/><Relationship Id="rId17" Type="http://schemas.openxmlformats.org/officeDocument/2006/relationships/hyperlink" Target="https://docs.python.org/3/library/os.html" TargetMode="External"/><Relationship Id="rId16" Type="http://schemas.openxmlformats.org/officeDocument/2006/relationships/hyperlink" Target="https://www.digitalocean.com/community/tutorials/how-to-make-a-web-application-using-flask-in-python-3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rithmschool.com/courses/flask-fundamentals/templating-with-jinja2" TargetMode="External"/><Relationship Id="rId7" Type="http://schemas.openxmlformats.org/officeDocument/2006/relationships/hyperlink" Target="https://realpython.com/python-virtual-environments-a-primer/#why-do-you-need-virtual-environments" TargetMode="External"/><Relationship Id="rId8" Type="http://schemas.openxmlformats.org/officeDocument/2006/relationships/hyperlink" Target="https://code.visualstudio.com/docs/python/environments#_create-a-virtual-environment-in-the-terminal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LatoBlack-bold.ttf"/><Relationship Id="rId12" Type="http://schemas.openxmlformats.org/officeDocument/2006/relationships/font" Target="fonts/MontserratLight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MontserratLight-regular.ttf"/><Relationship Id="rId15" Type="http://schemas.openxmlformats.org/officeDocument/2006/relationships/font" Target="fonts/MontserratExtraBold-bold.ttf"/><Relationship Id="rId14" Type="http://schemas.openxmlformats.org/officeDocument/2006/relationships/font" Target="fonts/LatoBlack-boldItalic.ttf"/><Relationship Id="rId16" Type="http://schemas.openxmlformats.org/officeDocument/2006/relationships/font" Target="fonts/MontserratExtra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SbMrgGjwv6qkoJ+WE/OiRyfEg==">CgMxLjAyCWguMWtzdjR1djIJaC40NHNpbmlvMghoLnozMzd5YTIJaC4xeTgxMHR3MgloLjNqMnFxbTMyCWguMmJuNndzeDIIaC5xc2g3MHEyDmgudmtnejhtcndydDdwMgloLjNhczRwb2oyCWguNGk3b2pocDIJaC4yeGN5dHBpMg5oLnh3amk2NTlmZGNlbDIOaC5ja2I3cGNvMWhvY20yCWguMnAyY3NyeTIJaC4xNDduMnpyMg5oLmoxbDlkamx5YWJxZjIOaC5xbTExdThzMDVhdXYyDmgua2xpNXc4cjd1aHY5MgloLjI4aDRxd3UyCWguM3RidWdwMTgAciExNzd4R0laSVBvcDRlZ0xydDVEN0VLVi1CdUpwZmQtW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