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F053" w14:textId="77777777" w:rsidR="00260CC3" w:rsidRDefault="00260CC3" w:rsidP="00260CC3">
      <w:pPr>
        <w:pStyle w:val="Heading3"/>
        <w:tabs>
          <w:tab w:val="center" w:pos="4680"/>
          <w:tab w:val="left" w:pos="7240"/>
        </w:tabs>
        <w:rPr>
          <w:rFonts w:ascii="Algerian" w:hAnsi="Algerian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6E54973" w14:textId="5FA8EA6A" w:rsidR="00260CC3" w:rsidRDefault="00260CC3" w:rsidP="00260CC3">
      <w:pPr>
        <w:pStyle w:val="Heading3"/>
        <w:tabs>
          <w:tab w:val="center" w:pos="4680"/>
          <w:tab w:val="left" w:pos="7240"/>
        </w:tabs>
        <w:jc w:val="center"/>
        <w:rPr>
          <w:rFonts w:ascii="Algerian" w:hAnsi="Algerian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0CC3">
        <w:rPr>
          <w:rFonts w:ascii="Algerian" w:hAnsi="Algerian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Report</w:t>
      </w:r>
    </w:p>
    <w:p w14:paraId="7FCA5F45" w14:textId="77777777" w:rsidR="00260CC3" w:rsidRPr="00260CC3" w:rsidRDefault="00260CC3" w:rsidP="00260CC3"/>
    <w:p w14:paraId="3B3C62B8" w14:textId="77777777" w:rsidR="00260CC3" w:rsidRPr="00260CC3" w:rsidRDefault="00260CC3" w:rsidP="00260CC3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260CC3">
        <w:rPr>
          <w:rFonts w:ascii="Calibri" w:hAnsi="Calibri" w:cs="Calibri"/>
          <w:b/>
          <w:bCs/>
          <w:sz w:val="40"/>
          <w:szCs w:val="40"/>
        </w:rPr>
        <w:t>Breast Cancer (Benign vs Malignant)</w:t>
      </w:r>
    </w:p>
    <w:p w14:paraId="63854800" w14:textId="77777777" w:rsidR="00260CC3" w:rsidRDefault="00260CC3" w:rsidP="00260CC3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1A1A786D" w14:textId="77777777" w:rsidR="00260CC3" w:rsidRDefault="00260CC3" w:rsidP="00260CC3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70A6187A" w14:textId="34BF209A" w:rsidR="00260CC3" w:rsidRPr="00260CC3" w:rsidRDefault="00260CC3" w:rsidP="00260CC3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260CC3">
        <w:rPr>
          <w:rFonts w:ascii="Calibri" w:hAnsi="Calibri" w:cs="Calibri"/>
          <w:b/>
          <w:bCs/>
          <w:sz w:val="32"/>
          <w:szCs w:val="32"/>
        </w:rPr>
        <w:t>Submitted by</w:t>
      </w:r>
    </w:p>
    <w:p w14:paraId="0562C82A" w14:textId="2EB9AB73" w:rsidR="00260CC3" w:rsidRPr="00260CC3" w:rsidRDefault="00260CC3" w:rsidP="00260CC3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 w:rsidRPr="00260CC3">
        <w:rPr>
          <w:rFonts w:ascii="Calibri" w:hAnsi="Calibri" w:cs="Calibri"/>
          <w:sz w:val="28"/>
          <w:szCs w:val="28"/>
        </w:rPr>
        <w:t>Usman Ali (F2023376277)</w:t>
      </w:r>
    </w:p>
    <w:p w14:paraId="3FFAB3D4" w14:textId="4472ED80" w:rsidR="00260CC3" w:rsidRPr="00260CC3" w:rsidRDefault="00260CC3" w:rsidP="00260CC3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 w:rsidRPr="00260CC3">
        <w:rPr>
          <w:rFonts w:ascii="Calibri" w:hAnsi="Calibri" w:cs="Calibri"/>
          <w:sz w:val="28"/>
          <w:szCs w:val="28"/>
        </w:rPr>
        <w:t>M Ahmed (F2023376329)</w:t>
      </w:r>
    </w:p>
    <w:p w14:paraId="2207CDEF" w14:textId="0AFBC8FF" w:rsidR="00260CC3" w:rsidRPr="00260CC3" w:rsidRDefault="00260CC3" w:rsidP="00260CC3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 w:rsidRPr="00260CC3">
        <w:rPr>
          <w:rFonts w:ascii="Calibri" w:hAnsi="Calibri" w:cs="Calibri"/>
          <w:sz w:val="28"/>
          <w:szCs w:val="28"/>
        </w:rPr>
        <w:t>Usama Hanif (F2023376276)</w:t>
      </w:r>
    </w:p>
    <w:p w14:paraId="434E4F1B" w14:textId="5C9866EB" w:rsidR="00260CC3" w:rsidRPr="00260CC3" w:rsidRDefault="00260CC3" w:rsidP="00260CC3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 w:rsidRPr="00260CC3">
        <w:rPr>
          <w:rFonts w:ascii="Calibri" w:hAnsi="Calibri" w:cs="Calibri"/>
          <w:sz w:val="28"/>
          <w:szCs w:val="28"/>
        </w:rPr>
        <w:t>Shan Ali (F2023376155)</w:t>
      </w:r>
    </w:p>
    <w:p w14:paraId="709F59EC" w14:textId="46591C50" w:rsidR="00260CC3" w:rsidRPr="00260CC3" w:rsidRDefault="00260CC3" w:rsidP="00260CC3">
      <w:pPr>
        <w:spacing w:line="240" w:lineRule="auto"/>
        <w:jc w:val="center"/>
        <w:rPr>
          <w:rFonts w:ascii="Calibri" w:hAnsi="Calibri" w:cs="Calibri"/>
          <w:sz w:val="28"/>
          <w:szCs w:val="28"/>
        </w:rPr>
      </w:pPr>
      <w:r w:rsidRPr="00260CC3">
        <w:rPr>
          <w:rFonts w:ascii="Calibri" w:hAnsi="Calibri" w:cs="Calibri"/>
          <w:sz w:val="28"/>
          <w:szCs w:val="28"/>
        </w:rPr>
        <w:t>M sher Khan (F2023376453)</w:t>
      </w:r>
    </w:p>
    <w:p w14:paraId="347CACED" w14:textId="77777777" w:rsidR="00260CC3" w:rsidRDefault="00260CC3" w:rsidP="00260CC3"/>
    <w:p w14:paraId="3EAB559A" w14:textId="77777777" w:rsidR="00260CC3" w:rsidRDefault="00260CC3" w:rsidP="00260CC3"/>
    <w:p w14:paraId="55B1034E" w14:textId="5C7411B1" w:rsidR="00260CC3" w:rsidRPr="00260CC3" w:rsidRDefault="00260CC3" w:rsidP="00260CC3">
      <w:pPr>
        <w:jc w:val="center"/>
        <w:rPr>
          <w:b/>
          <w:bCs/>
          <w:sz w:val="32"/>
          <w:szCs w:val="32"/>
        </w:rPr>
      </w:pPr>
      <w:r w:rsidRPr="00260CC3">
        <w:rPr>
          <w:b/>
          <w:bCs/>
          <w:sz w:val="32"/>
          <w:szCs w:val="32"/>
        </w:rPr>
        <w:t>Submitted To</w:t>
      </w:r>
    </w:p>
    <w:p w14:paraId="3DA28DBD" w14:textId="6E35DF9D" w:rsidR="00260CC3" w:rsidRDefault="00260CC3" w:rsidP="00260CC3">
      <w:pPr>
        <w:jc w:val="center"/>
        <w:rPr>
          <w:sz w:val="28"/>
          <w:szCs w:val="28"/>
        </w:rPr>
      </w:pPr>
      <w:r w:rsidRPr="00260CC3">
        <w:rPr>
          <w:sz w:val="28"/>
          <w:szCs w:val="28"/>
        </w:rPr>
        <w:t>Dr. Saima Waseem</w:t>
      </w:r>
    </w:p>
    <w:p w14:paraId="40F35AB7" w14:textId="77777777" w:rsidR="00260CC3" w:rsidRDefault="00260CC3" w:rsidP="00260CC3">
      <w:pPr>
        <w:jc w:val="center"/>
        <w:rPr>
          <w:sz w:val="28"/>
          <w:szCs w:val="28"/>
        </w:rPr>
      </w:pPr>
    </w:p>
    <w:p w14:paraId="4EFA75E8" w14:textId="77777777" w:rsidR="00260CC3" w:rsidRDefault="00260CC3" w:rsidP="00260CC3">
      <w:pPr>
        <w:jc w:val="center"/>
        <w:rPr>
          <w:sz w:val="28"/>
          <w:szCs w:val="28"/>
        </w:rPr>
      </w:pPr>
    </w:p>
    <w:p w14:paraId="0F155D5C" w14:textId="77777777" w:rsidR="00260CC3" w:rsidRDefault="00260CC3" w:rsidP="00260CC3">
      <w:pPr>
        <w:jc w:val="center"/>
        <w:rPr>
          <w:sz w:val="28"/>
          <w:szCs w:val="28"/>
        </w:rPr>
      </w:pPr>
    </w:p>
    <w:p w14:paraId="3B296D89" w14:textId="4DFFDC1F" w:rsidR="00260CC3" w:rsidRDefault="00260CC3" w:rsidP="00260CC3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260CC3">
        <w:rPr>
          <w:rFonts w:ascii="Arial Black" w:hAnsi="Arial Black"/>
          <w:b/>
          <w:bCs/>
          <w:sz w:val="40"/>
          <w:szCs w:val="40"/>
        </w:rPr>
        <w:t>University of Management and Technology</w:t>
      </w:r>
    </w:p>
    <w:p w14:paraId="5144EE3A" w14:textId="77777777" w:rsidR="00260CC3" w:rsidRPr="00260CC3" w:rsidRDefault="00260CC3" w:rsidP="00260CC3">
      <w:pPr>
        <w:jc w:val="center"/>
        <w:rPr>
          <w:rFonts w:ascii="Arial Black" w:hAnsi="Arial Black"/>
          <w:b/>
          <w:bCs/>
          <w:sz w:val="40"/>
          <w:szCs w:val="40"/>
        </w:rPr>
      </w:pPr>
    </w:p>
    <w:p w14:paraId="336AB7F7" w14:textId="4A946D14" w:rsidR="00260CC3" w:rsidRPr="00260B11" w:rsidRDefault="00260CC3" w:rsidP="00260CC3">
      <w:pPr>
        <w:pStyle w:val="Heading3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0B1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Dataset Source</w:t>
      </w:r>
    </w:p>
    <w:p w14:paraId="20204EAE" w14:textId="77777777" w:rsidR="00260CC3" w:rsidRPr="00260B11" w:rsidRDefault="00260CC3" w:rsidP="00260CC3">
      <w:pPr>
        <w:pStyle w:val="Compact"/>
        <w:numPr>
          <w:ilvl w:val="0"/>
          <w:numId w:val="1"/>
        </w:numPr>
        <w:rPr>
          <w:sz w:val="25"/>
          <w:szCs w:val="25"/>
        </w:rPr>
      </w:pPr>
      <w:r w:rsidRPr="00260B11">
        <w:rPr>
          <w:b/>
          <w:bCs/>
          <w:sz w:val="25"/>
          <w:szCs w:val="25"/>
        </w:rPr>
        <w:t>Dataset Name:</w:t>
      </w:r>
      <w:r w:rsidRPr="00260B11">
        <w:rPr>
          <w:sz w:val="25"/>
          <w:szCs w:val="25"/>
        </w:rPr>
        <w:t xml:space="preserve"> Breast Cancer Wisconsin (Diagnostic)</w:t>
      </w:r>
    </w:p>
    <w:p w14:paraId="12773BC9" w14:textId="77777777" w:rsidR="00260CC3" w:rsidRPr="00260B11" w:rsidRDefault="00260CC3" w:rsidP="00260CC3">
      <w:pPr>
        <w:pStyle w:val="Compact"/>
        <w:numPr>
          <w:ilvl w:val="0"/>
          <w:numId w:val="1"/>
        </w:numPr>
        <w:rPr>
          <w:sz w:val="25"/>
          <w:szCs w:val="25"/>
        </w:rPr>
      </w:pPr>
      <w:r w:rsidRPr="00260B11">
        <w:rPr>
          <w:b/>
          <w:bCs/>
          <w:sz w:val="25"/>
          <w:szCs w:val="25"/>
        </w:rPr>
        <w:t>Source:</w:t>
      </w:r>
      <w:r w:rsidRPr="00260B11">
        <w:rPr>
          <w:sz w:val="25"/>
          <w:szCs w:val="25"/>
        </w:rPr>
        <w:t xml:space="preserve"> UCI Machine Learning Repository / Kaggle</w:t>
      </w:r>
    </w:p>
    <w:p w14:paraId="033D47F1" w14:textId="77777777" w:rsidR="00260CC3" w:rsidRPr="00260B11" w:rsidRDefault="00260CC3" w:rsidP="00260CC3">
      <w:pPr>
        <w:pStyle w:val="Compact"/>
        <w:numPr>
          <w:ilvl w:val="0"/>
          <w:numId w:val="1"/>
        </w:numPr>
        <w:rPr>
          <w:sz w:val="25"/>
          <w:szCs w:val="25"/>
        </w:rPr>
      </w:pPr>
      <w:r w:rsidRPr="00260B11">
        <w:rPr>
          <w:b/>
          <w:bCs/>
          <w:sz w:val="25"/>
          <w:szCs w:val="25"/>
        </w:rPr>
        <w:t>Collected By:</w:t>
      </w:r>
      <w:r w:rsidRPr="00260B11">
        <w:rPr>
          <w:sz w:val="25"/>
          <w:szCs w:val="25"/>
        </w:rPr>
        <w:t xml:space="preserve"> Dr. William H. Wolberg (University of Wisconsin Hospitals, Madison, USA)</w:t>
      </w:r>
    </w:p>
    <w:p w14:paraId="60FDABAF" w14:textId="77777777" w:rsidR="00260CC3" w:rsidRPr="00260B11" w:rsidRDefault="00260CC3" w:rsidP="00260CC3">
      <w:pPr>
        <w:pStyle w:val="Compact"/>
        <w:numPr>
          <w:ilvl w:val="0"/>
          <w:numId w:val="1"/>
        </w:numPr>
        <w:rPr>
          <w:sz w:val="25"/>
          <w:szCs w:val="25"/>
        </w:rPr>
      </w:pPr>
      <w:r w:rsidRPr="00260B11">
        <w:rPr>
          <w:b/>
          <w:bCs/>
          <w:sz w:val="25"/>
          <w:szCs w:val="25"/>
        </w:rPr>
        <w:t>Number of Instances:</w:t>
      </w:r>
      <w:r w:rsidRPr="00260B11">
        <w:rPr>
          <w:sz w:val="25"/>
          <w:szCs w:val="25"/>
        </w:rPr>
        <w:t xml:space="preserve"> 569 samples (patients)</w:t>
      </w:r>
    </w:p>
    <w:p w14:paraId="7EB04F2F" w14:textId="77777777" w:rsidR="00260CC3" w:rsidRPr="00260B11" w:rsidRDefault="00260CC3" w:rsidP="00260CC3">
      <w:pPr>
        <w:pStyle w:val="Compact"/>
        <w:numPr>
          <w:ilvl w:val="0"/>
          <w:numId w:val="1"/>
        </w:numPr>
        <w:rPr>
          <w:sz w:val="25"/>
          <w:szCs w:val="25"/>
        </w:rPr>
      </w:pPr>
      <w:r w:rsidRPr="00260B11">
        <w:rPr>
          <w:b/>
          <w:bCs/>
          <w:sz w:val="25"/>
          <w:szCs w:val="25"/>
        </w:rPr>
        <w:t>Number of Features:</w:t>
      </w:r>
      <w:r w:rsidRPr="00260B11">
        <w:rPr>
          <w:sz w:val="25"/>
          <w:szCs w:val="25"/>
        </w:rPr>
        <w:t xml:space="preserve"> 30 numeric features + 1 target label</w:t>
      </w:r>
    </w:p>
    <w:p w14:paraId="4CDAC385" w14:textId="77777777" w:rsidR="00260CC3" w:rsidRPr="00260B11" w:rsidRDefault="00260CC3" w:rsidP="00260CC3">
      <w:pPr>
        <w:pStyle w:val="Compact"/>
        <w:numPr>
          <w:ilvl w:val="0"/>
          <w:numId w:val="1"/>
        </w:numPr>
        <w:rPr>
          <w:sz w:val="25"/>
          <w:szCs w:val="25"/>
        </w:rPr>
      </w:pPr>
      <w:r w:rsidRPr="00260B11">
        <w:rPr>
          <w:b/>
          <w:bCs/>
          <w:sz w:val="25"/>
          <w:szCs w:val="25"/>
        </w:rPr>
        <w:t>Target Classes:</w:t>
      </w:r>
    </w:p>
    <w:p w14:paraId="7F8BB27C" w14:textId="77777777" w:rsidR="00260CC3" w:rsidRPr="00260B11" w:rsidRDefault="00260CC3" w:rsidP="00260CC3">
      <w:pPr>
        <w:pStyle w:val="Compact"/>
        <w:ind w:left="1440"/>
        <w:rPr>
          <w:sz w:val="25"/>
          <w:szCs w:val="25"/>
        </w:rPr>
      </w:pPr>
      <w:r w:rsidRPr="00260B11">
        <w:rPr>
          <w:b/>
          <w:bCs/>
          <w:sz w:val="25"/>
          <w:szCs w:val="25"/>
        </w:rPr>
        <w:t>Malignant = 1 (Cancerous)</w:t>
      </w:r>
    </w:p>
    <w:p w14:paraId="2D4B31D7" w14:textId="77777777" w:rsidR="00260CC3" w:rsidRPr="00260B11" w:rsidRDefault="00260CC3" w:rsidP="00260CC3">
      <w:pPr>
        <w:pStyle w:val="Compact"/>
        <w:ind w:left="1440"/>
        <w:rPr>
          <w:sz w:val="25"/>
          <w:szCs w:val="25"/>
        </w:rPr>
      </w:pPr>
      <w:r w:rsidRPr="00260B11">
        <w:rPr>
          <w:b/>
          <w:bCs/>
          <w:sz w:val="25"/>
          <w:szCs w:val="25"/>
        </w:rPr>
        <w:t>Benign = 0 (Non-Cancerous)</w:t>
      </w:r>
    </w:p>
    <w:p w14:paraId="38C3C312" w14:textId="77777777" w:rsidR="00260CC3" w:rsidRPr="00260B11" w:rsidRDefault="00260CC3" w:rsidP="00260CC3">
      <w:pPr>
        <w:pStyle w:val="Compact"/>
        <w:numPr>
          <w:ilvl w:val="0"/>
          <w:numId w:val="1"/>
        </w:numPr>
        <w:rPr>
          <w:sz w:val="25"/>
          <w:szCs w:val="25"/>
        </w:rPr>
      </w:pPr>
      <w:r w:rsidRPr="00260B11">
        <w:rPr>
          <w:b/>
          <w:bCs/>
          <w:sz w:val="25"/>
          <w:szCs w:val="25"/>
        </w:rPr>
        <w:t>Data Type:</w:t>
      </w:r>
      <w:r w:rsidRPr="00260B11">
        <w:rPr>
          <w:sz w:val="25"/>
          <w:szCs w:val="25"/>
        </w:rPr>
        <w:t xml:space="preserve"> Continuous numerical values</w:t>
      </w:r>
    </w:p>
    <w:p w14:paraId="491F6BB2" w14:textId="77777777" w:rsidR="00260CC3" w:rsidRPr="00260B11" w:rsidRDefault="00260CC3" w:rsidP="00260CC3">
      <w:pPr>
        <w:pStyle w:val="Compact"/>
        <w:numPr>
          <w:ilvl w:val="0"/>
          <w:numId w:val="1"/>
        </w:numPr>
        <w:rPr>
          <w:sz w:val="25"/>
          <w:szCs w:val="25"/>
        </w:rPr>
      </w:pPr>
      <w:r w:rsidRPr="00260B11">
        <w:rPr>
          <w:b/>
          <w:bCs/>
          <w:sz w:val="25"/>
          <w:szCs w:val="25"/>
        </w:rPr>
        <w:t>File Format:</w:t>
      </w:r>
      <w:r w:rsidRPr="00260B11">
        <w:rPr>
          <w:sz w:val="25"/>
          <w:szCs w:val="25"/>
        </w:rPr>
        <w:t xml:space="preserve"> CSV (Comma Separated Values)</w:t>
      </w:r>
    </w:p>
    <w:p w14:paraId="5573638E" w14:textId="77777777" w:rsidR="00260CC3" w:rsidRDefault="00260CC3" w:rsidP="00260CC3"/>
    <w:p w14:paraId="46BF1AE6" w14:textId="77777777" w:rsidR="00260CC3" w:rsidRPr="00260B11" w:rsidRDefault="00260CC3" w:rsidP="00260CC3">
      <w:pPr>
        <w:pStyle w:val="Heading3"/>
        <w:rPr>
          <w:b/>
          <w:bCs/>
          <w:sz w:val="32"/>
          <w:szCs w:val="32"/>
        </w:rPr>
      </w:pPr>
      <w:bookmarkStart w:id="0" w:name="dataset-description"/>
      <w:r w:rsidRPr="00260B11">
        <w:rPr>
          <w:b/>
          <w:bCs/>
          <w:sz w:val="32"/>
          <w:szCs w:val="32"/>
        </w:rPr>
        <w:t>Dataset Description</w:t>
      </w:r>
    </w:p>
    <w:p w14:paraId="2C77BB01" w14:textId="77777777" w:rsidR="00260CC3" w:rsidRPr="00260B11" w:rsidRDefault="00260CC3" w:rsidP="00260CC3">
      <w:pPr>
        <w:pStyle w:val="FirstParagraph"/>
        <w:rPr>
          <w:sz w:val="25"/>
          <w:szCs w:val="25"/>
        </w:rPr>
      </w:pPr>
      <w:r w:rsidRPr="00260B11">
        <w:rPr>
          <w:sz w:val="25"/>
          <w:szCs w:val="25"/>
        </w:rPr>
        <w:t>This dataset describes the cellular characteristics of breast tissue samples obtained through fine-needle aspirate (FNA). Each sample corresponds to one patient and is represented by 30 computed features that capture the shape, texture, and size of cell nuclei visible under a microscope.</w:t>
      </w:r>
    </w:p>
    <w:p w14:paraId="084DD9DA" w14:textId="77777777" w:rsidR="00260CC3" w:rsidRPr="00260B11" w:rsidRDefault="00260CC3" w:rsidP="00260CC3">
      <w:pPr>
        <w:pStyle w:val="BodyText"/>
        <w:rPr>
          <w:sz w:val="25"/>
          <w:szCs w:val="25"/>
        </w:rPr>
      </w:pPr>
      <w:r w:rsidRPr="00260B11">
        <w:rPr>
          <w:sz w:val="25"/>
          <w:szCs w:val="25"/>
        </w:rPr>
        <w:t>The dataset provides a clear distinction between malignant (irregular, large, and variable cells) and benign (uniform and smooth cells) tumors, making it highly effective for machine learning classification tasks.</w:t>
      </w:r>
    </w:p>
    <w:p w14:paraId="2DAB346C" w14:textId="77777777" w:rsidR="00260CC3" w:rsidRDefault="00260CC3" w:rsidP="00260CC3"/>
    <w:p w14:paraId="1C06DDDE" w14:textId="77777777" w:rsidR="00260CC3" w:rsidRDefault="00260CC3" w:rsidP="00260CC3">
      <w:pPr>
        <w:pStyle w:val="Heading3"/>
      </w:pPr>
      <w:bookmarkStart w:id="1" w:name="attribute-information"/>
      <w:bookmarkEnd w:id="0"/>
      <w:r w:rsidRPr="00260B11">
        <w:rPr>
          <w:b/>
          <w:bCs/>
          <w:sz w:val="32"/>
          <w:szCs w:val="32"/>
        </w:rPr>
        <w:t>Attribute Information</w:t>
      </w:r>
    </w:p>
    <w:p w14:paraId="4E7A3DD4" w14:textId="77777777" w:rsidR="00260CC3" w:rsidRPr="00511ACF" w:rsidRDefault="00260CC3" w:rsidP="00260CC3">
      <w:pPr>
        <w:pStyle w:val="FirstParagraph"/>
        <w:rPr>
          <w:sz w:val="25"/>
          <w:szCs w:val="25"/>
        </w:rPr>
      </w:pPr>
      <w:r w:rsidRPr="00511ACF">
        <w:rPr>
          <w:sz w:val="25"/>
          <w:szCs w:val="25"/>
        </w:rPr>
        <w:t>Each observation contains 30 continuous features derived from the original 10 real-valued features computed for each cell nucleus. For each of these 10 measurements, the mean, standard error, and worst (largest) values are recorded, leading to 30 attributes.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100"/>
        <w:gridCol w:w="6732"/>
      </w:tblGrid>
      <w:tr w:rsidR="00260CC3" w:rsidRPr="00511ACF" w14:paraId="72B25596" w14:textId="77777777" w:rsidTr="000F51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2BFFD" w14:textId="77777777" w:rsidR="00260CC3" w:rsidRPr="00511ACF" w:rsidRDefault="00260CC3" w:rsidP="000F51D5">
            <w:pPr>
              <w:pStyle w:val="BodyText"/>
              <w:rPr>
                <w:b/>
                <w:bCs/>
                <w:sz w:val="28"/>
                <w:szCs w:val="28"/>
              </w:rPr>
            </w:pPr>
            <w:r w:rsidRPr="00511ACF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8AC1BCE" w14:textId="77777777" w:rsidR="00260CC3" w:rsidRPr="00511ACF" w:rsidRDefault="00260CC3" w:rsidP="000F51D5">
            <w:pPr>
              <w:pStyle w:val="BodyText"/>
              <w:rPr>
                <w:b/>
                <w:bCs/>
                <w:sz w:val="28"/>
                <w:szCs w:val="28"/>
              </w:rPr>
            </w:pPr>
            <w:r w:rsidRPr="00511ACF">
              <w:rPr>
                <w:b/>
                <w:bCs/>
                <w:sz w:val="28"/>
                <w:szCs w:val="28"/>
              </w:rPr>
              <w:t>Attribute Name</w:t>
            </w:r>
          </w:p>
        </w:tc>
        <w:tc>
          <w:tcPr>
            <w:tcW w:w="0" w:type="auto"/>
            <w:vAlign w:val="center"/>
            <w:hideMark/>
          </w:tcPr>
          <w:p w14:paraId="7DB3B84D" w14:textId="77777777" w:rsidR="00260CC3" w:rsidRPr="00511ACF" w:rsidRDefault="00260CC3" w:rsidP="000F51D5">
            <w:pPr>
              <w:pStyle w:val="BodyText"/>
              <w:rPr>
                <w:b/>
                <w:bCs/>
                <w:sz w:val="28"/>
                <w:szCs w:val="28"/>
              </w:rPr>
            </w:pPr>
            <w:r w:rsidRPr="00511AC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260CC3" w:rsidRPr="00511ACF" w14:paraId="359BF48A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3FD2" w14:textId="77777777" w:rsidR="00260CC3" w:rsidRPr="00511ACF" w:rsidRDefault="00260CC3" w:rsidP="000F51D5">
            <w:pPr>
              <w:pStyle w:val="BodyText"/>
            </w:pPr>
            <w:r w:rsidRPr="00511ACF">
              <w:t>1</w:t>
            </w:r>
          </w:p>
        </w:tc>
        <w:tc>
          <w:tcPr>
            <w:tcW w:w="0" w:type="auto"/>
            <w:vAlign w:val="center"/>
            <w:hideMark/>
          </w:tcPr>
          <w:p w14:paraId="58BF3D85" w14:textId="77777777" w:rsidR="00260CC3" w:rsidRPr="00511ACF" w:rsidRDefault="00260CC3" w:rsidP="000F51D5">
            <w:pPr>
              <w:pStyle w:val="BodyText"/>
            </w:pPr>
            <w:r w:rsidRPr="00511ACF">
              <w:t>radius (mean)</w:t>
            </w:r>
          </w:p>
        </w:tc>
        <w:tc>
          <w:tcPr>
            <w:tcW w:w="0" w:type="auto"/>
            <w:vAlign w:val="center"/>
            <w:hideMark/>
          </w:tcPr>
          <w:p w14:paraId="3BA7F62D" w14:textId="77777777" w:rsidR="00260CC3" w:rsidRPr="00511ACF" w:rsidRDefault="00260CC3" w:rsidP="000F51D5">
            <w:pPr>
              <w:pStyle w:val="BodyText"/>
            </w:pPr>
            <w:r w:rsidRPr="00511ACF">
              <w:t>Mean distance from center to points on the perimeter</w:t>
            </w:r>
          </w:p>
        </w:tc>
      </w:tr>
      <w:tr w:rsidR="00260CC3" w:rsidRPr="00511ACF" w14:paraId="70E319C4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23F5" w14:textId="77777777" w:rsidR="00260CC3" w:rsidRPr="00511ACF" w:rsidRDefault="00260CC3" w:rsidP="000F51D5">
            <w:pPr>
              <w:pStyle w:val="BodyText"/>
            </w:pPr>
            <w:r w:rsidRPr="00511ACF">
              <w:t>2</w:t>
            </w:r>
          </w:p>
        </w:tc>
        <w:tc>
          <w:tcPr>
            <w:tcW w:w="0" w:type="auto"/>
            <w:vAlign w:val="center"/>
            <w:hideMark/>
          </w:tcPr>
          <w:p w14:paraId="35CD2EF8" w14:textId="77777777" w:rsidR="00260CC3" w:rsidRPr="00511ACF" w:rsidRDefault="00260CC3" w:rsidP="000F51D5">
            <w:pPr>
              <w:pStyle w:val="BodyText"/>
            </w:pPr>
            <w:r w:rsidRPr="00511ACF">
              <w:t>texture (mean)</w:t>
            </w:r>
          </w:p>
        </w:tc>
        <w:tc>
          <w:tcPr>
            <w:tcW w:w="0" w:type="auto"/>
            <w:vAlign w:val="center"/>
            <w:hideMark/>
          </w:tcPr>
          <w:p w14:paraId="1B8FA614" w14:textId="77777777" w:rsidR="00260CC3" w:rsidRPr="00511ACF" w:rsidRDefault="00260CC3" w:rsidP="000F51D5">
            <w:pPr>
              <w:pStyle w:val="BodyText"/>
            </w:pPr>
            <w:r w:rsidRPr="00511ACF">
              <w:t>Standard deviation of gray-scale pixel values</w:t>
            </w:r>
          </w:p>
        </w:tc>
      </w:tr>
      <w:tr w:rsidR="00260CC3" w:rsidRPr="00511ACF" w14:paraId="0B8D5910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5F80" w14:textId="77777777" w:rsidR="00260CC3" w:rsidRPr="00511ACF" w:rsidRDefault="00260CC3" w:rsidP="000F51D5">
            <w:pPr>
              <w:pStyle w:val="BodyText"/>
            </w:pPr>
            <w:r w:rsidRPr="00511ACF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33C8F89" w14:textId="77777777" w:rsidR="00260CC3" w:rsidRPr="00511ACF" w:rsidRDefault="00260CC3" w:rsidP="000F51D5">
            <w:pPr>
              <w:pStyle w:val="BodyText"/>
            </w:pPr>
            <w:r w:rsidRPr="00511ACF">
              <w:t>perimeter (mean)</w:t>
            </w:r>
          </w:p>
        </w:tc>
        <w:tc>
          <w:tcPr>
            <w:tcW w:w="0" w:type="auto"/>
            <w:vAlign w:val="center"/>
            <w:hideMark/>
          </w:tcPr>
          <w:p w14:paraId="355B5309" w14:textId="77777777" w:rsidR="00260CC3" w:rsidRPr="00511ACF" w:rsidRDefault="00260CC3" w:rsidP="000F51D5">
            <w:pPr>
              <w:pStyle w:val="BodyText"/>
            </w:pPr>
            <w:r w:rsidRPr="00511ACF">
              <w:t>Mean size of the cell perimeter</w:t>
            </w:r>
          </w:p>
        </w:tc>
      </w:tr>
      <w:tr w:rsidR="00260CC3" w:rsidRPr="00511ACF" w14:paraId="02B05C66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77A7" w14:textId="77777777" w:rsidR="00260CC3" w:rsidRPr="00511ACF" w:rsidRDefault="00260CC3" w:rsidP="000F51D5">
            <w:pPr>
              <w:pStyle w:val="BodyText"/>
            </w:pPr>
            <w:r w:rsidRPr="00511ACF">
              <w:t>4</w:t>
            </w:r>
          </w:p>
        </w:tc>
        <w:tc>
          <w:tcPr>
            <w:tcW w:w="0" w:type="auto"/>
            <w:vAlign w:val="center"/>
            <w:hideMark/>
          </w:tcPr>
          <w:p w14:paraId="02612E65" w14:textId="77777777" w:rsidR="00260CC3" w:rsidRPr="00511ACF" w:rsidRDefault="00260CC3" w:rsidP="000F51D5">
            <w:pPr>
              <w:pStyle w:val="BodyText"/>
            </w:pPr>
            <w:r w:rsidRPr="00511ACF">
              <w:t>area (mean)</w:t>
            </w:r>
          </w:p>
        </w:tc>
        <w:tc>
          <w:tcPr>
            <w:tcW w:w="0" w:type="auto"/>
            <w:vAlign w:val="center"/>
            <w:hideMark/>
          </w:tcPr>
          <w:p w14:paraId="653D7B4E" w14:textId="77777777" w:rsidR="00260CC3" w:rsidRPr="00511ACF" w:rsidRDefault="00260CC3" w:rsidP="000F51D5">
            <w:pPr>
              <w:pStyle w:val="BodyText"/>
            </w:pPr>
            <w:r w:rsidRPr="00511ACF">
              <w:t>Area of the cell nucleus</w:t>
            </w:r>
          </w:p>
        </w:tc>
      </w:tr>
      <w:tr w:rsidR="00260CC3" w:rsidRPr="00511ACF" w14:paraId="50962569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5F3D" w14:textId="77777777" w:rsidR="00260CC3" w:rsidRPr="00511ACF" w:rsidRDefault="00260CC3" w:rsidP="000F51D5">
            <w:pPr>
              <w:pStyle w:val="BodyText"/>
            </w:pPr>
            <w:r w:rsidRPr="00511ACF">
              <w:t>5</w:t>
            </w:r>
          </w:p>
        </w:tc>
        <w:tc>
          <w:tcPr>
            <w:tcW w:w="0" w:type="auto"/>
            <w:vAlign w:val="center"/>
            <w:hideMark/>
          </w:tcPr>
          <w:p w14:paraId="0EB38B1F" w14:textId="77777777" w:rsidR="00260CC3" w:rsidRPr="00511ACF" w:rsidRDefault="00260CC3" w:rsidP="000F51D5">
            <w:pPr>
              <w:pStyle w:val="BodyText"/>
            </w:pPr>
            <w:r w:rsidRPr="00511ACF">
              <w:t>smoothness (mean)</w:t>
            </w:r>
          </w:p>
        </w:tc>
        <w:tc>
          <w:tcPr>
            <w:tcW w:w="0" w:type="auto"/>
            <w:vAlign w:val="center"/>
            <w:hideMark/>
          </w:tcPr>
          <w:p w14:paraId="18ECD438" w14:textId="77777777" w:rsidR="00260CC3" w:rsidRPr="00511ACF" w:rsidRDefault="00260CC3" w:rsidP="000F51D5">
            <w:pPr>
              <w:pStyle w:val="BodyText"/>
            </w:pPr>
            <w:r w:rsidRPr="00511ACF">
              <w:t>Local variation in radius lengths</w:t>
            </w:r>
          </w:p>
        </w:tc>
      </w:tr>
      <w:tr w:rsidR="00260CC3" w:rsidRPr="00511ACF" w14:paraId="33BE3260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0869" w14:textId="77777777" w:rsidR="00260CC3" w:rsidRPr="00511ACF" w:rsidRDefault="00260CC3" w:rsidP="000F51D5">
            <w:pPr>
              <w:pStyle w:val="BodyText"/>
            </w:pPr>
            <w:r w:rsidRPr="00511ACF">
              <w:t>6</w:t>
            </w:r>
          </w:p>
        </w:tc>
        <w:tc>
          <w:tcPr>
            <w:tcW w:w="0" w:type="auto"/>
            <w:vAlign w:val="center"/>
            <w:hideMark/>
          </w:tcPr>
          <w:p w14:paraId="6D1D60C2" w14:textId="77777777" w:rsidR="00260CC3" w:rsidRPr="00511ACF" w:rsidRDefault="00260CC3" w:rsidP="000F51D5">
            <w:pPr>
              <w:pStyle w:val="BodyText"/>
            </w:pPr>
            <w:r w:rsidRPr="00511ACF">
              <w:t>compactness (mean)</w:t>
            </w:r>
          </w:p>
        </w:tc>
        <w:tc>
          <w:tcPr>
            <w:tcW w:w="0" w:type="auto"/>
            <w:vAlign w:val="center"/>
            <w:hideMark/>
          </w:tcPr>
          <w:p w14:paraId="1B15F0A9" w14:textId="77777777" w:rsidR="00260CC3" w:rsidRPr="00511ACF" w:rsidRDefault="00260CC3" w:rsidP="000F51D5">
            <w:pPr>
              <w:pStyle w:val="BodyText"/>
            </w:pPr>
            <w:r w:rsidRPr="00511ACF">
              <w:t>(Perimeter² / Area) − 1.0</w:t>
            </w:r>
          </w:p>
        </w:tc>
      </w:tr>
      <w:tr w:rsidR="00260CC3" w:rsidRPr="00511ACF" w14:paraId="0C60599F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6272" w14:textId="77777777" w:rsidR="00260CC3" w:rsidRPr="00511ACF" w:rsidRDefault="00260CC3" w:rsidP="000F51D5">
            <w:pPr>
              <w:pStyle w:val="BodyText"/>
            </w:pPr>
            <w:r w:rsidRPr="00511ACF">
              <w:t>7</w:t>
            </w:r>
          </w:p>
        </w:tc>
        <w:tc>
          <w:tcPr>
            <w:tcW w:w="0" w:type="auto"/>
            <w:vAlign w:val="center"/>
            <w:hideMark/>
          </w:tcPr>
          <w:p w14:paraId="57907386" w14:textId="77777777" w:rsidR="00260CC3" w:rsidRPr="00511ACF" w:rsidRDefault="00260CC3" w:rsidP="000F51D5">
            <w:pPr>
              <w:pStyle w:val="BodyText"/>
            </w:pPr>
            <w:r w:rsidRPr="00511ACF">
              <w:t>concavity (mean)</w:t>
            </w:r>
          </w:p>
        </w:tc>
        <w:tc>
          <w:tcPr>
            <w:tcW w:w="0" w:type="auto"/>
            <w:vAlign w:val="center"/>
            <w:hideMark/>
          </w:tcPr>
          <w:p w14:paraId="5BACB9CA" w14:textId="77777777" w:rsidR="00260CC3" w:rsidRPr="00511ACF" w:rsidRDefault="00260CC3" w:rsidP="000F51D5">
            <w:pPr>
              <w:pStyle w:val="BodyText"/>
            </w:pPr>
            <w:r w:rsidRPr="00511ACF">
              <w:t>Severity of concave portions of the contour</w:t>
            </w:r>
          </w:p>
        </w:tc>
      </w:tr>
      <w:tr w:rsidR="00260CC3" w:rsidRPr="00511ACF" w14:paraId="55B892CD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D711" w14:textId="77777777" w:rsidR="00260CC3" w:rsidRPr="00511ACF" w:rsidRDefault="00260CC3" w:rsidP="000F51D5">
            <w:pPr>
              <w:pStyle w:val="BodyText"/>
            </w:pPr>
            <w:r w:rsidRPr="00511ACF">
              <w:t>8</w:t>
            </w:r>
          </w:p>
        </w:tc>
        <w:tc>
          <w:tcPr>
            <w:tcW w:w="0" w:type="auto"/>
            <w:vAlign w:val="center"/>
            <w:hideMark/>
          </w:tcPr>
          <w:p w14:paraId="22F98AC2" w14:textId="77777777" w:rsidR="00260CC3" w:rsidRPr="00511ACF" w:rsidRDefault="00260CC3" w:rsidP="000F51D5">
            <w:pPr>
              <w:pStyle w:val="BodyText"/>
            </w:pPr>
            <w:r w:rsidRPr="00511ACF">
              <w:t>concave points (mean)</w:t>
            </w:r>
          </w:p>
        </w:tc>
        <w:tc>
          <w:tcPr>
            <w:tcW w:w="0" w:type="auto"/>
            <w:vAlign w:val="center"/>
            <w:hideMark/>
          </w:tcPr>
          <w:p w14:paraId="5A4CF750" w14:textId="77777777" w:rsidR="00260CC3" w:rsidRPr="00511ACF" w:rsidRDefault="00260CC3" w:rsidP="000F51D5">
            <w:pPr>
              <w:pStyle w:val="BodyText"/>
            </w:pPr>
            <w:r w:rsidRPr="00511ACF">
              <w:t>Number of concave portions in the contour</w:t>
            </w:r>
          </w:p>
        </w:tc>
      </w:tr>
      <w:tr w:rsidR="00260CC3" w:rsidRPr="00511ACF" w14:paraId="06A175B8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9B0A" w14:textId="77777777" w:rsidR="00260CC3" w:rsidRPr="00511ACF" w:rsidRDefault="00260CC3" w:rsidP="000F51D5">
            <w:pPr>
              <w:pStyle w:val="BodyText"/>
            </w:pPr>
            <w:r w:rsidRPr="00511ACF">
              <w:t>9</w:t>
            </w:r>
          </w:p>
        </w:tc>
        <w:tc>
          <w:tcPr>
            <w:tcW w:w="0" w:type="auto"/>
            <w:vAlign w:val="center"/>
            <w:hideMark/>
          </w:tcPr>
          <w:p w14:paraId="711C9CEE" w14:textId="77777777" w:rsidR="00260CC3" w:rsidRPr="00511ACF" w:rsidRDefault="00260CC3" w:rsidP="000F51D5">
            <w:pPr>
              <w:pStyle w:val="BodyText"/>
            </w:pPr>
            <w:r w:rsidRPr="00511ACF">
              <w:t>symmetry (mean)</w:t>
            </w:r>
          </w:p>
        </w:tc>
        <w:tc>
          <w:tcPr>
            <w:tcW w:w="0" w:type="auto"/>
            <w:vAlign w:val="center"/>
            <w:hideMark/>
          </w:tcPr>
          <w:p w14:paraId="71BD4F8B" w14:textId="77777777" w:rsidR="00260CC3" w:rsidRPr="00511ACF" w:rsidRDefault="00260CC3" w:rsidP="000F51D5">
            <w:pPr>
              <w:pStyle w:val="BodyText"/>
            </w:pPr>
            <w:r w:rsidRPr="00511ACF">
              <w:t>Symmetry of the cell nuclei</w:t>
            </w:r>
          </w:p>
        </w:tc>
      </w:tr>
      <w:tr w:rsidR="00260CC3" w:rsidRPr="00511ACF" w14:paraId="6C354438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CECF" w14:textId="77777777" w:rsidR="00260CC3" w:rsidRPr="00511ACF" w:rsidRDefault="00260CC3" w:rsidP="000F51D5">
            <w:pPr>
              <w:pStyle w:val="BodyText"/>
            </w:pPr>
            <w:r w:rsidRPr="00511ACF">
              <w:t>10</w:t>
            </w:r>
          </w:p>
        </w:tc>
        <w:tc>
          <w:tcPr>
            <w:tcW w:w="0" w:type="auto"/>
            <w:vAlign w:val="center"/>
            <w:hideMark/>
          </w:tcPr>
          <w:p w14:paraId="2763D988" w14:textId="77777777" w:rsidR="00260CC3" w:rsidRPr="00511ACF" w:rsidRDefault="00260CC3" w:rsidP="000F51D5">
            <w:pPr>
              <w:pStyle w:val="BodyText"/>
            </w:pPr>
            <w:r w:rsidRPr="00511ACF">
              <w:t>fractal_dimension (mean)</w:t>
            </w:r>
          </w:p>
        </w:tc>
        <w:tc>
          <w:tcPr>
            <w:tcW w:w="0" w:type="auto"/>
            <w:vAlign w:val="center"/>
            <w:hideMark/>
          </w:tcPr>
          <w:p w14:paraId="3C9CF379" w14:textId="77777777" w:rsidR="00260CC3" w:rsidRPr="00511ACF" w:rsidRDefault="00260CC3" w:rsidP="000F51D5">
            <w:pPr>
              <w:pStyle w:val="BodyText"/>
            </w:pPr>
            <w:r w:rsidRPr="00511ACF">
              <w:t>“Coastline approximation” of the cell border</w:t>
            </w:r>
          </w:p>
        </w:tc>
      </w:tr>
      <w:tr w:rsidR="00260CC3" w:rsidRPr="00511ACF" w14:paraId="31665126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FB53" w14:textId="77777777" w:rsidR="00260CC3" w:rsidRPr="00511ACF" w:rsidRDefault="00260CC3" w:rsidP="000F51D5">
            <w:pPr>
              <w:pStyle w:val="BodyText"/>
            </w:pPr>
            <w:r w:rsidRPr="00511ACF">
              <w:t>11–20</w:t>
            </w:r>
          </w:p>
        </w:tc>
        <w:tc>
          <w:tcPr>
            <w:tcW w:w="0" w:type="auto"/>
            <w:vAlign w:val="center"/>
            <w:hideMark/>
          </w:tcPr>
          <w:p w14:paraId="1F64770C" w14:textId="77777777" w:rsidR="00260CC3" w:rsidRPr="00511ACF" w:rsidRDefault="00260CC3" w:rsidP="000F51D5">
            <w:pPr>
              <w:pStyle w:val="BodyText"/>
            </w:pPr>
            <w:r w:rsidRPr="00511ACF">
              <w:t>Standard Error features</w:t>
            </w:r>
          </w:p>
        </w:tc>
        <w:tc>
          <w:tcPr>
            <w:tcW w:w="0" w:type="auto"/>
            <w:vAlign w:val="center"/>
            <w:hideMark/>
          </w:tcPr>
          <w:p w14:paraId="6C37BD4E" w14:textId="77777777" w:rsidR="00260CC3" w:rsidRPr="00511ACF" w:rsidRDefault="00260CC3" w:rsidP="000F51D5">
            <w:pPr>
              <w:pStyle w:val="BodyText"/>
            </w:pPr>
            <w:r w:rsidRPr="00511ACF">
              <w:t>Standard error (variation) for radius, texture, perimeter, area, smoothness, compactness, concavity, concave points, symmetry, and fractal dimension</w:t>
            </w:r>
          </w:p>
        </w:tc>
      </w:tr>
      <w:tr w:rsidR="00260CC3" w:rsidRPr="00511ACF" w14:paraId="26180550" w14:textId="77777777" w:rsidTr="000F5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E35D" w14:textId="77777777" w:rsidR="00260CC3" w:rsidRPr="00511ACF" w:rsidRDefault="00260CC3" w:rsidP="000F51D5">
            <w:pPr>
              <w:pStyle w:val="BodyText"/>
            </w:pPr>
            <w:r w:rsidRPr="00511ACF">
              <w:t>21–30</w:t>
            </w:r>
          </w:p>
        </w:tc>
        <w:tc>
          <w:tcPr>
            <w:tcW w:w="0" w:type="auto"/>
            <w:vAlign w:val="center"/>
            <w:hideMark/>
          </w:tcPr>
          <w:p w14:paraId="70764857" w14:textId="77777777" w:rsidR="00260CC3" w:rsidRPr="00511ACF" w:rsidRDefault="00260CC3" w:rsidP="000F51D5">
            <w:pPr>
              <w:pStyle w:val="BodyText"/>
            </w:pPr>
            <w:r w:rsidRPr="00511ACF">
              <w:t>Worst value features</w:t>
            </w:r>
          </w:p>
        </w:tc>
        <w:tc>
          <w:tcPr>
            <w:tcW w:w="0" w:type="auto"/>
            <w:vAlign w:val="center"/>
            <w:hideMark/>
          </w:tcPr>
          <w:p w14:paraId="04C21E7B" w14:textId="77777777" w:rsidR="00260CC3" w:rsidRPr="00511ACF" w:rsidRDefault="00260CC3" w:rsidP="000F51D5">
            <w:pPr>
              <w:pStyle w:val="BodyText"/>
            </w:pPr>
            <w:r w:rsidRPr="00511ACF">
              <w:t>Largest (maximum) recorded values of radius, texture, perimeter, area, smoothness, compactness, concavity, concave points, symmetry, and fractal dimension</w:t>
            </w:r>
          </w:p>
        </w:tc>
      </w:tr>
    </w:tbl>
    <w:p w14:paraId="0290A37C" w14:textId="77777777" w:rsidR="00260CC3" w:rsidRDefault="00260CC3" w:rsidP="00260CC3">
      <w:pPr>
        <w:pStyle w:val="BodyText"/>
      </w:pPr>
    </w:p>
    <w:p w14:paraId="01DC8239" w14:textId="77777777" w:rsidR="00260CC3" w:rsidRPr="00511ACF" w:rsidRDefault="00260CC3" w:rsidP="00260CC3">
      <w:pPr>
        <w:pStyle w:val="BodyText"/>
        <w:rPr>
          <w:sz w:val="28"/>
          <w:szCs w:val="28"/>
        </w:rPr>
      </w:pPr>
    </w:p>
    <w:p w14:paraId="037C84B4" w14:textId="77777777" w:rsidR="00260CC3" w:rsidRPr="00511ACF" w:rsidRDefault="00260CC3" w:rsidP="00260CC3">
      <w:pPr>
        <w:pStyle w:val="BodyText"/>
        <w:rPr>
          <w:sz w:val="28"/>
          <w:szCs w:val="28"/>
        </w:rPr>
      </w:pPr>
      <w:r w:rsidRPr="00511ACF">
        <w:rPr>
          <w:sz w:val="28"/>
          <w:szCs w:val="28"/>
        </w:rPr>
        <w:t>Target variable:  Diagnosis → “M” = Malignant, “B” = Benign</w:t>
      </w:r>
    </w:p>
    <w:p w14:paraId="5AFB9625" w14:textId="77777777" w:rsidR="00260CC3" w:rsidRDefault="00260CC3" w:rsidP="00260CC3">
      <w:pPr>
        <w:pStyle w:val="BodyText"/>
      </w:pPr>
    </w:p>
    <w:p w14:paraId="00BBFAD3" w14:textId="77777777" w:rsidR="00260CC3" w:rsidRDefault="00260CC3" w:rsidP="00260CC3">
      <w:pPr>
        <w:pStyle w:val="BodyText"/>
      </w:pPr>
    </w:p>
    <w:p w14:paraId="4692342A" w14:textId="77777777" w:rsidR="00260CC3" w:rsidRDefault="00260CC3" w:rsidP="00260CC3">
      <w:pPr>
        <w:pStyle w:val="BodyText"/>
      </w:pPr>
    </w:p>
    <w:p w14:paraId="71E7FBFC" w14:textId="77777777" w:rsidR="00260CC3" w:rsidRPr="00260B11" w:rsidRDefault="00260CC3" w:rsidP="00260CC3">
      <w:pPr>
        <w:pStyle w:val="BodyText"/>
      </w:pPr>
    </w:p>
    <w:p w14:paraId="6BBAD7D9" w14:textId="77777777" w:rsidR="00260CC3" w:rsidRPr="00511ACF" w:rsidRDefault="00260CC3" w:rsidP="00260CC3">
      <w:pPr>
        <w:pStyle w:val="Heading3"/>
        <w:rPr>
          <w:b/>
          <w:bCs/>
          <w:sz w:val="32"/>
          <w:szCs w:val="32"/>
        </w:rPr>
      </w:pPr>
      <w:bookmarkStart w:id="2" w:name="dataset-statistics"/>
      <w:bookmarkEnd w:id="1"/>
      <w:r w:rsidRPr="00511ACF">
        <w:rPr>
          <w:b/>
          <w:bCs/>
          <w:sz w:val="32"/>
          <w:szCs w:val="32"/>
        </w:rPr>
        <w:t>Dataset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8"/>
        <w:gridCol w:w="4335"/>
      </w:tblGrid>
      <w:tr w:rsidR="00260CC3" w14:paraId="72B86080" w14:textId="77777777" w:rsidTr="000F51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F78FD9" w14:textId="77777777" w:rsidR="00260CC3" w:rsidRDefault="00260CC3" w:rsidP="000F51D5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295666F4" w14:textId="77777777" w:rsidR="00260CC3" w:rsidRDefault="00260CC3" w:rsidP="000F51D5">
            <w:pPr>
              <w:pStyle w:val="Compact"/>
            </w:pPr>
            <w:r>
              <w:t>Value</w:t>
            </w:r>
          </w:p>
        </w:tc>
      </w:tr>
      <w:tr w:rsidR="00260CC3" w14:paraId="23EA2CDC" w14:textId="77777777" w:rsidTr="000F51D5">
        <w:tc>
          <w:tcPr>
            <w:tcW w:w="0" w:type="auto"/>
          </w:tcPr>
          <w:p w14:paraId="265B01BE" w14:textId="77777777" w:rsidR="00260CC3" w:rsidRDefault="00260CC3" w:rsidP="000F51D5">
            <w:pPr>
              <w:pStyle w:val="Compact"/>
            </w:pPr>
            <w:r>
              <w:rPr>
                <w:b/>
                <w:bCs/>
              </w:rPr>
              <w:t>Samples</w:t>
            </w:r>
          </w:p>
        </w:tc>
        <w:tc>
          <w:tcPr>
            <w:tcW w:w="0" w:type="auto"/>
          </w:tcPr>
          <w:p w14:paraId="0C5E9797" w14:textId="77777777" w:rsidR="00260CC3" w:rsidRDefault="00260CC3" w:rsidP="000F51D5">
            <w:pPr>
              <w:pStyle w:val="Compact"/>
            </w:pPr>
            <w:r>
              <w:t>569</w:t>
            </w:r>
          </w:p>
        </w:tc>
      </w:tr>
      <w:tr w:rsidR="00260CC3" w14:paraId="10F33992" w14:textId="77777777" w:rsidTr="000F51D5">
        <w:tc>
          <w:tcPr>
            <w:tcW w:w="0" w:type="auto"/>
          </w:tcPr>
          <w:p w14:paraId="69C7C5D1" w14:textId="77777777" w:rsidR="00260CC3" w:rsidRDefault="00260CC3" w:rsidP="000F51D5">
            <w:pPr>
              <w:pStyle w:val="Compact"/>
            </w:pPr>
            <w:r>
              <w:rPr>
                <w:b/>
                <w:bCs/>
              </w:rPr>
              <w:t>Benign Cases</w:t>
            </w:r>
          </w:p>
        </w:tc>
        <w:tc>
          <w:tcPr>
            <w:tcW w:w="0" w:type="auto"/>
          </w:tcPr>
          <w:p w14:paraId="2FFCD139" w14:textId="77777777" w:rsidR="00260CC3" w:rsidRDefault="00260CC3" w:rsidP="000F51D5">
            <w:pPr>
              <w:pStyle w:val="Compact"/>
            </w:pPr>
            <w:r>
              <w:t>357 (62.7%)</w:t>
            </w:r>
          </w:p>
        </w:tc>
      </w:tr>
      <w:tr w:rsidR="00260CC3" w14:paraId="69A2F272" w14:textId="77777777" w:rsidTr="000F51D5">
        <w:tc>
          <w:tcPr>
            <w:tcW w:w="0" w:type="auto"/>
          </w:tcPr>
          <w:p w14:paraId="5DF462EA" w14:textId="77777777" w:rsidR="00260CC3" w:rsidRDefault="00260CC3" w:rsidP="000F51D5">
            <w:pPr>
              <w:pStyle w:val="Compact"/>
            </w:pPr>
            <w:r>
              <w:rPr>
                <w:b/>
                <w:bCs/>
              </w:rPr>
              <w:t>Malignant Cases</w:t>
            </w:r>
          </w:p>
        </w:tc>
        <w:tc>
          <w:tcPr>
            <w:tcW w:w="0" w:type="auto"/>
          </w:tcPr>
          <w:p w14:paraId="038392CA" w14:textId="77777777" w:rsidR="00260CC3" w:rsidRDefault="00260CC3" w:rsidP="000F51D5">
            <w:pPr>
              <w:pStyle w:val="Compact"/>
            </w:pPr>
            <w:r>
              <w:t>212 (37.3%)</w:t>
            </w:r>
          </w:p>
        </w:tc>
      </w:tr>
      <w:tr w:rsidR="00260CC3" w14:paraId="19A38D7E" w14:textId="77777777" w:rsidTr="000F51D5">
        <w:tc>
          <w:tcPr>
            <w:tcW w:w="0" w:type="auto"/>
          </w:tcPr>
          <w:p w14:paraId="2B3BFFEB" w14:textId="77777777" w:rsidR="00260CC3" w:rsidRDefault="00260CC3" w:rsidP="000F51D5">
            <w:pPr>
              <w:pStyle w:val="Compact"/>
            </w:pPr>
            <w:r>
              <w:rPr>
                <w:b/>
                <w:bCs/>
              </w:rPr>
              <w:t>Features</w:t>
            </w:r>
          </w:p>
        </w:tc>
        <w:tc>
          <w:tcPr>
            <w:tcW w:w="0" w:type="auto"/>
          </w:tcPr>
          <w:p w14:paraId="37D5A18E" w14:textId="77777777" w:rsidR="00260CC3" w:rsidRDefault="00260CC3" w:rsidP="000F51D5">
            <w:pPr>
              <w:pStyle w:val="Compact"/>
            </w:pPr>
            <w:r>
              <w:t>30 numeric</w:t>
            </w:r>
          </w:p>
        </w:tc>
      </w:tr>
      <w:tr w:rsidR="00260CC3" w14:paraId="709CADE7" w14:textId="77777777" w:rsidTr="000F51D5">
        <w:tc>
          <w:tcPr>
            <w:tcW w:w="0" w:type="auto"/>
          </w:tcPr>
          <w:p w14:paraId="3277EA80" w14:textId="77777777" w:rsidR="00260CC3" w:rsidRDefault="00260CC3" w:rsidP="000F51D5">
            <w:pPr>
              <w:pStyle w:val="Compact"/>
            </w:pPr>
            <w:r>
              <w:rPr>
                <w:b/>
                <w:bCs/>
              </w:rPr>
              <w:t>Missing Values</w:t>
            </w:r>
          </w:p>
        </w:tc>
        <w:tc>
          <w:tcPr>
            <w:tcW w:w="0" w:type="auto"/>
          </w:tcPr>
          <w:p w14:paraId="3D6BEE2B" w14:textId="77777777" w:rsidR="00260CC3" w:rsidRDefault="00260CC3" w:rsidP="000F51D5">
            <w:pPr>
              <w:pStyle w:val="Compact"/>
            </w:pPr>
            <w:r>
              <w:t>None</w:t>
            </w:r>
          </w:p>
        </w:tc>
      </w:tr>
      <w:tr w:rsidR="00260CC3" w14:paraId="1FD84DDB" w14:textId="77777777" w:rsidTr="000F51D5">
        <w:tc>
          <w:tcPr>
            <w:tcW w:w="0" w:type="auto"/>
          </w:tcPr>
          <w:p w14:paraId="45C85F4B" w14:textId="77777777" w:rsidR="00260CC3" w:rsidRDefault="00260CC3" w:rsidP="000F51D5">
            <w:pPr>
              <w:pStyle w:val="Compact"/>
            </w:pPr>
            <w:r>
              <w:rPr>
                <w:b/>
                <w:bCs/>
              </w:rPr>
              <w:t>Class Type</w:t>
            </w:r>
          </w:p>
        </w:tc>
        <w:tc>
          <w:tcPr>
            <w:tcW w:w="0" w:type="auto"/>
          </w:tcPr>
          <w:p w14:paraId="32FC9B23" w14:textId="77777777" w:rsidR="00260CC3" w:rsidRDefault="00260CC3" w:rsidP="000F51D5">
            <w:pPr>
              <w:pStyle w:val="Compact"/>
            </w:pPr>
            <w:r>
              <w:t>Binary Classification (Benign vs Malignant)</w:t>
            </w:r>
          </w:p>
        </w:tc>
      </w:tr>
    </w:tbl>
    <w:p w14:paraId="482F909E" w14:textId="77777777" w:rsidR="00260CC3" w:rsidRDefault="00260CC3" w:rsidP="00260CC3">
      <w:pPr>
        <w:pStyle w:val="BodyText"/>
      </w:pPr>
      <w:r>
        <w:t>The balanced distribution of samples ensures the dataset is suitable for machine learning algorithms without the need for extensive resampling.</w:t>
      </w:r>
    </w:p>
    <w:p w14:paraId="63CBD0DE" w14:textId="77777777" w:rsidR="00260CC3" w:rsidRDefault="00260CC3" w:rsidP="00260CC3"/>
    <w:bookmarkEnd w:id="2"/>
    <w:p w14:paraId="1D18BBD4" w14:textId="77777777" w:rsidR="00260CC3" w:rsidRDefault="00260CC3" w:rsidP="00260CC3">
      <w:pPr>
        <w:pStyle w:val="Heading3"/>
      </w:pPr>
      <w:r>
        <w:t xml:space="preserve"> </w:t>
      </w:r>
      <w:r w:rsidRPr="00511ACF">
        <w:rPr>
          <w:b/>
          <w:bCs/>
          <w:sz w:val="32"/>
          <w:szCs w:val="32"/>
        </w:rPr>
        <w:t>Data Pre-Processing Steps</w:t>
      </w:r>
    </w:p>
    <w:p w14:paraId="58EA6C10" w14:textId="77777777" w:rsidR="00260CC3" w:rsidRPr="00511ACF" w:rsidRDefault="00260CC3" w:rsidP="00260CC3">
      <w:pPr>
        <w:pStyle w:val="FirstParagraph"/>
        <w:rPr>
          <w:sz w:val="25"/>
          <w:szCs w:val="25"/>
        </w:rPr>
      </w:pPr>
      <w:r w:rsidRPr="00511ACF">
        <w:rPr>
          <w:sz w:val="25"/>
          <w:szCs w:val="25"/>
        </w:rPr>
        <w:t>Before applying ML algorithms, the dataset must go through preprocessing for better model performance:</w:t>
      </w:r>
    </w:p>
    <w:p w14:paraId="3440768F" w14:textId="77777777" w:rsidR="00260CC3" w:rsidRDefault="00260CC3" w:rsidP="00260CC3">
      <w:pPr>
        <w:pStyle w:val="Compact"/>
        <w:numPr>
          <w:ilvl w:val="0"/>
          <w:numId w:val="2"/>
        </w:numPr>
      </w:pPr>
      <w:r>
        <w:rPr>
          <w:b/>
          <w:bCs/>
        </w:rPr>
        <w:t>Data Cleaning:</w:t>
      </w:r>
    </w:p>
    <w:p w14:paraId="28111023" w14:textId="77777777" w:rsidR="00260CC3" w:rsidRPr="00260B11" w:rsidRDefault="00260CC3" w:rsidP="00260CC3">
      <w:pPr>
        <w:pStyle w:val="Compact"/>
        <w:numPr>
          <w:ilvl w:val="1"/>
          <w:numId w:val="1"/>
        </w:numPr>
        <w:rPr>
          <w:sz w:val="25"/>
          <w:szCs w:val="25"/>
        </w:rPr>
      </w:pPr>
      <w:r w:rsidRPr="00260B11">
        <w:rPr>
          <w:sz w:val="25"/>
          <w:szCs w:val="25"/>
        </w:rPr>
        <w:t>Check and remove any null or duplicate entries.</w:t>
      </w:r>
    </w:p>
    <w:p w14:paraId="31A4CD6E" w14:textId="77777777" w:rsidR="00260CC3" w:rsidRPr="00260B11" w:rsidRDefault="00260CC3" w:rsidP="00260CC3">
      <w:pPr>
        <w:pStyle w:val="Compact"/>
        <w:numPr>
          <w:ilvl w:val="1"/>
          <w:numId w:val="1"/>
        </w:numPr>
        <w:rPr>
          <w:sz w:val="25"/>
          <w:szCs w:val="25"/>
        </w:rPr>
      </w:pPr>
      <w:r w:rsidRPr="00260B11">
        <w:rPr>
          <w:sz w:val="25"/>
          <w:szCs w:val="25"/>
        </w:rPr>
        <w:t>Confirm the “diagnosis” column values (“M” or “B”).</w:t>
      </w:r>
    </w:p>
    <w:p w14:paraId="1A69D014" w14:textId="77777777" w:rsidR="00260CC3" w:rsidRDefault="00260CC3" w:rsidP="00260CC3">
      <w:pPr>
        <w:pStyle w:val="Compact"/>
        <w:numPr>
          <w:ilvl w:val="0"/>
          <w:numId w:val="2"/>
        </w:numPr>
      </w:pPr>
      <w:r>
        <w:rPr>
          <w:b/>
          <w:bCs/>
        </w:rPr>
        <w:t>Label Encoding:</w:t>
      </w:r>
    </w:p>
    <w:p w14:paraId="68603DF2" w14:textId="77777777" w:rsidR="00260CC3" w:rsidRPr="00260B11" w:rsidRDefault="00260CC3" w:rsidP="00260CC3">
      <w:pPr>
        <w:pStyle w:val="Compact"/>
        <w:numPr>
          <w:ilvl w:val="1"/>
          <w:numId w:val="1"/>
        </w:numPr>
        <w:rPr>
          <w:sz w:val="25"/>
          <w:szCs w:val="25"/>
        </w:rPr>
      </w:pPr>
      <w:r w:rsidRPr="00260B11">
        <w:rPr>
          <w:sz w:val="25"/>
          <w:szCs w:val="25"/>
        </w:rPr>
        <w:t>Convert text labels into numerical form:</w:t>
      </w:r>
    </w:p>
    <w:p w14:paraId="4F354CF9" w14:textId="77777777" w:rsidR="00260CC3" w:rsidRPr="00511ACF" w:rsidRDefault="00260CC3" w:rsidP="00260CC3">
      <w:pPr>
        <w:pStyle w:val="Compact"/>
        <w:numPr>
          <w:ilvl w:val="2"/>
          <w:numId w:val="1"/>
        </w:numPr>
        <w:rPr>
          <w:sz w:val="25"/>
          <w:szCs w:val="25"/>
        </w:rPr>
      </w:pPr>
      <w:r w:rsidRPr="00511ACF">
        <w:rPr>
          <w:sz w:val="25"/>
          <w:szCs w:val="25"/>
        </w:rPr>
        <w:t>M → 1 (Malignant)</w:t>
      </w:r>
    </w:p>
    <w:p w14:paraId="4AD6C10D" w14:textId="77777777" w:rsidR="00260CC3" w:rsidRPr="00511ACF" w:rsidRDefault="00260CC3" w:rsidP="00260CC3">
      <w:pPr>
        <w:pStyle w:val="Compact"/>
        <w:numPr>
          <w:ilvl w:val="2"/>
          <w:numId w:val="1"/>
        </w:numPr>
        <w:rPr>
          <w:sz w:val="25"/>
          <w:szCs w:val="25"/>
        </w:rPr>
      </w:pPr>
      <w:r w:rsidRPr="00511ACF">
        <w:rPr>
          <w:sz w:val="25"/>
          <w:szCs w:val="25"/>
        </w:rPr>
        <w:t>B → 0 (Benign)</w:t>
      </w:r>
    </w:p>
    <w:p w14:paraId="2BB8EC56" w14:textId="77777777" w:rsidR="00260CC3" w:rsidRDefault="00260CC3" w:rsidP="00260CC3">
      <w:pPr>
        <w:pStyle w:val="Compact"/>
        <w:numPr>
          <w:ilvl w:val="0"/>
          <w:numId w:val="2"/>
        </w:numPr>
      </w:pPr>
      <w:r>
        <w:rPr>
          <w:b/>
          <w:bCs/>
        </w:rPr>
        <w:t>Feature Scaling:</w:t>
      </w:r>
    </w:p>
    <w:p w14:paraId="704F6632" w14:textId="77777777" w:rsidR="00260CC3" w:rsidRPr="00260B11" w:rsidRDefault="00260CC3" w:rsidP="00260CC3">
      <w:pPr>
        <w:pStyle w:val="Compact"/>
        <w:numPr>
          <w:ilvl w:val="1"/>
          <w:numId w:val="1"/>
        </w:numPr>
        <w:rPr>
          <w:sz w:val="25"/>
          <w:szCs w:val="25"/>
        </w:rPr>
      </w:pPr>
      <w:r w:rsidRPr="00260B11">
        <w:rPr>
          <w:sz w:val="25"/>
          <w:szCs w:val="25"/>
        </w:rPr>
        <w:t>Apply StandardScaler or MinMaxScaler to normalize feature values.</w:t>
      </w:r>
    </w:p>
    <w:p w14:paraId="31108CE4" w14:textId="77777777" w:rsidR="00260CC3" w:rsidRDefault="00260CC3" w:rsidP="00260CC3">
      <w:pPr>
        <w:pStyle w:val="Compact"/>
        <w:numPr>
          <w:ilvl w:val="0"/>
          <w:numId w:val="2"/>
        </w:numPr>
      </w:pPr>
      <w:r>
        <w:rPr>
          <w:b/>
          <w:bCs/>
        </w:rPr>
        <w:t>Train–Test Split:</w:t>
      </w:r>
    </w:p>
    <w:p w14:paraId="62F9E310" w14:textId="77777777" w:rsidR="00260CC3" w:rsidRPr="00260B11" w:rsidRDefault="00260CC3" w:rsidP="00260CC3">
      <w:pPr>
        <w:pStyle w:val="Compact"/>
        <w:numPr>
          <w:ilvl w:val="1"/>
          <w:numId w:val="1"/>
        </w:numPr>
        <w:rPr>
          <w:sz w:val="25"/>
          <w:szCs w:val="25"/>
        </w:rPr>
      </w:pPr>
      <w:r w:rsidRPr="00260B11">
        <w:rPr>
          <w:sz w:val="25"/>
          <w:szCs w:val="25"/>
        </w:rPr>
        <w:t>Divide dataset into 80% training and 20% testing subsets using scikit-learn.</w:t>
      </w:r>
    </w:p>
    <w:p w14:paraId="2788CDA8" w14:textId="77777777" w:rsidR="00260CC3" w:rsidRDefault="00260CC3" w:rsidP="00260CC3">
      <w:pPr>
        <w:pStyle w:val="Compact"/>
        <w:numPr>
          <w:ilvl w:val="0"/>
          <w:numId w:val="2"/>
        </w:numPr>
      </w:pPr>
      <w:r>
        <w:rPr>
          <w:b/>
          <w:bCs/>
        </w:rPr>
        <w:t>Model Input:</w:t>
      </w:r>
    </w:p>
    <w:p w14:paraId="46466EA3" w14:textId="77777777" w:rsidR="00260CC3" w:rsidRPr="00260B11" w:rsidRDefault="00260CC3" w:rsidP="00260CC3">
      <w:pPr>
        <w:pStyle w:val="Compact"/>
        <w:numPr>
          <w:ilvl w:val="1"/>
          <w:numId w:val="1"/>
        </w:numPr>
        <w:rPr>
          <w:sz w:val="25"/>
          <w:szCs w:val="25"/>
        </w:rPr>
      </w:pPr>
      <w:r w:rsidRPr="00260B11">
        <w:rPr>
          <w:sz w:val="25"/>
          <w:szCs w:val="25"/>
        </w:rPr>
        <w:t xml:space="preserve">Features → </w:t>
      </w:r>
      <w:r w:rsidRPr="00260B11">
        <w:rPr>
          <w:rStyle w:val="VerbatimChar"/>
          <w:sz w:val="25"/>
          <w:szCs w:val="25"/>
        </w:rPr>
        <w:t>X</w:t>
      </w:r>
      <w:r w:rsidRPr="00260B11">
        <w:rPr>
          <w:sz w:val="25"/>
          <w:szCs w:val="25"/>
        </w:rPr>
        <w:t xml:space="preserve"> (all numeric columns)</w:t>
      </w:r>
    </w:p>
    <w:p w14:paraId="170F3D6E" w14:textId="77777777" w:rsidR="00260CC3" w:rsidRDefault="00260CC3" w:rsidP="00260CC3">
      <w:pPr>
        <w:pStyle w:val="Compact"/>
        <w:numPr>
          <w:ilvl w:val="1"/>
          <w:numId w:val="1"/>
        </w:numPr>
        <w:rPr>
          <w:sz w:val="25"/>
          <w:szCs w:val="25"/>
        </w:rPr>
      </w:pPr>
      <w:r w:rsidRPr="00260B11">
        <w:rPr>
          <w:sz w:val="25"/>
          <w:szCs w:val="25"/>
        </w:rPr>
        <w:t xml:space="preserve">Labels → </w:t>
      </w:r>
      <w:r w:rsidRPr="00260B11">
        <w:rPr>
          <w:rStyle w:val="VerbatimChar"/>
          <w:sz w:val="25"/>
          <w:szCs w:val="25"/>
        </w:rPr>
        <w:t>y</w:t>
      </w:r>
      <w:r w:rsidRPr="00260B11">
        <w:rPr>
          <w:sz w:val="25"/>
          <w:szCs w:val="25"/>
        </w:rPr>
        <w:t xml:space="preserve"> (diagnosis column)</w:t>
      </w:r>
    </w:p>
    <w:p w14:paraId="3EB4731D" w14:textId="77777777" w:rsidR="00260CC3" w:rsidRDefault="00260CC3" w:rsidP="00260CC3">
      <w:pPr>
        <w:pStyle w:val="Compact"/>
        <w:rPr>
          <w:sz w:val="25"/>
          <w:szCs w:val="25"/>
        </w:rPr>
      </w:pPr>
    </w:p>
    <w:p w14:paraId="491FB3C2" w14:textId="77777777" w:rsidR="00551DA0" w:rsidRDefault="00551DA0"/>
    <w:sectPr w:rsidR="00551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F78E6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5A3641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6872453">
    <w:abstractNumId w:val="0"/>
  </w:num>
  <w:num w:numId="2" w16cid:durableId="9183694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C3"/>
    <w:rsid w:val="00260CC3"/>
    <w:rsid w:val="003F4353"/>
    <w:rsid w:val="004A2FD5"/>
    <w:rsid w:val="004D3F31"/>
    <w:rsid w:val="00551DA0"/>
    <w:rsid w:val="00AD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D1F3"/>
  <w15:chartTrackingRefBased/>
  <w15:docId w15:val="{A9A8B36B-321D-4E98-80C6-ACBAC271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CC3"/>
  </w:style>
  <w:style w:type="paragraph" w:styleId="Heading1">
    <w:name w:val="heading 1"/>
    <w:basedOn w:val="Normal"/>
    <w:next w:val="Normal"/>
    <w:link w:val="Heading1Char"/>
    <w:uiPriority w:val="9"/>
    <w:qFormat/>
    <w:rsid w:val="0026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CC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260CC3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260CC3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260CC3"/>
  </w:style>
  <w:style w:type="paragraph" w:customStyle="1" w:styleId="Compact">
    <w:name w:val="Compact"/>
    <w:basedOn w:val="BodyText"/>
    <w:qFormat/>
    <w:rsid w:val="00260CC3"/>
    <w:pPr>
      <w:spacing w:before="36" w:after="36"/>
    </w:pPr>
  </w:style>
  <w:style w:type="table" w:customStyle="1" w:styleId="Table">
    <w:name w:val="Table"/>
    <w:semiHidden/>
    <w:unhideWhenUsed/>
    <w:qFormat/>
    <w:rsid w:val="00260CC3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260CC3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260CC3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mr.usman.ali.125@gmail.com</dc:creator>
  <cp:keywords/>
  <dc:description/>
  <cp:lastModifiedBy>mr.usman.ali.125@gmail.com</cp:lastModifiedBy>
  <cp:revision>1</cp:revision>
  <dcterms:created xsi:type="dcterms:W3CDTF">2025-11-18T09:00:00Z</dcterms:created>
  <dcterms:modified xsi:type="dcterms:W3CDTF">2025-11-18T09:10:00Z</dcterms:modified>
</cp:coreProperties>
</file>