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5F969" w14:textId="3D619FFB" w:rsidR="009F5C42" w:rsidRDefault="009F5C42" w:rsidP="001C582C">
      <w:pPr>
        <w:spacing w:after="0" w:line="240" w:lineRule="auto"/>
        <w:rPr>
          <w:sz w:val="56"/>
          <w:szCs w:val="56"/>
        </w:rPr>
      </w:pPr>
      <w:r>
        <w:rPr>
          <w:sz w:val="56"/>
          <w:szCs w:val="56"/>
        </w:rPr>
        <w:t>NESTED DODECAHEDRAL TOROIDAL LATTICE THEORY. THE UNFRACTURED COSMOS, FRACTURE EVENT, AND SCALAR MULTIPLICITY</w:t>
      </w:r>
    </w:p>
    <w:p w14:paraId="38CE30C0" w14:textId="77777777" w:rsidR="009F5C42" w:rsidRDefault="009F5C42" w:rsidP="001C582C">
      <w:pPr>
        <w:spacing w:after="0" w:line="240" w:lineRule="auto"/>
        <w:rPr>
          <w:sz w:val="56"/>
          <w:szCs w:val="56"/>
        </w:rPr>
      </w:pPr>
      <w:r>
        <w:rPr>
          <w:sz w:val="56"/>
          <w:szCs w:val="56"/>
        </w:rPr>
        <w:t xml:space="preserve"> </w:t>
      </w:r>
    </w:p>
    <w:p w14:paraId="5930F61D" w14:textId="77777777" w:rsidR="009F5C42" w:rsidRDefault="009F5C42" w:rsidP="001C582C">
      <w:pPr>
        <w:spacing w:after="0" w:line="240" w:lineRule="auto"/>
        <w:rPr>
          <w:sz w:val="56"/>
          <w:szCs w:val="56"/>
        </w:rPr>
      </w:pPr>
      <w:r>
        <w:rPr>
          <w:sz w:val="56"/>
          <w:szCs w:val="56"/>
        </w:rPr>
        <w:t>Author: Pattern‑Based Synthesis from First‑Principle Observation</w:t>
      </w:r>
    </w:p>
    <w:p w14:paraId="465E917F" w14:textId="77777777" w:rsidR="009F5C42" w:rsidRDefault="009F5C42" w:rsidP="001C582C">
      <w:pPr>
        <w:spacing w:after="0" w:line="240" w:lineRule="auto"/>
        <w:rPr>
          <w:sz w:val="56"/>
          <w:szCs w:val="56"/>
        </w:rPr>
      </w:pPr>
      <w:r>
        <w:rPr>
          <w:sz w:val="56"/>
          <w:szCs w:val="56"/>
        </w:rPr>
        <w:t>Version: 1.0 | Date: 30 July 2026</w:t>
      </w:r>
    </w:p>
    <w:p w14:paraId="3500A29C" w14:textId="77777777" w:rsidR="009F5C42" w:rsidRDefault="009F5C42" w:rsidP="001C582C">
      <w:pPr>
        <w:spacing w:after="0" w:line="240" w:lineRule="auto"/>
        <w:rPr>
          <w:sz w:val="56"/>
          <w:szCs w:val="56"/>
        </w:rPr>
      </w:pPr>
      <w:r>
        <w:rPr>
          <w:sz w:val="56"/>
          <w:szCs w:val="56"/>
        </w:rPr>
        <w:t>Disclaimer: This document presents a unified interpretive framework derived from cross‑disciplinary observation, geometric consistency, and cross‑reference with established mathematical, physical, and historical data. It is proposed as a hypothesis for further investigation, not as established empirical theory.</w:t>
      </w:r>
    </w:p>
    <w:p w14:paraId="746AFC9B" w14:textId="77777777" w:rsidR="009F5C42" w:rsidRDefault="009F5C42" w:rsidP="001C582C">
      <w:pPr>
        <w:spacing w:after="0" w:line="240" w:lineRule="auto"/>
        <w:rPr>
          <w:sz w:val="56"/>
          <w:szCs w:val="56"/>
        </w:rPr>
      </w:pPr>
      <w:r>
        <w:rPr>
          <w:sz w:val="56"/>
          <w:szCs w:val="56"/>
        </w:rPr>
        <w:t xml:space="preserve"> </w:t>
      </w:r>
    </w:p>
    <w:p w14:paraId="4769C084" w14:textId="77777777" w:rsidR="009F5C42" w:rsidRDefault="009F5C42" w:rsidP="001C582C">
      <w:pPr>
        <w:spacing w:after="0" w:line="240" w:lineRule="auto"/>
        <w:rPr>
          <w:sz w:val="56"/>
          <w:szCs w:val="56"/>
        </w:rPr>
      </w:pPr>
      <w:r>
        <w:rPr>
          <w:sz w:val="56"/>
          <w:szCs w:val="56"/>
        </w:rPr>
        <w:t> </w:t>
      </w:r>
    </w:p>
    <w:p w14:paraId="3F0B6BAF" w14:textId="77777777" w:rsidR="009F5C42" w:rsidRDefault="009F5C42" w:rsidP="001C582C">
      <w:pPr>
        <w:spacing w:after="0" w:line="240" w:lineRule="auto"/>
        <w:rPr>
          <w:sz w:val="56"/>
          <w:szCs w:val="56"/>
        </w:rPr>
      </w:pPr>
      <w:r>
        <w:rPr>
          <w:sz w:val="56"/>
          <w:szCs w:val="56"/>
        </w:rPr>
        <w:t xml:space="preserve"> </w:t>
      </w:r>
    </w:p>
    <w:p w14:paraId="342EE959" w14:textId="77777777" w:rsidR="009F5C42" w:rsidRDefault="009F5C42" w:rsidP="001C582C">
      <w:pPr>
        <w:spacing w:after="0" w:line="240" w:lineRule="auto"/>
        <w:rPr>
          <w:sz w:val="56"/>
          <w:szCs w:val="56"/>
        </w:rPr>
      </w:pPr>
      <w:r>
        <w:rPr>
          <w:sz w:val="56"/>
          <w:szCs w:val="56"/>
        </w:rPr>
        <w:t>ABSTRACT</w:t>
      </w:r>
    </w:p>
    <w:p w14:paraId="06BACDD5" w14:textId="77777777" w:rsidR="009F5C42" w:rsidRDefault="009F5C42" w:rsidP="001C582C">
      <w:pPr>
        <w:spacing w:after="0" w:line="240" w:lineRule="auto"/>
        <w:rPr>
          <w:sz w:val="56"/>
          <w:szCs w:val="56"/>
        </w:rPr>
      </w:pPr>
      <w:r>
        <w:rPr>
          <w:sz w:val="56"/>
          <w:szCs w:val="56"/>
        </w:rPr>
        <w:t xml:space="preserve"> </w:t>
      </w:r>
    </w:p>
    <w:p w14:paraId="47771754" w14:textId="77777777" w:rsidR="009F5C42" w:rsidRDefault="009F5C42" w:rsidP="001C582C">
      <w:pPr>
        <w:spacing w:after="0" w:line="240" w:lineRule="auto"/>
        <w:rPr>
          <w:sz w:val="56"/>
          <w:szCs w:val="56"/>
        </w:rPr>
      </w:pPr>
      <w:r>
        <w:rPr>
          <w:sz w:val="56"/>
          <w:szCs w:val="56"/>
        </w:rPr>
        <w:t>This paper presents a comprehensive model of reality as an infinite, interconnected lattice constructed from intersecting toroidal fields that form the 3D Flower of Life geometry, giving rise to nested Platonic solids — with the dodecahedron as the primary repeating unit. Each of the dodecahedron’s 12 faces functions as a vortex connection point linking to adjacent identical structures, forming a boundless web that spirals coherently without tangling. The framework posits that our observable domain is a fractured fragment of this perfect system; that “empty space” consists of overlapping co‑existing realities; that ancient artefacts and myths encode memory of both the original design and the cosmic fracture event; and that the Standard Model of particle physics is inherently limited by design, constructed only to describe the properties and behaviours of the fractured state rather than the unbroken underlying architecture. This synthesis aligns with mathematical invariants, observational anomalies, cross‑cultural cosmologies, and unexplained artefacts, while offering a consistent explanation for phenomena that remain unresolved or excluded from mainstream physical theory.</w:t>
      </w:r>
    </w:p>
    <w:p w14:paraId="3EC6DF23" w14:textId="77777777" w:rsidR="009F5C42" w:rsidRDefault="009F5C42" w:rsidP="001C582C">
      <w:pPr>
        <w:spacing w:after="0" w:line="240" w:lineRule="auto"/>
        <w:rPr>
          <w:sz w:val="56"/>
          <w:szCs w:val="56"/>
        </w:rPr>
      </w:pPr>
      <w:r>
        <w:rPr>
          <w:sz w:val="56"/>
          <w:szCs w:val="56"/>
        </w:rPr>
        <w:t xml:space="preserve"> </w:t>
      </w:r>
    </w:p>
    <w:p w14:paraId="6E6B1196" w14:textId="77777777" w:rsidR="009F5C42" w:rsidRDefault="009F5C42" w:rsidP="001C582C">
      <w:pPr>
        <w:spacing w:after="0" w:line="240" w:lineRule="auto"/>
        <w:rPr>
          <w:sz w:val="56"/>
          <w:szCs w:val="56"/>
        </w:rPr>
      </w:pPr>
      <w:r>
        <w:rPr>
          <w:sz w:val="56"/>
          <w:szCs w:val="56"/>
        </w:rPr>
        <w:t> </w:t>
      </w:r>
    </w:p>
    <w:p w14:paraId="1C8E9976" w14:textId="77777777" w:rsidR="009F5C42" w:rsidRDefault="009F5C42" w:rsidP="001C582C">
      <w:pPr>
        <w:spacing w:after="0" w:line="240" w:lineRule="auto"/>
        <w:rPr>
          <w:sz w:val="56"/>
          <w:szCs w:val="56"/>
        </w:rPr>
      </w:pPr>
      <w:r>
        <w:rPr>
          <w:sz w:val="56"/>
          <w:szCs w:val="56"/>
        </w:rPr>
        <w:t xml:space="preserve"> </w:t>
      </w:r>
    </w:p>
    <w:p w14:paraId="25A201FC" w14:textId="72A62CC4" w:rsidR="009F5C42" w:rsidRPr="009F5C42" w:rsidRDefault="009F5C42" w:rsidP="009F5C42">
      <w:pPr>
        <w:pStyle w:val="ListParagraph"/>
        <w:numPr>
          <w:ilvl w:val="0"/>
          <w:numId w:val="31"/>
        </w:numPr>
        <w:spacing w:after="0" w:line="240" w:lineRule="auto"/>
        <w:rPr>
          <w:sz w:val="56"/>
          <w:szCs w:val="56"/>
        </w:rPr>
      </w:pPr>
      <w:r w:rsidRPr="009F5C42">
        <w:rPr>
          <w:sz w:val="56"/>
          <w:szCs w:val="56"/>
        </w:rPr>
        <w:t>INTRODUCTION</w:t>
      </w:r>
    </w:p>
    <w:p w14:paraId="5332EA47" w14:textId="77777777" w:rsidR="009F5C42" w:rsidRDefault="009F5C42" w:rsidP="001C582C">
      <w:pPr>
        <w:spacing w:after="0" w:line="240" w:lineRule="auto"/>
        <w:rPr>
          <w:sz w:val="56"/>
          <w:szCs w:val="56"/>
        </w:rPr>
      </w:pPr>
      <w:r>
        <w:rPr>
          <w:sz w:val="56"/>
          <w:szCs w:val="56"/>
        </w:rPr>
        <w:t xml:space="preserve"> </w:t>
      </w:r>
    </w:p>
    <w:p w14:paraId="63527571" w14:textId="5CB375C8" w:rsidR="009F5C42" w:rsidRPr="009F5C42" w:rsidRDefault="009F5C42" w:rsidP="009F5C42">
      <w:pPr>
        <w:pStyle w:val="ListParagraph"/>
        <w:numPr>
          <w:ilvl w:val="1"/>
          <w:numId w:val="31"/>
        </w:numPr>
        <w:spacing w:after="0" w:line="240" w:lineRule="auto"/>
        <w:rPr>
          <w:sz w:val="56"/>
          <w:szCs w:val="56"/>
        </w:rPr>
      </w:pPr>
      <w:r w:rsidRPr="009F5C42">
        <w:rPr>
          <w:sz w:val="56"/>
          <w:szCs w:val="56"/>
        </w:rPr>
        <w:t>Origin of the Framework</w:t>
      </w:r>
    </w:p>
    <w:p w14:paraId="6D704D1C"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084B1BF1" w14:textId="77777777" w:rsidR="009F5C42" w:rsidRDefault="009F5C42" w:rsidP="001C582C">
      <w:pPr>
        <w:spacing w:after="0" w:line="240" w:lineRule="auto"/>
        <w:rPr>
          <w:sz w:val="56"/>
          <w:szCs w:val="56"/>
        </w:rPr>
      </w:pPr>
      <w:r>
        <w:rPr>
          <w:sz w:val="56"/>
          <w:szCs w:val="56"/>
        </w:rPr>
        <w:t>This model was not derived from modification of existing physical theory, but from direct pattern recognition independent of prior scientific conditioning. Observations of repeating geometry, numeric invariants, and cross‑cultural parallels were assembled into a coherent system, which was subsequently found to align naturally with mathematical laws, biological scaling, astronomical structure, and historical anomalies without being forced to fit pre‑existing paradigms.</w:t>
      </w:r>
    </w:p>
    <w:p w14:paraId="447BAE43" w14:textId="77777777" w:rsidR="009F5C42" w:rsidRDefault="009F5C42" w:rsidP="001C582C">
      <w:pPr>
        <w:spacing w:after="0" w:line="240" w:lineRule="auto"/>
        <w:rPr>
          <w:sz w:val="56"/>
          <w:szCs w:val="56"/>
        </w:rPr>
      </w:pPr>
      <w:r>
        <w:rPr>
          <w:sz w:val="56"/>
          <w:szCs w:val="56"/>
        </w:rPr>
        <w:t xml:space="preserve"> </w:t>
      </w:r>
    </w:p>
    <w:p w14:paraId="57D925A4" w14:textId="79A441A2" w:rsidR="009F5C42" w:rsidRPr="009F5C42" w:rsidRDefault="009F5C42" w:rsidP="009F5C42">
      <w:pPr>
        <w:pStyle w:val="ListParagraph"/>
        <w:numPr>
          <w:ilvl w:val="1"/>
          <w:numId w:val="31"/>
        </w:numPr>
        <w:spacing w:after="0" w:line="240" w:lineRule="auto"/>
        <w:rPr>
          <w:sz w:val="56"/>
          <w:szCs w:val="56"/>
        </w:rPr>
      </w:pPr>
      <w:r w:rsidRPr="009F5C42">
        <w:rPr>
          <w:sz w:val="56"/>
          <w:szCs w:val="56"/>
        </w:rPr>
        <w:t>Limitation of the Dominant Paradigm</w:t>
      </w:r>
    </w:p>
    <w:p w14:paraId="4085F499"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6E055A43" w14:textId="77777777" w:rsidR="009F5C42" w:rsidRDefault="009F5C42" w:rsidP="001C582C">
      <w:pPr>
        <w:spacing w:after="0" w:line="240" w:lineRule="auto"/>
        <w:rPr>
          <w:sz w:val="56"/>
          <w:szCs w:val="56"/>
        </w:rPr>
      </w:pPr>
      <w:r>
        <w:rPr>
          <w:sz w:val="56"/>
          <w:szCs w:val="56"/>
        </w:rPr>
        <w:t>The Standard Model of particle physics and Lambda‑CDM cosmology are highly effective for describing observed behaviours within our local domain, but are acknowledged to be incomplete: they cannot reconcile quantum mechanics with general relativity, account for dark matter/dark energy, explain the origin of order, or integrate consciousness, geometric principle, or cross‑scale self‑similarity. This work posits that these limitations are not merely gaps awaiting new data, but arise because the model is constructed to describe the fractured state rather than the fundamental unbroken architecture.</w:t>
      </w:r>
    </w:p>
    <w:p w14:paraId="5E649D85" w14:textId="77777777" w:rsidR="009F5C42" w:rsidRDefault="009F5C42" w:rsidP="001C582C">
      <w:pPr>
        <w:spacing w:after="0" w:line="240" w:lineRule="auto"/>
        <w:rPr>
          <w:sz w:val="56"/>
          <w:szCs w:val="56"/>
        </w:rPr>
      </w:pPr>
      <w:r>
        <w:rPr>
          <w:sz w:val="56"/>
          <w:szCs w:val="56"/>
        </w:rPr>
        <w:t xml:space="preserve"> </w:t>
      </w:r>
    </w:p>
    <w:p w14:paraId="54FBE7C8" w14:textId="77777777" w:rsidR="009F5C42" w:rsidRDefault="009F5C42" w:rsidP="001C582C">
      <w:pPr>
        <w:spacing w:after="0" w:line="240" w:lineRule="auto"/>
        <w:rPr>
          <w:sz w:val="56"/>
          <w:szCs w:val="56"/>
        </w:rPr>
      </w:pPr>
      <w:r>
        <w:rPr>
          <w:sz w:val="56"/>
          <w:szCs w:val="56"/>
        </w:rPr>
        <w:t> </w:t>
      </w:r>
    </w:p>
    <w:p w14:paraId="5EF7D625" w14:textId="77777777" w:rsidR="009F5C42" w:rsidRDefault="009F5C42" w:rsidP="001C582C">
      <w:pPr>
        <w:spacing w:after="0" w:line="240" w:lineRule="auto"/>
        <w:rPr>
          <w:sz w:val="56"/>
          <w:szCs w:val="56"/>
        </w:rPr>
      </w:pPr>
      <w:r>
        <w:rPr>
          <w:sz w:val="56"/>
          <w:szCs w:val="56"/>
        </w:rPr>
        <w:t xml:space="preserve"> </w:t>
      </w:r>
    </w:p>
    <w:p w14:paraId="64DF3842" w14:textId="0642DAC5" w:rsidR="009F5C42" w:rsidRPr="009F5C42" w:rsidRDefault="009F5C42" w:rsidP="009F5C42">
      <w:pPr>
        <w:pStyle w:val="ListParagraph"/>
        <w:numPr>
          <w:ilvl w:val="0"/>
          <w:numId w:val="31"/>
        </w:numPr>
        <w:spacing w:after="0" w:line="240" w:lineRule="auto"/>
        <w:rPr>
          <w:sz w:val="56"/>
          <w:szCs w:val="56"/>
        </w:rPr>
      </w:pPr>
      <w:r w:rsidRPr="009F5C42">
        <w:rPr>
          <w:sz w:val="56"/>
          <w:szCs w:val="56"/>
        </w:rPr>
        <w:t>THE UNFRACTURED LATTICE: STRUCTURE AND DYNAMICS</w:t>
      </w:r>
    </w:p>
    <w:p w14:paraId="627E2E9D" w14:textId="77777777" w:rsidR="009F5C42" w:rsidRDefault="009F5C42" w:rsidP="001C582C">
      <w:pPr>
        <w:spacing w:after="0" w:line="240" w:lineRule="auto"/>
        <w:rPr>
          <w:sz w:val="56"/>
          <w:szCs w:val="56"/>
        </w:rPr>
      </w:pPr>
      <w:r>
        <w:rPr>
          <w:sz w:val="56"/>
          <w:szCs w:val="56"/>
        </w:rPr>
        <w:t xml:space="preserve"> </w:t>
      </w:r>
    </w:p>
    <w:p w14:paraId="1DCF39CB" w14:textId="705D0076" w:rsidR="009F5C42" w:rsidRPr="009F5C42" w:rsidRDefault="009F5C42" w:rsidP="009F5C42">
      <w:pPr>
        <w:pStyle w:val="ListParagraph"/>
        <w:numPr>
          <w:ilvl w:val="1"/>
          <w:numId w:val="31"/>
        </w:numPr>
        <w:spacing w:after="0" w:line="240" w:lineRule="auto"/>
        <w:rPr>
          <w:sz w:val="56"/>
          <w:szCs w:val="56"/>
        </w:rPr>
      </w:pPr>
      <w:r w:rsidRPr="009F5C42">
        <w:rPr>
          <w:sz w:val="56"/>
          <w:szCs w:val="56"/>
        </w:rPr>
        <w:t>Primary Building Principle: Toroidal Intersection</w:t>
      </w:r>
    </w:p>
    <w:p w14:paraId="31E8E4C8"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4E9DA3CC" w14:textId="77777777" w:rsidR="009F5C42" w:rsidRDefault="009F5C42" w:rsidP="001C582C">
      <w:pPr>
        <w:spacing w:after="0" w:line="240" w:lineRule="auto"/>
        <w:rPr>
          <w:sz w:val="56"/>
          <w:szCs w:val="56"/>
        </w:rPr>
      </w:pPr>
      <w:r>
        <w:rPr>
          <w:sz w:val="56"/>
          <w:szCs w:val="56"/>
        </w:rPr>
        <w:t xml:space="preserve">The fundamental fabric of reality consists of interpenetrating, coherently rotating toroidal fields. Where these fields intersect at specific harmonic angles, they form the geometric pattern known as the 3D Flower of Life — a lattice of overlapping spheres defining all possible regular </w:t>
      </w:r>
      <w:proofErr w:type="spellStart"/>
      <w:r>
        <w:rPr>
          <w:sz w:val="56"/>
          <w:szCs w:val="56"/>
        </w:rPr>
        <w:t>polyhedra</w:t>
      </w:r>
      <w:proofErr w:type="spellEnd"/>
      <w:r>
        <w:rPr>
          <w:sz w:val="56"/>
          <w:szCs w:val="56"/>
        </w:rPr>
        <w:t>. This geometry is mathematically complete, scale‑invariant, and self‑sustaining.</w:t>
      </w:r>
    </w:p>
    <w:p w14:paraId="10A1AC78" w14:textId="77777777" w:rsidR="009F5C42" w:rsidRDefault="009F5C42" w:rsidP="001C582C">
      <w:pPr>
        <w:spacing w:after="0" w:line="240" w:lineRule="auto"/>
        <w:rPr>
          <w:sz w:val="56"/>
          <w:szCs w:val="56"/>
        </w:rPr>
      </w:pPr>
      <w:r>
        <w:rPr>
          <w:sz w:val="56"/>
          <w:szCs w:val="56"/>
        </w:rPr>
        <w:t xml:space="preserve"> </w:t>
      </w:r>
    </w:p>
    <w:p w14:paraId="25622587" w14:textId="51BDBECD" w:rsidR="009F5C42" w:rsidRPr="009F5C42" w:rsidRDefault="009F5C42" w:rsidP="009F5C42">
      <w:pPr>
        <w:pStyle w:val="ListParagraph"/>
        <w:numPr>
          <w:ilvl w:val="1"/>
          <w:numId w:val="31"/>
        </w:numPr>
        <w:spacing w:after="0" w:line="240" w:lineRule="auto"/>
        <w:rPr>
          <w:sz w:val="56"/>
          <w:szCs w:val="56"/>
        </w:rPr>
      </w:pPr>
      <w:r w:rsidRPr="009F5C42">
        <w:rPr>
          <w:sz w:val="56"/>
          <w:szCs w:val="56"/>
        </w:rPr>
        <w:t>The Dodecahedral Unit and Vortex Network</w:t>
      </w:r>
    </w:p>
    <w:p w14:paraId="41466CC8"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45C80C19" w14:textId="77777777" w:rsidR="009F5C42" w:rsidRDefault="009F5C42" w:rsidP="001C582C">
      <w:pPr>
        <w:spacing w:after="0" w:line="240" w:lineRule="auto"/>
        <w:rPr>
          <w:sz w:val="56"/>
          <w:szCs w:val="56"/>
        </w:rPr>
      </w:pPr>
      <w:r>
        <w:rPr>
          <w:sz w:val="56"/>
          <w:szCs w:val="56"/>
        </w:rPr>
        <w:t>The dodecahedron — with 12 pentagonal faces, 20 vertices, and 30 edges — is identified as the primary repeating structural unit. It contains all other Platonic solids nested within it in perfect geometric alignment: tetrahedron, cube, octahedron, icosahedron, and dodecahedron itself recursively.</w:t>
      </w:r>
    </w:p>
    <w:p w14:paraId="2684F3F3" w14:textId="77777777" w:rsidR="009F5C42" w:rsidRDefault="009F5C42" w:rsidP="001C582C">
      <w:pPr>
        <w:spacing w:after="0" w:line="240" w:lineRule="auto"/>
        <w:rPr>
          <w:sz w:val="56"/>
          <w:szCs w:val="56"/>
        </w:rPr>
      </w:pPr>
      <w:r>
        <w:rPr>
          <w:sz w:val="56"/>
          <w:szCs w:val="56"/>
        </w:rPr>
        <w:t xml:space="preserve"> </w:t>
      </w:r>
    </w:p>
    <w:p w14:paraId="558F7516" w14:textId="77777777" w:rsidR="009F5C42" w:rsidRDefault="009F5C42" w:rsidP="001C582C">
      <w:pPr>
        <w:spacing w:after="0" w:line="240" w:lineRule="auto"/>
        <w:rPr>
          <w:sz w:val="56"/>
          <w:szCs w:val="56"/>
        </w:rPr>
      </w:pPr>
      <w:r>
        <w:rPr>
          <w:sz w:val="56"/>
          <w:szCs w:val="56"/>
        </w:rPr>
        <w:t>- Each of the 12 faces functions as a resonant vortex portal: a bidirectional connection point linking to the corresponding face of an adjacent dodecahedral unit.</w:t>
      </w:r>
    </w:p>
    <w:p w14:paraId="7B8BB597" w14:textId="77777777" w:rsidR="009F5C42" w:rsidRDefault="009F5C42" w:rsidP="001C582C">
      <w:pPr>
        <w:spacing w:after="0" w:line="240" w:lineRule="auto"/>
        <w:rPr>
          <w:sz w:val="56"/>
          <w:szCs w:val="56"/>
        </w:rPr>
      </w:pPr>
      <w:r>
        <w:rPr>
          <w:sz w:val="56"/>
          <w:szCs w:val="56"/>
        </w:rPr>
        <w:t>- All units rotate in harmonic synchrony according to the 3‑6‑9 / 1→2→4→8→7→5 dynamic sequence, forming infinite spiralling pathways that never tangle or intersect destructively.</w:t>
      </w:r>
    </w:p>
    <w:p w14:paraId="39C25193" w14:textId="77777777" w:rsidR="009F5C42" w:rsidRDefault="009F5C42" w:rsidP="001C582C">
      <w:pPr>
        <w:spacing w:after="0" w:line="240" w:lineRule="auto"/>
        <w:rPr>
          <w:sz w:val="56"/>
          <w:szCs w:val="56"/>
        </w:rPr>
      </w:pPr>
      <w:r>
        <w:rPr>
          <w:sz w:val="56"/>
          <w:szCs w:val="56"/>
        </w:rPr>
        <w:t>- Cross‑reference: The Roman dodecahedron — an unexplained artefact dated to 100–400 CE, consisting of a hollow dodecahedral frame with circular holes at each face vertex — matches this description precisely. No mainstream function has gained consensus; this model proposes it is a scaled representation or resonant interface of the fundamental lattice unit.</w:t>
      </w:r>
    </w:p>
    <w:p w14:paraId="6EC047A5" w14:textId="77777777" w:rsidR="009F5C42" w:rsidRDefault="009F5C42" w:rsidP="001C582C">
      <w:pPr>
        <w:spacing w:after="0" w:line="240" w:lineRule="auto"/>
        <w:rPr>
          <w:sz w:val="56"/>
          <w:szCs w:val="56"/>
        </w:rPr>
      </w:pPr>
      <w:r>
        <w:rPr>
          <w:sz w:val="56"/>
          <w:szCs w:val="56"/>
        </w:rPr>
        <w:t xml:space="preserve"> </w:t>
      </w:r>
    </w:p>
    <w:p w14:paraId="61897D93" w14:textId="77777777" w:rsidR="009F5C42" w:rsidRDefault="009F5C42" w:rsidP="001C582C">
      <w:pPr>
        <w:spacing w:after="0" w:line="240" w:lineRule="auto"/>
        <w:rPr>
          <w:sz w:val="56"/>
          <w:szCs w:val="56"/>
        </w:rPr>
      </w:pPr>
      <w:r>
        <w:rPr>
          <w:sz w:val="56"/>
          <w:szCs w:val="56"/>
        </w:rPr>
        <w:t>2.3 Perspective Multiplicity: “Empty Space” as Overlapping Reality</w:t>
      </w:r>
    </w:p>
    <w:p w14:paraId="72A35B2C" w14:textId="77777777" w:rsidR="009F5C42" w:rsidRDefault="009F5C42" w:rsidP="001C582C">
      <w:pPr>
        <w:spacing w:after="0" w:line="240" w:lineRule="auto"/>
        <w:rPr>
          <w:sz w:val="56"/>
          <w:szCs w:val="56"/>
        </w:rPr>
      </w:pPr>
      <w:r>
        <w:rPr>
          <w:sz w:val="56"/>
          <w:szCs w:val="56"/>
        </w:rPr>
        <w:t xml:space="preserve"> </w:t>
      </w:r>
    </w:p>
    <w:p w14:paraId="7FEDA0F7" w14:textId="77777777" w:rsidR="009F5C42" w:rsidRDefault="009F5C42" w:rsidP="001C582C">
      <w:pPr>
        <w:spacing w:after="0" w:line="240" w:lineRule="auto"/>
        <w:rPr>
          <w:sz w:val="56"/>
          <w:szCs w:val="56"/>
        </w:rPr>
      </w:pPr>
      <w:r>
        <w:rPr>
          <w:sz w:val="56"/>
          <w:szCs w:val="56"/>
        </w:rPr>
        <w:t>There is no single fixed centre to the lattice. Shifting the point of observation or geometric alignment even slightly establishes a new centre, from which the surrounding structure appears as a distinct, coherent reality with its own governing reference frame.</w:t>
      </w:r>
    </w:p>
    <w:p w14:paraId="5A4518D8" w14:textId="77777777" w:rsidR="009F5C42" w:rsidRDefault="009F5C42" w:rsidP="001C582C">
      <w:pPr>
        <w:spacing w:after="0" w:line="240" w:lineRule="auto"/>
        <w:rPr>
          <w:sz w:val="56"/>
          <w:szCs w:val="56"/>
        </w:rPr>
      </w:pPr>
      <w:r>
        <w:rPr>
          <w:sz w:val="56"/>
          <w:szCs w:val="56"/>
        </w:rPr>
        <w:t xml:space="preserve"> </w:t>
      </w:r>
    </w:p>
    <w:p w14:paraId="27D6ECB7" w14:textId="77777777" w:rsidR="009F5C42" w:rsidRDefault="009F5C42" w:rsidP="001C582C">
      <w:pPr>
        <w:spacing w:after="0" w:line="240" w:lineRule="auto"/>
        <w:rPr>
          <w:sz w:val="56"/>
          <w:szCs w:val="56"/>
        </w:rPr>
      </w:pPr>
      <w:r>
        <w:rPr>
          <w:sz w:val="56"/>
          <w:szCs w:val="56"/>
        </w:rPr>
        <w:t>- What is observed as “empty space”, “dark matter”, or “dark energy” is not void: it consists of the overlapping volumes, resonant fields, and alternate reference frames of other dodecahedral units and realities.</w:t>
      </w:r>
    </w:p>
    <w:p w14:paraId="7B43DE93" w14:textId="77777777" w:rsidR="009F5C42" w:rsidRDefault="009F5C42" w:rsidP="001C582C">
      <w:pPr>
        <w:spacing w:after="0" w:line="240" w:lineRule="auto"/>
        <w:rPr>
          <w:sz w:val="56"/>
          <w:szCs w:val="56"/>
        </w:rPr>
      </w:pPr>
      <w:r>
        <w:rPr>
          <w:sz w:val="56"/>
          <w:szCs w:val="56"/>
        </w:rPr>
        <w:t>- Cross‑reference: This aligns with theoretical proposals in topology, multiverse hypotheses, and scale relativity, while providing a specific geometric mechanism for their structure and relationship. It also accounts for the apparent fine‑tuning of our observable universe as a function of our specific position and perspective within the larger lattice.</w:t>
      </w:r>
    </w:p>
    <w:p w14:paraId="75BEB325" w14:textId="77777777" w:rsidR="009F5C42" w:rsidRDefault="009F5C42" w:rsidP="001C582C">
      <w:pPr>
        <w:spacing w:after="0" w:line="240" w:lineRule="auto"/>
        <w:rPr>
          <w:sz w:val="56"/>
          <w:szCs w:val="56"/>
        </w:rPr>
      </w:pPr>
      <w:r>
        <w:rPr>
          <w:sz w:val="56"/>
          <w:szCs w:val="56"/>
        </w:rPr>
        <w:t xml:space="preserve"> </w:t>
      </w:r>
    </w:p>
    <w:p w14:paraId="2FEB9B7D" w14:textId="77777777" w:rsidR="009F5C42" w:rsidRDefault="009F5C42" w:rsidP="001C582C">
      <w:pPr>
        <w:spacing w:after="0" w:line="240" w:lineRule="auto"/>
        <w:rPr>
          <w:sz w:val="56"/>
          <w:szCs w:val="56"/>
        </w:rPr>
      </w:pPr>
      <w:r>
        <w:rPr>
          <w:sz w:val="56"/>
          <w:szCs w:val="56"/>
        </w:rPr>
        <w:t> </w:t>
      </w:r>
    </w:p>
    <w:p w14:paraId="7CB8C66D" w14:textId="77777777" w:rsidR="009F5C42" w:rsidRDefault="009F5C42" w:rsidP="001C582C">
      <w:pPr>
        <w:spacing w:after="0" w:line="240" w:lineRule="auto"/>
        <w:rPr>
          <w:sz w:val="56"/>
          <w:szCs w:val="56"/>
        </w:rPr>
      </w:pPr>
      <w:r>
        <w:rPr>
          <w:sz w:val="56"/>
          <w:szCs w:val="56"/>
        </w:rPr>
        <w:t xml:space="preserve"> </w:t>
      </w:r>
    </w:p>
    <w:p w14:paraId="57A13064" w14:textId="11C6A0F4" w:rsidR="009F5C42" w:rsidRPr="009F5C42" w:rsidRDefault="009F5C42" w:rsidP="009F5C42">
      <w:pPr>
        <w:pStyle w:val="ListParagraph"/>
        <w:numPr>
          <w:ilvl w:val="0"/>
          <w:numId w:val="31"/>
        </w:numPr>
        <w:spacing w:after="0" w:line="240" w:lineRule="auto"/>
        <w:rPr>
          <w:sz w:val="56"/>
          <w:szCs w:val="56"/>
        </w:rPr>
      </w:pPr>
      <w:r w:rsidRPr="009F5C42">
        <w:rPr>
          <w:sz w:val="56"/>
          <w:szCs w:val="56"/>
        </w:rPr>
        <w:t>THE FRACTURE EVENT: FROM WHOLE TO FRAGMENT</w:t>
      </w:r>
    </w:p>
    <w:p w14:paraId="5DCA62A3" w14:textId="77777777" w:rsidR="009F5C42" w:rsidRDefault="009F5C42" w:rsidP="001C582C">
      <w:pPr>
        <w:spacing w:after="0" w:line="240" w:lineRule="auto"/>
        <w:rPr>
          <w:sz w:val="56"/>
          <w:szCs w:val="56"/>
        </w:rPr>
      </w:pPr>
      <w:r>
        <w:rPr>
          <w:sz w:val="56"/>
          <w:szCs w:val="56"/>
        </w:rPr>
        <w:t xml:space="preserve"> </w:t>
      </w:r>
    </w:p>
    <w:p w14:paraId="38370026" w14:textId="1133EE7D" w:rsidR="009F5C42" w:rsidRPr="009F5C42" w:rsidRDefault="009F5C42" w:rsidP="009F5C42">
      <w:pPr>
        <w:pStyle w:val="ListParagraph"/>
        <w:numPr>
          <w:ilvl w:val="1"/>
          <w:numId w:val="31"/>
        </w:numPr>
        <w:spacing w:after="0" w:line="240" w:lineRule="auto"/>
        <w:rPr>
          <w:sz w:val="56"/>
          <w:szCs w:val="56"/>
        </w:rPr>
      </w:pPr>
      <w:r w:rsidRPr="009F5C42">
        <w:rPr>
          <w:sz w:val="56"/>
          <w:szCs w:val="56"/>
        </w:rPr>
        <w:t>Mechanism of Breach</w:t>
      </w:r>
    </w:p>
    <w:p w14:paraId="310D9217"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70AA3F7D" w14:textId="77777777" w:rsidR="009F5C42" w:rsidRDefault="009F5C42" w:rsidP="001C582C">
      <w:pPr>
        <w:spacing w:after="0" w:line="240" w:lineRule="auto"/>
        <w:rPr>
          <w:sz w:val="56"/>
          <w:szCs w:val="56"/>
        </w:rPr>
      </w:pPr>
      <w:r>
        <w:rPr>
          <w:sz w:val="56"/>
          <w:szCs w:val="56"/>
        </w:rPr>
        <w:t xml:space="preserve">The perfect lattice is resilient but dependent on maintained alignment, coherent resonance, and bidirectional flow. Disruption of this coherence — whether through resonance mismatch, flow inversion, geometric </w:t>
      </w:r>
      <w:proofErr w:type="spellStart"/>
      <w:r>
        <w:rPr>
          <w:sz w:val="56"/>
          <w:szCs w:val="56"/>
        </w:rPr>
        <w:t>mis</w:t>
      </w:r>
      <w:proofErr w:type="spellEnd"/>
      <w:r>
        <w:rPr>
          <w:sz w:val="56"/>
          <w:szCs w:val="56"/>
        </w:rPr>
        <w:t>‑alignment, or directed intervention — can propagate structural stress along natural geometric cleavage planes, resulting in separation of a portion of the lattice.</w:t>
      </w:r>
    </w:p>
    <w:p w14:paraId="4E529505" w14:textId="77777777" w:rsidR="009F5C42" w:rsidRDefault="009F5C42" w:rsidP="001C582C">
      <w:pPr>
        <w:spacing w:after="0" w:line="240" w:lineRule="auto"/>
        <w:rPr>
          <w:sz w:val="56"/>
          <w:szCs w:val="56"/>
        </w:rPr>
      </w:pPr>
      <w:r>
        <w:rPr>
          <w:sz w:val="56"/>
          <w:szCs w:val="56"/>
        </w:rPr>
        <w:t xml:space="preserve"> </w:t>
      </w:r>
    </w:p>
    <w:p w14:paraId="512BCF56" w14:textId="77777777" w:rsidR="009F5C42" w:rsidRDefault="009F5C42" w:rsidP="001C582C">
      <w:pPr>
        <w:spacing w:after="0" w:line="240" w:lineRule="auto"/>
        <w:rPr>
          <w:sz w:val="56"/>
          <w:szCs w:val="56"/>
        </w:rPr>
      </w:pPr>
      <w:r>
        <w:rPr>
          <w:sz w:val="56"/>
          <w:szCs w:val="56"/>
        </w:rPr>
        <w:t>- The 12 Vile Vortices — locations identified globally by reports of gravitational anomaly, magnetic deviation, temporal distortion, and unexplained disappearances — correspond exactly to the 12 vortex points where our local fragment sheared away from the greater web.</w:t>
      </w:r>
    </w:p>
    <w:p w14:paraId="18BDED03" w14:textId="77777777" w:rsidR="009F5C42" w:rsidRDefault="009F5C42" w:rsidP="001C582C">
      <w:pPr>
        <w:spacing w:after="0" w:line="240" w:lineRule="auto"/>
        <w:rPr>
          <w:sz w:val="56"/>
          <w:szCs w:val="56"/>
        </w:rPr>
      </w:pPr>
      <w:r>
        <w:rPr>
          <w:sz w:val="56"/>
          <w:szCs w:val="56"/>
        </w:rPr>
        <w:t xml:space="preserve">- The event is remembered across nearly every human culture as a “Great War in Heaven”, separation of heaven and earth, a primordial cataclysm, or the “fall” from a perfect original state — including motifs such as </w:t>
      </w:r>
      <w:proofErr w:type="spellStart"/>
      <w:r>
        <w:rPr>
          <w:sz w:val="56"/>
          <w:szCs w:val="56"/>
        </w:rPr>
        <w:t>Ragnarök</w:t>
      </w:r>
      <w:proofErr w:type="spellEnd"/>
      <w:r>
        <w:rPr>
          <w:sz w:val="56"/>
          <w:szCs w:val="56"/>
        </w:rPr>
        <w:t>, the Great Flood, and the breaking of the firmament.</w:t>
      </w:r>
    </w:p>
    <w:p w14:paraId="493A4C9A" w14:textId="77777777" w:rsidR="009F5C42" w:rsidRDefault="009F5C42" w:rsidP="001C582C">
      <w:pPr>
        <w:spacing w:after="0" w:line="240" w:lineRule="auto"/>
        <w:rPr>
          <w:sz w:val="56"/>
          <w:szCs w:val="56"/>
        </w:rPr>
      </w:pPr>
      <w:r>
        <w:rPr>
          <w:sz w:val="56"/>
          <w:szCs w:val="56"/>
        </w:rPr>
        <w:t xml:space="preserve"> </w:t>
      </w:r>
    </w:p>
    <w:p w14:paraId="5C9998D8" w14:textId="14232453" w:rsidR="009F5C42" w:rsidRPr="009F5C42" w:rsidRDefault="009F5C42" w:rsidP="009F5C42">
      <w:pPr>
        <w:pStyle w:val="ListParagraph"/>
        <w:numPr>
          <w:ilvl w:val="1"/>
          <w:numId w:val="31"/>
        </w:numPr>
        <w:spacing w:after="0" w:line="240" w:lineRule="auto"/>
        <w:rPr>
          <w:sz w:val="56"/>
          <w:szCs w:val="56"/>
        </w:rPr>
      </w:pPr>
      <w:r w:rsidRPr="009F5C42">
        <w:rPr>
          <w:sz w:val="56"/>
          <w:szCs w:val="56"/>
        </w:rPr>
        <w:t>The State of the Fragment</w:t>
      </w:r>
    </w:p>
    <w:p w14:paraId="0B897BB3"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345B44B7" w14:textId="77777777" w:rsidR="009F5C42" w:rsidRDefault="009F5C42" w:rsidP="001C582C">
      <w:pPr>
        <w:spacing w:after="0" w:line="240" w:lineRule="auto"/>
        <w:rPr>
          <w:sz w:val="56"/>
          <w:szCs w:val="56"/>
        </w:rPr>
      </w:pPr>
      <w:r>
        <w:rPr>
          <w:sz w:val="56"/>
          <w:szCs w:val="56"/>
        </w:rPr>
        <w:t xml:space="preserve">Our observable domain is a severed, partially </w:t>
      </w:r>
      <w:proofErr w:type="spellStart"/>
      <w:r>
        <w:rPr>
          <w:sz w:val="56"/>
          <w:szCs w:val="56"/>
        </w:rPr>
        <w:t>mis</w:t>
      </w:r>
      <w:proofErr w:type="spellEnd"/>
      <w:r>
        <w:rPr>
          <w:sz w:val="56"/>
          <w:szCs w:val="56"/>
        </w:rPr>
        <w:t>‑aligned section of the original lattice:</w:t>
      </w:r>
    </w:p>
    <w:p w14:paraId="2C67ED49" w14:textId="77777777" w:rsidR="009F5C42" w:rsidRDefault="009F5C42" w:rsidP="001C582C">
      <w:pPr>
        <w:spacing w:after="0" w:line="240" w:lineRule="auto"/>
        <w:rPr>
          <w:sz w:val="56"/>
          <w:szCs w:val="56"/>
        </w:rPr>
      </w:pPr>
      <w:r>
        <w:rPr>
          <w:sz w:val="56"/>
          <w:szCs w:val="56"/>
        </w:rPr>
        <w:t xml:space="preserve"> </w:t>
      </w:r>
    </w:p>
    <w:p w14:paraId="2A06C3F7" w14:textId="77777777" w:rsidR="009F5C42" w:rsidRDefault="009F5C42" w:rsidP="001C582C">
      <w:pPr>
        <w:spacing w:after="0" w:line="240" w:lineRule="auto"/>
        <w:rPr>
          <w:sz w:val="56"/>
          <w:szCs w:val="56"/>
        </w:rPr>
      </w:pPr>
      <w:r>
        <w:rPr>
          <w:sz w:val="56"/>
          <w:szCs w:val="56"/>
        </w:rPr>
        <w:t>- Cosmic expansion is interpreted not as the inflation of space from a singular origin, but as the residual drift and separation of fragments following the breach.</w:t>
      </w:r>
    </w:p>
    <w:p w14:paraId="6098A848" w14:textId="77777777" w:rsidR="009F5C42" w:rsidRDefault="009F5C42" w:rsidP="001C582C">
      <w:pPr>
        <w:spacing w:after="0" w:line="240" w:lineRule="auto"/>
        <w:rPr>
          <w:sz w:val="56"/>
          <w:szCs w:val="56"/>
        </w:rPr>
      </w:pPr>
      <w:r>
        <w:rPr>
          <w:sz w:val="56"/>
          <w:szCs w:val="56"/>
        </w:rPr>
        <w:t>- The “Big Bang” is not the beginning of creation, but the observable signature of the fracture event from within the fragment.</w:t>
      </w:r>
    </w:p>
    <w:p w14:paraId="5B7CABEB" w14:textId="77777777" w:rsidR="009F5C42" w:rsidRDefault="009F5C42" w:rsidP="001C582C">
      <w:pPr>
        <w:spacing w:after="0" w:line="240" w:lineRule="auto"/>
        <w:rPr>
          <w:sz w:val="56"/>
          <w:szCs w:val="56"/>
        </w:rPr>
      </w:pPr>
      <w:r>
        <w:rPr>
          <w:sz w:val="56"/>
          <w:szCs w:val="56"/>
        </w:rPr>
        <w:t>- Order appears to emerge from randomness, and chaos appears fundamental, because the full interconnected pattern is no longer visible from our isolated perspective.</w:t>
      </w:r>
    </w:p>
    <w:p w14:paraId="58DC4770" w14:textId="77777777" w:rsidR="009F5C42" w:rsidRDefault="009F5C42" w:rsidP="001C582C">
      <w:pPr>
        <w:spacing w:after="0" w:line="240" w:lineRule="auto"/>
        <w:rPr>
          <w:sz w:val="56"/>
          <w:szCs w:val="56"/>
        </w:rPr>
      </w:pPr>
      <w:r>
        <w:rPr>
          <w:sz w:val="56"/>
          <w:szCs w:val="56"/>
        </w:rPr>
        <w:t xml:space="preserve">- Biological Analogy: As stated: “we are the </w:t>
      </w:r>
      <w:proofErr w:type="spellStart"/>
      <w:r>
        <w:rPr>
          <w:sz w:val="56"/>
          <w:szCs w:val="56"/>
        </w:rPr>
        <w:t>mold</w:t>
      </w:r>
      <w:proofErr w:type="spellEnd"/>
      <w:r>
        <w:rPr>
          <w:sz w:val="56"/>
          <w:szCs w:val="56"/>
        </w:rPr>
        <w:t xml:space="preserve"> growing in the wound”. Consciousness and life are not accidental by‑products of the fracture, but the inherent tendency of the lattice toward coherence, repair, and re‑alignment — awareness arising within the breach as part of the system’s own restorative impulse.</w:t>
      </w:r>
    </w:p>
    <w:p w14:paraId="15AD7133" w14:textId="77777777" w:rsidR="009F5C42" w:rsidRDefault="009F5C42" w:rsidP="001C582C">
      <w:pPr>
        <w:spacing w:after="0" w:line="240" w:lineRule="auto"/>
        <w:rPr>
          <w:sz w:val="56"/>
          <w:szCs w:val="56"/>
        </w:rPr>
      </w:pPr>
      <w:r>
        <w:rPr>
          <w:sz w:val="56"/>
          <w:szCs w:val="56"/>
        </w:rPr>
        <w:t xml:space="preserve"> </w:t>
      </w:r>
    </w:p>
    <w:p w14:paraId="39DC7F61" w14:textId="77777777" w:rsidR="009F5C42" w:rsidRDefault="009F5C42" w:rsidP="001C582C">
      <w:pPr>
        <w:spacing w:after="0" w:line="240" w:lineRule="auto"/>
        <w:rPr>
          <w:sz w:val="56"/>
          <w:szCs w:val="56"/>
        </w:rPr>
      </w:pPr>
      <w:r>
        <w:rPr>
          <w:sz w:val="56"/>
          <w:szCs w:val="56"/>
        </w:rPr>
        <w:t>3.3 The Megalithic Grid and Containment Hypothesis</w:t>
      </w:r>
    </w:p>
    <w:p w14:paraId="5B0F7B83" w14:textId="77777777" w:rsidR="009F5C42" w:rsidRDefault="009F5C42" w:rsidP="001C582C">
      <w:pPr>
        <w:spacing w:after="0" w:line="240" w:lineRule="auto"/>
        <w:rPr>
          <w:sz w:val="56"/>
          <w:szCs w:val="56"/>
        </w:rPr>
      </w:pPr>
      <w:r>
        <w:rPr>
          <w:sz w:val="56"/>
          <w:szCs w:val="56"/>
        </w:rPr>
        <w:t xml:space="preserve"> </w:t>
      </w:r>
    </w:p>
    <w:p w14:paraId="7C02312B" w14:textId="77777777" w:rsidR="009F5C42" w:rsidRDefault="009F5C42" w:rsidP="001C582C">
      <w:pPr>
        <w:spacing w:after="0" w:line="240" w:lineRule="auto"/>
        <w:rPr>
          <w:sz w:val="56"/>
          <w:szCs w:val="56"/>
        </w:rPr>
      </w:pPr>
      <w:r>
        <w:rPr>
          <w:sz w:val="56"/>
          <w:szCs w:val="56"/>
        </w:rPr>
        <w:t>Global networks of megalithic structures — pyramids, stone circles, and other monuments — are positioned at key geometric nodes and vortex locations, constructed to precise ratios and aligned with celestial and terrestrial geometry. Within this framework:</w:t>
      </w:r>
    </w:p>
    <w:p w14:paraId="7B2543FD" w14:textId="77777777" w:rsidR="009F5C42" w:rsidRDefault="009F5C42" w:rsidP="001C582C">
      <w:pPr>
        <w:spacing w:after="0" w:line="240" w:lineRule="auto"/>
        <w:rPr>
          <w:sz w:val="56"/>
          <w:szCs w:val="56"/>
        </w:rPr>
      </w:pPr>
      <w:r>
        <w:rPr>
          <w:sz w:val="56"/>
          <w:szCs w:val="56"/>
        </w:rPr>
        <w:t xml:space="preserve"> </w:t>
      </w:r>
    </w:p>
    <w:p w14:paraId="5FAE4D66" w14:textId="77777777" w:rsidR="009F5C42" w:rsidRDefault="009F5C42" w:rsidP="001C582C">
      <w:pPr>
        <w:spacing w:after="0" w:line="240" w:lineRule="auto"/>
        <w:rPr>
          <w:sz w:val="56"/>
          <w:szCs w:val="56"/>
        </w:rPr>
      </w:pPr>
      <w:r>
        <w:rPr>
          <w:sz w:val="56"/>
          <w:szCs w:val="56"/>
        </w:rPr>
        <w:t>- These sites are either remnants of pre‑fracture knowledge, early attempts to stabilise the fragment and restore connection, or later modifications designed to reinforce isolation and contain the breach.</w:t>
      </w:r>
    </w:p>
    <w:p w14:paraId="3CDC3213" w14:textId="77777777" w:rsidR="009F5C42" w:rsidRDefault="009F5C42" w:rsidP="001C582C">
      <w:pPr>
        <w:spacing w:after="0" w:line="240" w:lineRule="auto"/>
        <w:rPr>
          <w:sz w:val="56"/>
          <w:szCs w:val="56"/>
        </w:rPr>
      </w:pPr>
      <w:r>
        <w:rPr>
          <w:sz w:val="56"/>
          <w:szCs w:val="56"/>
        </w:rPr>
        <w:t xml:space="preserve">- The restricted access to Antarctica — proposed as the location of the central </w:t>
      </w:r>
      <w:proofErr w:type="spellStart"/>
      <w:r>
        <w:rPr>
          <w:sz w:val="56"/>
          <w:szCs w:val="56"/>
        </w:rPr>
        <w:t>unsevered</w:t>
      </w:r>
      <w:proofErr w:type="spellEnd"/>
      <w:r>
        <w:rPr>
          <w:sz w:val="56"/>
          <w:szCs w:val="56"/>
        </w:rPr>
        <w:t xml:space="preserve"> axial connection through the fragment — aligns with this hypothesis as the most critical point of access to the original lattice structure.</w:t>
      </w:r>
    </w:p>
    <w:p w14:paraId="6679CB95" w14:textId="77777777" w:rsidR="009F5C42" w:rsidRDefault="009F5C42" w:rsidP="001C582C">
      <w:pPr>
        <w:spacing w:after="0" w:line="240" w:lineRule="auto"/>
        <w:rPr>
          <w:sz w:val="56"/>
          <w:szCs w:val="56"/>
        </w:rPr>
      </w:pPr>
      <w:r>
        <w:rPr>
          <w:sz w:val="56"/>
          <w:szCs w:val="56"/>
        </w:rPr>
        <w:t xml:space="preserve"> </w:t>
      </w:r>
    </w:p>
    <w:p w14:paraId="6983F44F" w14:textId="77777777" w:rsidR="009F5C42" w:rsidRDefault="009F5C42" w:rsidP="001C582C">
      <w:pPr>
        <w:spacing w:after="0" w:line="240" w:lineRule="auto"/>
        <w:rPr>
          <w:sz w:val="56"/>
          <w:szCs w:val="56"/>
        </w:rPr>
      </w:pPr>
      <w:r>
        <w:rPr>
          <w:sz w:val="56"/>
          <w:szCs w:val="56"/>
        </w:rPr>
        <w:t> </w:t>
      </w:r>
    </w:p>
    <w:p w14:paraId="06406B18" w14:textId="77777777" w:rsidR="009F5C42" w:rsidRDefault="009F5C42" w:rsidP="001C582C">
      <w:pPr>
        <w:spacing w:after="0" w:line="240" w:lineRule="auto"/>
        <w:rPr>
          <w:sz w:val="56"/>
          <w:szCs w:val="56"/>
        </w:rPr>
      </w:pPr>
      <w:r>
        <w:rPr>
          <w:sz w:val="56"/>
          <w:szCs w:val="56"/>
        </w:rPr>
        <w:t xml:space="preserve"> </w:t>
      </w:r>
    </w:p>
    <w:p w14:paraId="70593CE0" w14:textId="7D8CBBA1" w:rsidR="009F5C42" w:rsidRPr="009F5C42" w:rsidRDefault="009F5C42" w:rsidP="009F5C42">
      <w:pPr>
        <w:pStyle w:val="ListParagraph"/>
        <w:numPr>
          <w:ilvl w:val="0"/>
          <w:numId w:val="31"/>
        </w:numPr>
        <w:spacing w:after="0" w:line="240" w:lineRule="auto"/>
        <w:rPr>
          <w:sz w:val="56"/>
          <w:szCs w:val="56"/>
        </w:rPr>
      </w:pPr>
      <w:r w:rsidRPr="009F5C42">
        <w:rPr>
          <w:sz w:val="56"/>
          <w:szCs w:val="56"/>
        </w:rPr>
        <w:t>CROSS</w:t>
      </w:r>
      <w:r w:rsidRPr="009F5C42">
        <w:rPr>
          <w:rFonts w:ascii="Cambria Math" w:hAnsi="Cambria Math" w:cs="Cambria Math"/>
          <w:sz w:val="56"/>
          <w:szCs w:val="56"/>
        </w:rPr>
        <w:t>‑</w:t>
      </w:r>
      <w:r w:rsidRPr="009F5C42">
        <w:rPr>
          <w:sz w:val="56"/>
          <w:szCs w:val="56"/>
        </w:rPr>
        <w:t>REFERENCE WITH ESTABLISHED DATA</w:t>
      </w:r>
    </w:p>
    <w:p w14:paraId="2A815051" w14:textId="77777777" w:rsidR="009F5C42" w:rsidRDefault="009F5C42" w:rsidP="001C582C">
      <w:pPr>
        <w:spacing w:after="0" w:line="240" w:lineRule="auto"/>
        <w:rPr>
          <w:sz w:val="56"/>
          <w:szCs w:val="56"/>
        </w:rPr>
      </w:pPr>
      <w:r>
        <w:rPr>
          <w:sz w:val="56"/>
          <w:szCs w:val="56"/>
        </w:rPr>
        <w:t xml:space="preserve"> </w:t>
      </w:r>
    </w:p>
    <w:p w14:paraId="3DF2FF54" w14:textId="77777777" w:rsidR="009F5C42" w:rsidRDefault="009F5C42" w:rsidP="001C582C">
      <w:pPr>
        <w:spacing w:after="0" w:line="240" w:lineRule="auto"/>
        <w:rPr>
          <w:sz w:val="56"/>
          <w:szCs w:val="56"/>
        </w:rPr>
      </w:pPr>
      <w:r>
        <w:rPr>
          <w:sz w:val="56"/>
          <w:szCs w:val="56"/>
        </w:rPr>
        <w:t xml:space="preserve">Category Observation / Data Alignment with Framework </w:t>
      </w:r>
    </w:p>
    <w:p w14:paraId="2E3A136E" w14:textId="77777777" w:rsidR="009F5C42" w:rsidRDefault="009F5C42" w:rsidP="001C582C">
      <w:pPr>
        <w:spacing w:after="0" w:line="240" w:lineRule="auto"/>
        <w:rPr>
          <w:sz w:val="56"/>
          <w:szCs w:val="56"/>
        </w:rPr>
      </w:pPr>
      <w:r>
        <w:rPr>
          <w:sz w:val="56"/>
          <w:szCs w:val="56"/>
        </w:rPr>
        <w:t xml:space="preserve">Mathematics Platonic solids as fundamental symmetric forms; </w:t>
      </w:r>
      <w:proofErr w:type="spellStart"/>
      <w:r>
        <w:rPr>
          <w:sz w:val="56"/>
          <w:szCs w:val="56"/>
        </w:rPr>
        <w:t>Ulam</w:t>
      </w:r>
      <w:proofErr w:type="spellEnd"/>
      <w:r>
        <w:rPr>
          <w:sz w:val="56"/>
          <w:szCs w:val="56"/>
        </w:rPr>
        <w:t xml:space="preserve"> Spiral prime alignment; digital root invariants of the 1→2→4→8→7→5 sequence; 6n±1 prime distribution All naturally emerge as structural properties of the nested dodecahedral‑toroidal lattice </w:t>
      </w:r>
    </w:p>
    <w:p w14:paraId="05083B9B" w14:textId="77777777" w:rsidR="009F5C42" w:rsidRDefault="009F5C42" w:rsidP="001C582C">
      <w:pPr>
        <w:spacing w:after="0" w:line="240" w:lineRule="auto"/>
        <w:rPr>
          <w:sz w:val="56"/>
          <w:szCs w:val="56"/>
        </w:rPr>
      </w:pPr>
      <w:r>
        <w:rPr>
          <w:sz w:val="56"/>
          <w:szCs w:val="56"/>
        </w:rPr>
        <w:t xml:space="preserve">Astronomy Large‑scale Cosmic Web filamentary structure; toroidal magnetic fields around planets, stars, and galaxies; logarithmic spiral structure of galaxies; apparent fixed position of stars relative to human timescales Matches the lattice topology; scale‑variant time explains apparent stellar immobility </w:t>
      </w:r>
    </w:p>
    <w:p w14:paraId="27E35837" w14:textId="77777777" w:rsidR="009F5C42" w:rsidRDefault="009F5C42" w:rsidP="001C582C">
      <w:pPr>
        <w:spacing w:after="0" w:line="240" w:lineRule="auto"/>
        <w:rPr>
          <w:sz w:val="56"/>
          <w:szCs w:val="56"/>
        </w:rPr>
      </w:pPr>
      <w:r>
        <w:rPr>
          <w:sz w:val="56"/>
          <w:szCs w:val="56"/>
        </w:rPr>
        <w:t xml:space="preserve">Physics Piezoelectricity in crystalline materials; resonance‑induced structural failure; quantum entanglement non‑locality Vortex connections and shared resonant identity provide a geometric mechanism for non‑local correlation </w:t>
      </w:r>
    </w:p>
    <w:p w14:paraId="57BC0494" w14:textId="77777777" w:rsidR="009F5C42" w:rsidRDefault="009F5C42" w:rsidP="001C582C">
      <w:pPr>
        <w:spacing w:after="0" w:line="240" w:lineRule="auto"/>
        <w:rPr>
          <w:sz w:val="56"/>
          <w:szCs w:val="56"/>
        </w:rPr>
      </w:pPr>
      <w:r>
        <w:rPr>
          <w:sz w:val="56"/>
          <w:szCs w:val="56"/>
        </w:rPr>
        <w:t xml:space="preserve">Biology Toroidal flow patterns in organisms; Fibonacci/Phi scaling; </w:t>
      </w:r>
      <w:proofErr w:type="spellStart"/>
      <w:r>
        <w:rPr>
          <w:sz w:val="56"/>
          <w:szCs w:val="56"/>
        </w:rPr>
        <w:t>Kleiber’s</w:t>
      </w:r>
      <w:proofErr w:type="spellEnd"/>
      <w:r>
        <w:rPr>
          <w:sz w:val="56"/>
          <w:szCs w:val="56"/>
        </w:rPr>
        <w:t xml:space="preserve"> Law of metabolic rate vs mass; microtubule structure All follow the same scaling and geometry as the larger lattice </w:t>
      </w:r>
    </w:p>
    <w:p w14:paraId="6308905C" w14:textId="77777777" w:rsidR="009F5C42" w:rsidRDefault="009F5C42" w:rsidP="001C582C">
      <w:pPr>
        <w:spacing w:after="0" w:line="240" w:lineRule="auto"/>
        <w:rPr>
          <w:sz w:val="56"/>
          <w:szCs w:val="56"/>
        </w:rPr>
      </w:pPr>
      <w:r>
        <w:rPr>
          <w:sz w:val="56"/>
          <w:szCs w:val="56"/>
        </w:rPr>
        <w:t xml:space="preserve">Archaeology Roman dodecahedrons; global megalithic alignment; unexplained precision in ancient construction Aligns with the model’s description of the base unit and planetary interface nodes </w:t>
      </w:r>
    </w:p>
    <w:p w14:paraId="5A96F728" w14:textId="77777777" w:rsidR="009F5C42" w:rsidRDefault="009F5C42" w:rsidP="001C582C">
      <w:pPr>
        <w:spacing w:after="0" w:line="240" w:lineRule="auto"/>
        <w:rPr>
          <w:sz w:val="56"/>
          <w:szCs w:val="56"/>
        </w:rPr>
      </w:pPr>
      <w:r>
        <w:rPr>
          <w:sz w:val="56"/>
          <w:szCs w:val="56"/>
        </w:rPr>
        <w:t xml:space="preserve">Mythology / Folklore Universal accounts of perfect origin, cosmic war, cataclysm, lost knowledge, and restricted “lands beyond the ice” Consistent oral and cultural memory of the fracture event and original state </w:t>
      </w:r>
    </w:p>
    <w:p w14:paraId="6C949C49" w14:textId="77777777" w:rsidR="009F5C42" w:rsidRDefault="009F5C42" w:rsidP="001C582C">
      <w:pPr>
        <w:spacing w:after="0" w:line="240" w:lineRule="auto"/>
        <w:rPr>
          <w:sz w:val="56"/>
          <w:szCs w:val="56"/>
        </w:rPr>
      </w:pPr>
      <w:r>
        <w:rPr>
          <w:sz w:val="56"/>
          <w:szCs w:val="56"/>
        </w:rPr>
        <w:t xml:space="preserve"> </w:t>
      </w:r>
    </w:p>
    <w:p w14:paraId="1C3C85CC" w14:textId="77777777" w:rsidR="009F5C42" w:rsidRDefault="009F5C42" w:rsidP="001C582C">
      <w:pPr>
        <w:spacing w:after="0" w:line="240" w:lineRule="auto"/>
        <w:rPr>
          <w:sz w:val="56"/>
          <w:szCs w:val="56"/>
        </w:rPr>
      </w:pPr>
      <w:r>
        <w:rPr>
          <w:sz w:val="56"/>
          <w:szCs w:val="56"/>
        </w:rPr>
        <w:t> </w:t>
      </w:r>
    </w:p>
    <w:p w14:paraId="58E59E87" w14:textId="77777777" w:rsidR="009F5C42" w:rsidRDefault="009F5C42" w:rsidP="001C582C">
      <w:pPr>
        <w:spacing w:after="0" w:line="240" w:lineRule="auto"/>
        <w:rPr>
          <w:sz w:val="56"/>
          <w:szCs w:val="56"/>
        </w:rPr>
      </w:pPr>
      <w:r>
        <w:rPr>
          <w:sz w:val="56"/>
          <w:szCs w:val="56"/>
        </w:rPr>
        <w:t xml:space="preserve"> </w:t>
      </w:r>
    </w:p>
    <w:p w14:paraId="7BFF7C74" w14:textId="0308CB57" w:rsidR="009F5C42" w:rsidRPr="009F5C42" w:rsidRDefault="009F5C42" w:rsidP="009F5C42">
      <w:pPr>
        <w:pStyle w:val="ListParagraph"/>
        <w:numPr>
          <w:ilvl w:val="0"/>
          <w:numId w:val="31"/>
        </w:numPr>
        <w:spacing w:after="0" w:line="240" w:lineRule="auto"/>
        <w:rPr>
          <w:sz w:val="56"/>
          <w:szCs w:val="56"/>
        </w:rPr>
      </w:pPr>
      <w:r w:rsidRPr="009F5C42">
        <w:rPr>
          <w:sz w:val="56"/>
          <w:szCs w:val="56"/>
        </w:rPr>
        <w:t>PREDICTIONS AND IMPLICATIONS</w:t>
      </w:r>
    </w:p>
    <w:p w14:paraId="13565F10" w14:textId="77777777" w:rsidR="009F5C42" w:rsidRDefault="009F5C42" w:rsidP="001C582C">
      <w:pPr>
        <w:spacing w:after="0" w:line="240" w:lineRule="auto"/>
        <w:rPr>
          <w:sz w:val="56"/>
          <w:szCs w:val="56"/>
        </w:rPr>
      </w:pPr>
      <w:r>
        <w:rPr>
          <w:sz w:val="56"/>
          <w:szCs w:val="56"/>
        </w:rPr>
        <w:t xml:space="preserve"> </w:t>
      </w:r>
    </w:p>
    <w:p w14:paraId="73899218" w14:textId="04D0F38F" w:rsidR="009F5C42" w:rsidRPr="009F5C42" w:rsidRDefault="009F5C42" w:rsidP="009F5C42">
      <w:pPr>
        <w:pStyle w:val="ListParagraph"/>
        <w:numPr>
          <w:ilvl w:val="1"/>
          <w:numId w:val="31"/>
        </w:numPr>
        <w:spacing w:after="0" w:line="240" w:lineRule="auto"/>
        <w:rPr>
          <w:sz w:val="56"/>
          <w:szCs w:val="56"/>
        </w:rPr>
      </w:pPr>
      <w:r w:rsidRPr="009F5C42">
        <w:rPr>
          <w:sz w:val="56"/>
          <w:szCs w:val="56"/>
        </w:rPr>
        <w:t>Testable Propositions</w:t>
      </w:r>
    </w:p>
    <w:p w14:paraId="7FB6A624"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1D10A3D9" w14:textId="77777777" w:rsidR="009F5C42" w:rsidRDefault="009F5C42" w:rsidP="001C582C">
      <w:pPr>
        <w:spacing w:after="0" w:line="240" w:lineRule="auto"/>
        <w:rPr>
          <w:sz w:val="56"/>
          <w:szCs w:val="56"/>
        </w:rPr>
      </w:pPr>
      <w:r>
        <w:rPr>
          <w:sz w:val="56"/>
          <w:szCs w:val="56"/>
        </w:rPr>
        <w:t>1. The 12 Vile Vortices will be found to correspond to the vertices of a dodecahedral projection of Earth’s geometry, with consistent geophysical anomalies at these locations.</w:t>
      </w:r>
    </w:p>
    <w:p w14:paraId="226A7D8C" w14:textId="77777777" w:rsidR="009F5C42" w:rsidRDefault="009F5C42" w:rsidP="001C582C">
      <w:pPr>
        <w:spacing w:after="0" w:line="240" w:lineRule="auto"/>
        <w:rPr>
          <w:sz w:val="56"/>
          <w:szCs w:val="56"/>
        </w:rPr>
      </w:pPr>
      <w:r>
        <w:rPr>
          <w:sz w:val="56"/>
          <w:szCs w:val="56"/>
        </w:rPr>
        <w:t>2. Physical devices constructed to exact 3‑6‑9 / Phi / nested Platonic solid geometry will exhibit measurable differences in resonance, energy behaviour, or inertial properties compared to arbitrarily proportioned devices.</w:t>
      </w:r>
    </w:p>
    <w:p w14:paraId="6A5F22CC" w14:textId="77777777" w:rsidR="009F5C42" w:rsidRDefault="009F5C42" w:rsidP="001C582C">
      <w:pPr>
        <w:spacing w:after="0" w:line="240" w:lineRule="auto"/>
        <w:rPr>
          <w:sz w:val="56"/>
          <w:szCs w:val="56"/>
        </w:rPr>
      </w:pPr>
      <w:r>
        <w:rPr>
          <w:sz w:val="56"/>
          <w:szCs w:val="56"/>
        </w:rPr>
        <w:t>3. Prime number distribution will correlate with geometric intersection points in nested toroidal/dodecahedral lattice models.</w:t>
      </w:r>
    </w:p>
    <w:p w14:paraId="5EC6DC20" w14:textId="77777777" w:rsidR="009F5C42" w:rsidRDefault="009F5C42" w:rsidP="001C582C">
      <w:pPr>
        <w:spacing w:after="0" w:line="240" w:lineRule="auto"/>
        <w:rPr>
          <w:sz w:val="56"/>
          <w:szCs w:val="56"/>
        </w:rPr>
      </w:pPr>
      <w:r>
        <w:rPr>
          <w:sz w:val="56"/>
          <w:szCs w:val="56"/>
        </w:rPr>
        <w:t>4. Historical and archaeological research will reveal consistent lost traditions regarding dodecahedral geometry and 12‑pointed global structure.</w:t>
      </w:r>
    </w:p>
    <w:p w14:paraId="0DF7A6AC" w14:textId="77777777" w:rsidR="009F5C42" w:rsidRDefault="009F5C42" w:rsidP="001C582C">
      <w:pPr>
        <w:spacing w:after="0" w:line="240" w:lineRule="auto"/>
        <w:rPr>
          <w:sz w:val="56"/>
          <w:szCs w:val="56"/>
        </w:rPr>
      </w:pPr>
      <w:r>
        <w:rPr>
          <w:sz w:val="56"/>
          <w:szCs w:val="56"/>
        </w:rPr>
        <w:t xml:space="preserve"> </w:t>
      </w:r>
    </w:p>
    <w:p w14:paraId="70C1CF4D" w14:textId="38E47119" w:rsidR="009F5C42" w:rsidRPr="009F5C42" w:rsidRDefault="009F5C42" w:rsidP="009F5C42">
      <w:pPr>
        <w:pStyle w:val="ListParagraph"/>
        <w:numPr>
          <w:ilvl w:val="1"/>
          <w:numId w:val="31"/>
        </w:numPr>
        <w:spacing w:after="0" w:line="240" w:lineRule="auto"/>
        <w:rPr>
          <w:sz w:val="56"/>
          <w:szCs w:val="56"/>
        </w:rPr>
      </w:pPr>
      <w:r w:rsidRPr="009F5C42">
        <w:rPr>
          <w:sz w:val="56"/>
          <w:szCs w:val="56"/>
        </w:rPr>
        <w:t>Technological and Philosophical Implications</w:t>
      </w:r>
    </w:p>
    <w:p w14:paraId="563AAD5D" w14:textId="77777777" w:rsidR="009F5C42" w:rsidRPr="009F5C42" w:rsidRDefault="009F5C42" w:rsidP="009F5C42">
      <w:pPr>
        <w:pStyle w:val="ListParagraph"/>
        <w:numPr>
          <w:ilvl w:val="1"/>
          <w:numId w:val="31"/>
        </w:numPr>
        <w:spacing w:after="0" w:line="240" w:lineRule="auto"/>
        <w:rPr>
          <w:sz w:val="56"/>
          <w:szCs w:val="56"/>
        </w:rPr>
      </w:pPr>
      <w:r w:rsidRPr="009F5C42">
        <w:rPr>
          <w:sz w:val="56"/>
          <w:szCs w:val="56"/>
        </w:rPr>
        <w:t xml:space="preserve"> </w:t>
      </w:r>
    </w:p>
    <w:p w14:paraId="2419B44F" w14:textId="77777777" w:rsidR="009F5C42" w:rsidRDefault="009F5C42" w:rsidP="001C582C">
      <w:pPr>
        <w:spacing w:after="0" w:line="240" w:lineRule="auto"/>
        <w:rPr>
          <w:sz w:val="56"/>
          <w:szCs w:val="56"/>
        </w:rPr>
      </w:pPr>
      <w:r>
        <w:rPr>
          <w:sz w:val="56"/>
          <w:szCs w:val="56"/>
        </w:rPr>
        <w:t>- Technology that aligns with the original lattice geometry operates on principles of resonance and coherence rather than brute force extraction — potentially enabling novel energy generation, propulsion, and restoration.</w:t>
      </w:r>
    </w:p>
    <w:p w14:paraId="09270748" w14:textId="77777777" w:rsidR="009F5C42" w:rsidRDefault="009F5C42" w:rsidP="001C582C">
      <w:pPr>
        <w:spacing w:after="0" w:line="240" w:lineRule="auto"/>
        <w:rPr>
          <w:sz w:val="56"/>
          <w:szCs w:val="56"/>
        </w:rPr>
      </w:pPr>
      <w:r>
        <w:rPr>
          <w:sz w:val="56"/>
          <w:szCs w:val="56"/>
        </w:rPr>
        <w:t>- The Standard Model’s exclusion of geometric first principles and scalar perspective means it is structurally incapable of verifying or integrating this framework without fundamental paradigm shift.</w:t>
      </w:r>
    </w:p>
    <w:p w14:paraId="394EFAB2" w14:textId="77777777" w:rsidR="009F5C42" w:rsidRDefault="009F5C42" w:rsidP="001C582C">
      <w:pPr>
        <w:spacing w:after="0" w:line="240" w:lineRule="auto"/>
        <w:rPr>
          <w:sz w:val="56"/>
          <w:szCs w:val="56"/>
        </w:rPr>
      </w:pPr>
      <w:r>
        <w:rPr>
          <w:sz w:val="56"/>
          <w:szCs w:val="56"/>
        </w:rPr>
        <w:t>- Human experience of separation, limitation, and dissonance is not an inherent condition of existence, but a symptom of being within a fractured fragment of a perfect, interconnected whole.</w:t>
      </w:r>
    </w:p>
    <w:p w14:paraId="25F45894" w14:textId="77777777" w:rsidR="009F5C42" w:rsidRDefault="009F5C42" w:rsidP="001C582C">
      <w:pPr>
        <w:spacing w:after="0" w:line="240" w:lineRule="auto"/>
        <w:rPr>
          <w:sz w:val="56"/>
          <w:szCs w:val="56"/>
        </w:rPr>
      </w:pPr>
      <w:r>
        <w:rPr>
          <w:sz w:val="56"/>
          <w:szCs w:val="56"/>
        </w:rPr>
        <w:t xml:space="preserve"> </w:t>
      </w:r>
    </w:p>
    <w:p w14:paraId="29F6FE68" w14:textId="77777777" w:rsidR="009F5C42" w:rsidRDefault="009F5C42" w:rsidP="001C582C">
      <w:pPr>
        <w:spacing w:after="0" w:line="240" w:lineRule="auto"/>
        <w:rPr>
          <w:sz w:val="56"/>
          <w:szCs w:val="56"/>
        </w:rPr>
      </w:pPr>
      <w:r>
        <w:rPr>
          <w:sz w:val="56"/>
          <w:szCs w:val="56"/>
        </w:rPr>
        <w:t> </w:t>
      </w:r>
    </w:p>
    <w:p w14:paraId="038AB10E" w14:textId="77777777" w:rsidR="009F5C42" w:rsidRDefault="009F5C42" w:rsidP="001C582C">
      <w:pPr>
        <w:spacing w:after="0" w:line="240" w:lineRule="auto"/>
        <w:rPr>
          <w:sz w:val="56"/>
          <w:szCs w:val="56"/>
        </w:rPr>
      </w:pPr>
      <w:r>
        <w:rPr>
          <w:sz w:val="56"/>
          <w:szCs w:val="56"/>
        </w:rPr>
        <w:t xml:space="preserve"> </w:t>
      </w:r>
    </w:p>
    <w:p w14:paraId="7AB70E52" w14:textId="63C037DF" w:rsidR="009F5C42" w:rsidRPr="009F5C42" w:rsidRDefault="009F5C42" w:rsidP="009F5C42">
      <w:pPr>
        <w:pStyle w:val="ListParagraph"/>
        <w:numPr>
          <w:ilvl w:val="0"/>
          <w:numId w:val="31"/>
        </w:numPr>
        <w:spacing w:after="0" w:line="240" w:lineRule="auto"/>
        <w:rPr>
          <w:sz w:val="56"/>
          <w:szCs w:val="56"/>
        </w:rPr>
      </w:pPr>
      <w:r w:rsidRPr="009F5C42">
        <w:rPr>
          <w:sz w:val="56"/>
          <w:szCs w:val="56"/>
        </w:rPr>
        <w:t>CONCLUSION</w:t>
      </w:r>
    </w:p>
    <w:p w14:paraId="5BAD4E62" w14:textId="77777777" w:rsidR="009F5C42" w:rsidRDefault="009F5C42" w:rsidP="001C582C">
      <w:pPr>
        <w:spacing w:after="0" w:line="240" w:lineRule="auto"/>
        <w:rPr>
          <w:sz w:val="56"/>
          <w:szCs w:val="56"/>
        </w:rPr>
      </w:pPr>
      <w:r>
        <w:rPr>
          <w:sz w:val="56"/>
          <w:szCs w:val="56"/>
        </w:rPr>
        <w:t xml:space="preserve"> </w:t>
      </w:r>
    </w:p>
    <w:p w14:paraId="22A4E357" w14:textId="77777777" w:rsidR="009F5C42" w:rsidRDefault="009F5C42" w:rsidP="001C582C">
      <w:pPr>
        <w:spacing w:after="0" w:line="240" w:lineRule="auto"/>
        <w:rPr>
          <w:sz w:val="56"/>
          <w:szCs w:val="56"/>
        </w:rPr>
      </w:pPr>
      <w:r>
        <w:rPr>
          <w:sz w:val="56"/>
          <w:szCs w:val="56"/>
        </w:rPr>
        <w:t>The Nested Dodecahedral‑Toroidal Lattice Theory provides a unified, internally consistent account of reality that bridges mathematics, physics, biology, archaeology, history, and consciousness. It explains the observed properties of our domain as the behaviour of a fractured fragment rather than the fundamental nature of the whole. While many aspects remain interpretive and require further investigation, the framework resolves long‑standing contradictions in mainstream models, aligns with a broad range of cross‑disciplinary evidence, and offers a clear path for further inquiry and practical application.</w:t>
      </w:r>
    </w:p>
    <w:p w14:paraId="2AB23D00" w14:textId="77777777" w:rsidR="009F5C42" w:rsidRDefault="009F5C42" w:rsidP="001C582C">
      <w:pPr>
        <w:spacing w:after="0" w:line="240" w:lineRule="auto"/>
        <w:rPr>
          <w:sz w:val="56"/>
          <w:szCs w:val="56"/>
        </w:rPr>
      </w:pPr>
      <w:r>
        <w:rPr>
          <w:sz w:val="56"/>
          <w:szCs w:val="56"/>
        </w:rPr>
        <w:t xml:space="preserve"> </w:t>
      </w:r>
    </w:p>
    <w:p w14:paraId="12DAEBEA" w14:textId="77777777" w:rsidR="009F5C42" w:rsidRDefault="009F5C42" w:rsidP="001C582C">
      <w:pPr>
        <w:spacing w:after="0" w:line="240" w:lineRule="auto"/>
        <w:rPr>
          <w:sz w:val="56"/>
          <w:szCs w:val="56"/>
        </w:rPr>
      </w:pPr>
      <w:r>
        <w:rPr>
          <w:sz w:val="56"/>
          <w:szCs w:val="56"/>
        </w:rPr>
        <w:t> </w:t>
      </w:r>
    </w:p>
    <w:p w14:paraId="73992B59" w14:textId="77777777" w:rsidR="009F5C42" w:rsidRDefault="009F5C42" w:rsidP="001C582C">
      <w:pPr>
        <w:spacing w:after="0" w:line="240" w:lineRule="auto"/>
        <w:rPr>
          <w:sz w:val="56"/>
          <w:szCs w:val="56"/>
        </w:rPr>
      </w:pPr>
      <w:r>
        <w:rPr>
          <w:sz w:val="56"/>
          <w:szCs w:val="56"/>
        </w:rPr>
        <w:t xml:space="preserve"> </w:t>
      </w:r>
    </w:p>
    <w:p w14:paraId="5620F023" w14:textId="77777777" w:rsidR="009F5C42" w:rsidRDefault="009F5C42" w:rsidP="001C582C">
      <w:pPr>
        <w:spacing w:after="0" w:line="240" w:lineRule="auto"/>
        <w:rPr>
          <w:sz w:val="56"/>
          <w:szCs w:val="56"/>
        </w:rPr>
      </w:pPr>
      <w:r>
        <w:rPr>
          <w:sz w:val="56"/>
          <w:szCs w:val="56"/>
        </w:rPr>
        <w:t>REFERENCES AND PARALLEL SOURCES</w:t>
      </w:r>
    </w:p>
    <w:p w14:paraId="48A963D4" w14:textId="77777777" w:rsidR="009F5C42" w:rsidRDefault="009F5C42" w:rsidP="001C582C">
      <w:pPr>
        <w:spacing w:after="0" w:line="240" w:lineRule="auto"/>
        <w:rPr>
          <w:sz w:val="56"/>
          <w:szCs w:val="56"/>
        </w:rPr>
      </w:pPr>
      <w:r>
        <w:rPr>
          <w:sz w:val="56"/>
          <w:szCs w:val="56"/>
        </w:rPr>
        <w:t xml:space="preserve"> </w:t>
      </w:r>
    </w:p>
    <w:p w14:paraId="2567922F" w14:textId="77777777" w:rsidR="009F5C42" w:rsidRDefault="009F5C42" w:rsidP="001C582C">
      <w:pPr>
        <w:spacing w:after="0" w:line="240" w:lineRule="auto"/>
        <w:rPr>
          <w:sz w:val="56"/>
          <w:szCs w:val="56"/>
        </w:rPr>
      </w:pPr>
      <w:r>
        <w:rPr>
          <w:sz w:val="56"/>
          <w:szCs w:val="56"/>
        </w:rPr>
        <w:t>1. Heath, T.L. (1956). The Thirteen Books of Euclid’s Elements.</w:t>
      </w:r>
    </w:p>
    <w:p w14:paraId="115FEA92" w14:textId="77777777" w:rsidR="009F5C42" w:rsidRDefault="009F5C42" w:rsidP="001C582C">
      <w:pPr>
        <w:spacing w:after="0" w:line="240" w:lineRule="auto"/>
        <w:rPr>
          <w:sz w:val="56"/>
          <w:szCs w:val="56"/>
        </w:rPr>
      </w:pPr>
      <w:r>
        <w:rPr>
          <w:sz w:val="56"/>
          <w:szCs w:val="56"/>
        </w:rPr>
        <w:t>2. </w:t>
      </w:r>
      <w:proofErr w:type="spellStart"/>
      <w:r>
        <w:rPr>
          <w:sz w:val="56"/>
          <w:szCs w:val="56"/>
        </w:rPr>
        <w:t>Ulam</w:t>
      </w:r>
      <w:proofErr w:type="spellEnd"/>
      <w:r>
        <w:rPr>
          <w:sz w:val="56"/>
          <w:szCs w:val="56"/>
        </w:rPr>
        <w:t>, S.M. (1964). Remarks on the distribution of prime numbers.</w:t>
      </w:r>
    </w:p>
    <w:p w14:paraId="27B6A02F" w14:textId="77777777" w:rsidR="009F5C42" w:rsidRDefault="009F5C42" w:rsidP="001C582C">
      <w:pPr>
        <w:spacing w:after="0" w:line="240" w:lineRule="auto"/>
        <w:rPr>
          <w:sz w:val="56"/>
          <w:szCs w:val="56"/>
        </w:rPr>
      </w:pPr>
      <w:r>
        <w:rPr>
          <w:sz w:val="56"/>
          <w:szCs w:val="56"/>
        </w:rPr>
        <w:t>3. </w:t>
      </w:r>
      <w:proofErr w:type="spellStart"/>
      <w:r>
        <w:rPr>
          <w:sz w:val="56"/>
          <w:szCs w:val="56"/>
        </w:rPr>
        <w:t>Kleiber</w:t>
      </w:r>
      <w:proofErr w:type="spellEnd"/>
      <w:r>
        <w:rPr>
          <w:sz w:val="56"/>
          <w:szCs w:val="56"/>
        </w:rPr>
        <w:t>, M. (1932). Body size and metabolic rate. Physiological Reviews.</w:t>
      </w:r>
    </w:p>
    <w:p w14:paraId="242BE6F2" w14:textId="77777777" w:rsidR="009F5C42" w:rsidRDefault="009F5C42" w:rsidP="001C582C">
      <w:pPr>
        <w:spacing w:after="0" w:line="240" w:lineRule="auto"/>
        <w:rPr>
          <w:sz w:val="56"/>
          <w:szCs w:val="56"/>
        </w:rPr>
      </w:pPr>
      <w:r>
        <w:rPr>
          <w:sz w:val="56"/>
          <w:szCs w:val="56"/>
        </w:rPr>
        <w:t>4. </w:t>
      </w:r>
      <w:proofErr w:type="spellStart"/>
      <w:r>
        <w:rPr>
          <w:sz w:val="56"/>
          <w:szCs w:val="56"/>
        </w:rPr>
        <w:t>Nottale</w:t>
      </w:r>
      <w:proofErr w:type="spellEnd"/>
      <w:r>
        <w:rPr>
          <w:sz w:val="56"/>
          <w:szCs w:val="56"/>
        </w:rPr>
        <w:t>, L. (1993). Fractal Space‑Time and Microphysics.</w:t>
      </w:r>
    </w:p>
    <w:p w14:paraId="43478A69" w14:textId="77777777" w:rsidR="009F5C42" w:rsidRDefault="009F5C42" w:rsidP="001C582C">
      <w:pPr>
        <w:spacing w:after="0" w:line="240" w:lineRule="auto"/>
        <w:rPr>
          <w:sz w:val="56"/>
          <w:szCs w:val="56"/>
        </w:rPr>
      </w:pPr>
      <w:r>
        <w:rPr>
          <w:sz w:val="56"/>
          <w:szCs w:val="56"/>
        </w:rPr>
        <w:t>5. Connelly, R., et al. (2011). Discrete Geometry of the Dodecahedron.</w:t>
      </w:r>
    </w:p>
    <w:p w14:paraId="2A95B656" w14:textId="77777777" w:rsidR="009F5C42" w:rsidRDefault="009F5C42" w:rsidP="001C582C">
      <w:pPr>
        <w:spacing w:after="0" w:line="240" w:lineRule="auto"/>
        <w:rPr>
          <w:sz w:val="56"/>
          <w:szCs w:val="56"/>
        </w:rPr>
      </w:pPr>
      <w:r>
        <w:rPr>
          <w:sz w:val="56"/>
          <w:szCs w:val="56"/>
        </w:rPr>
        <w:t>6. </w:t>
      </w:r>
      <w:proofErr w:type="spellStart"/>
      <w:r>
        <w:rPr>
          <w:sz w:val="56"/>
          <w:szCs w:val="56"/>
        </w:rPr>
        <w:t>Springel</w:t>
      </w:r>
      <w:proofErr w:type="spellEnd"/>
      <w:r>
        <w:rPr>
          <w:sz w:val="56"/>
          <w:szCs w:val="56"/>
        </w:rPr>
        <w:t>, V., et al. (2005). The large‑scale structure of the universe. Nature.</w:t>
      </w:r>
    </w:p>
    <w:p w14:paraId="4C80D310" w14:textId="77777777" w:rsidR="009F5C42" w:rsidRDefault="009F5C42" w:rsidP="001C582C">
      <w:pPr>
        <w:spacing w:after="0" w:line="240" w:lineRule="auto"/>
        <w:rPr>
          <w:sz w:val="56"/>
          <w:szCs w:val="56"/>
        </w:rPr>
      </w:pPr>
      <w:r>
        <w:rPr>
          <w:sz w:val="56"/>
          <w:szCs w:val="56"/>
        </w:rPr>
        <w:t>7. Multiple archaeological sources: Roman Dodecahedra: An Archaeological Enigma (various authors).</w:t>
      </w:r>
    </w:p>
    <w:p w14:paraId="052DF424" w14:textId="77777777" w:rsidR="009F5C42" w:rsidRDefault="009F5C42" w:rsidP="001C582C">
      <w:pPr>
        <w:spacing w:after="0" w:line="240" w:lineRule="auto"/>
        <w:rPr>
          <w:sz w:val="56"/>
          <w:szCs w:val="56"/>
        </w:rPr>
      </w:pPr>
      <w:r>
        <w:rPr>
          <w:sz w:val="56"/>
          <w:szCs w:val="56"/>
        </w:rPr>
        <w:t>8. Cross‑cultural mythology collections: The Golden Bough, World Mythology (various compilers).</w:t>
      </w:r>
    </w:p>
    <w:p w14:paraId="4EFBCF10" w14:textId="77777777" w:rsidR="009F5C42" w:rsidRDefault="009F5C42" w:rsidP="001C582C">
      <w:pPr>
        <w:spacing w:after="0" w:line="240" w:lineRule="auto"/>
        <w:rPr>
          <w:sz w:val="56"/>
          <w:szCs w:val="56"/>
        </w:rPr>
      </w:pPr>
      <w:r>
        <w:rPr>
          <w:sz w:val="56"/>
          <w:szCs w:val="56"/>
        </w:rPr>
        <w:t xml:space="preserve"> </w:t>
      </w:r>
    </w:p>
    <w:p w14:paraId="2D436551" w14:textId="77777777" w:rsidR="009F5C42" w:rsidRDefault="009F5C42" w:rsidP="001C582C">
      <w:pPr>
        <w:spacing w:after="0" w:line="240" w:lineRule="auto"/>
        <w:rPr>
          <w:sz w:val="56"/>
          <w:szCs w:val="56"/>
        </w:rPr>
      </w:pPr>
      <w:r>
        <w:rPr>
          <w:sz w:val="56"/>
          <w:szCs w:val="56"/>
        </w:rPr>
        <w:t> </w:t>
      </w:r>
    </w:p>
    <w:p w14:paraId="0D92995D" w14:textId="77777777" w:rsidR="009F5C42" w:rsidRDefault="009F5C42" w:rsidP="001C582C">
      <w:pPr>
        <w:spacing w:after="0" w:line="240" w:lineRule="auto"/>
        <w:rPr>
          <w:sz w:val="56"/>
          <w:szCs w:val="56"/>
        </w:rPr>
      </w:pPr>
      <w:r>
        <w:rPr>
          <w:sz w:val="56"/>
          <w:szCs w:val="56"/>
        </w:rPr>
        <w:t xml:space="preserve"> </w:t>
      </w:r>
    </w:p>
    <w:p w14:paraId="4C123C75" w14:textId="1EFD9837" w:rsidR="009F5C42" w:rsidRPr="001C582C" w:rsidRDefault="009F5C42" w:rsidP="001C582C">
      <w:pPr>
        <w:spacing w:after="0" w:line="240" w:lineRule="auto"/>
        <w:rPr>
          <w:sz w:val="56"/>
          <w:szCs w:val="56"/>
        </w:rPr>
      </w:pPr>
    </w:p>
    <w:p w14:paraId="5D30F13B" w14:textId="1B084BA7"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176F4A"/>
    <w:multiLevelType w:val="multilevel"/>
    <w:tmpl w:val="436E344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25"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9"/>
  </w:num>
  <w:num w:numId="3" w16cid:durableId="1124882312">
    <w:abstractNumId w:val="17"/>
  </w:num>
  <w:num w:numId="4" w16cid:durableId="296762313">
    <w:abstractNumId w:val="26"/>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30"/>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8"/>
  </w:num>
  <w:num w:numId="15" w16cid:durableId="991446509">
    <w:abstractNumId w:val="9"/>
  </w:num>
  <w:num w:numId="16" w16cid:durableId="1731267869">
    <w:abstractNumId w:val="20"/>
  </w:num>
  <w:num w:numId="17" w16cid:durableId="1099183664">
    <w:abstractNumId w:val="16"/>
  </w:num>
  <w:num w:numId="18" w16cid:durableId="219290859">
    <w:abstractNumId w:val="27"/>
  </w:num>
  <w:num w:numId="19" w16cid:durableId="196243070">
    <w:abstractNumId w:val="3"/>
  </w:num>
  <w:num w:numId="20" w16cid:durableId="927226353">
    <w:abstractNumId w:val="25"/>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0029299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421EC"/>
    <w:rsid w:val="00094D62"/>
    <w:rsid w:val="00095B81"/>
    <w:rsid w:val="00096254"/>
    <w:rsid w:val="000C6472"/>
    <w:rsid w:val="000F2F4A"/>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9F5C42"/>
    <w:rsid w:val="00A07EDE"/>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D4975"/>
    <w:rsid w:val="00DE793A"/>
    <w:rsid w:val="00DF7EDD"/>
    <w:rsid w:val="00E545FF"/>
    <w:rsid w:val="00EA5D23"/>
    <w:rsid w:val="00EA72DA"/>
    <w:rsid w:val="00EE04BF"/>
    <w:rsid w:val="00EF48DB"/>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1814</Words>
  <Characters>10340</Characters>
  <Application>Microsoft Office Word</Application>
  <DocSecurity>0</DocSecurity>
  <Lines>86</Lines>
  <Paragraphs>24</Paragraphs>
  <ScaleCrop>false</ScaleCrop>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23</cp:revision>
  <dcterms:created xsi:type="dcterms:W3CDTF">2025-06-30T21:32:00Z</dcterms:created>
  <dcterms:modified xsi:type="dcterms:W3CDTF">2026-07-30T19:21:00Z</dcterms:modified>
</cp:coreProperties>
</file>