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B5D49" w14:textId="52243363" w:rsidR="00E66966" w:rsidRPr="00AD7EA5" w:rsidRDefault="00E66966" w:rsidP="00DB51D0">
      <w:pPr>
        <w:pStyle w:val="NormalWeb"/>
      </w:pPr>
    </w:p>
    <w:p w14:paraId="2F481E26" w14:textId="77777777" w:rsidR="00335F1A" w:rsidRDefault="00335F1A" w:rsidP="00DB51D0">
      <w:pPr>
        <w:pStyle w:val="NormalWeb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D"/>
          </mc:Choice>
          <mc:Fallback>
            <w:t>🧭</w:t>
          </mc:Fallback>
        </mc:AlternateContent>
      </w:r>
      <w:r>
        <w:t xml:space="preserve"> NORTH POLE VORTEX: ANCIENT STRUCTURES &amp; GRID ALIGNMENT</w:t>
      </w:r>
    </w:p>
    <w:p w14:paraId="7CB969D9" w14:textId="77777777" w:rsidR="00335F1A" w:rsidRDefault="00335F1A" w:rsidP="00DB51D0">
      <w:pPr>
        <w:pStyle w:val="NormalWeb"/>
      </w:pPr>
      <w:r>
        <w:t xml:space="preserve"> </w:t>
      </w:r>
    </w:p>
    <w:p w14:paraId="701EA60F" w14:textId="77777777" w:rsidR="00335F1A" w:rsidRDefault="00335F1A" w:rsidP="00DB51D0">
      <w:pPr>
        <w:pStyle w:val="NormalWeb"/>
      </w:pPr>
      <w:r>
        <w:t>From the Dodecahedral‑Icosahedral / FSZ Framework</w:t>
      </w:r>
    </w:p>
    <w:p w14:paraId="62D593CB" w14:textId="77777777" w:rsidR="00335F1A" w:rsidRDefault="00335F1A" w:rsidP="00DB51D0">
      <w:pPr>
        <w:pStyle w:val="NormalWeb"/>
      </w:pPr>
      <w:r>
        <w:t>Vortex Node #1: North Pole — The Past‑Anchor / Timeline Root</w:t>
      </w:r>
    </w:p>
    <w:p w14:paraId="3693C6D0" w14:textId="77777777" w:rsidR="00335F1A" w:rsidRDefault="00335F1A" w:rsidP="00DB51D0">
      <w:pPr>
        <w:pStyle w:val="NormalWeb"/>
      </w:pPr>
      <w:r>
        <w:t xml:space="preserve"> </w:t>
      </w:r>
    </w:p>
    <w:p w14:paraId="5E3EDAE6" w14:textId="77777777" w:rsidR="00335F1A" w:rsidRDefault="00335F1A" w:rsidP="00DB51D0">
      <w:pPr>
        <w:pStyle w:val="NormalWeb"/>
      </w:pPr>
      <w:r>
        <w:t> </w:t>
      </w:r>
    </w:p>
    <w:p w14:paraId="2C609262" w14:textId="77777777" w:rsidR="00335F1A" w:rsidRDefault="00335F1A" w:rsidP="00DB51D0">
      <w:pPr>
        <w:pStyle w:val="NormalWeb"/>
      </w:pPr>
      <w:r>
        <w:t xml:space="preserve"> </w:t>
      </w:r>
    </w:p>
    <w:p w14:paraId="0FDC7180" w14:textId="77777777" w:rsidR="00335F1A" w:rsidRDefault="00335F1A" w:rsidP="00DB51D0">
      <w:pPr>
        <w:pStyle w:val="NormalWeb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r>
        <w:t xml:space="preserve"> VORTEX SPECIFICATION</w:t>
      </w:r>
    </w:p>
    <w:p w14:paraId="16FB024F" w14:textId="77777777" w:rsidR="00335F1A" w:rsidRDefault="00335F1A" w:rsidP="00DB51D0">
      <w:pPr>
        <w:pStyle w:val="NormalWeb"/>
      </w:pPr>
      <w:r>
        <w:t xml:space="preserve"> </w:t>
      </w:r>
    </w:p>
    <w:p w14:paraId="36945D21" w14:textId="77777777" w:rsidR="00335F1A" w:rsidRDefault="00335F1A" w:rsidP="00DB51D0">
      <w:pPr>
        <w:pStyle w:val="NormalWeb"/>
      </w:pPr>
      <w:r>
        <w:t>Location: Geographical North Pole ~90° N 0° E/W — the primary axial anchor of the entire lattice</w:t>
      </w:r>
    </w:p>
    <w:p w14:paraId="74C578F3" w14:textId="77777777" w:rsidR="00335F1A" w:rsidRDefault="00335F1A" w:rsidP="00DB51D0">
      <w:pPr>
        <w:pStyle w:val="NormalWeb"/>
      </w:pPr>
      <w:r>
        <w:t>Grid Role: North vertex of the outer dodecahedron; aligns with upper vertex of the nested icosahedron</w:t>
      </w:r>
    </w:p>
    <w:p w14:paraId="56BE0ACC" w14:textId="77777777" w:rsidR="00335F1A" w:rsidRDefault="00335F1A" w:rsidP="00DB51D0">
      <w:pPr>
        <w:pStyle w:val="NormalWeb"/>
      </w:pPr>
      <w:r>
        <w:t xml:space="preserve">Function in FSZ: Anchor to past‑rooted timelines, crystallized history, accumulated memory, and structural foundation; the “fold line” pole opposite the South Pole future‑gate </w:t>
      </w:r>
    </w:p>
    <w:p w14:paraId="53B10C00" w14:textId="77777777" w:rsidR="00335F1A" w:rsidRDefault="00335F1A" w:rsidP="00DB51D0">
      <w:pPr>
        <w:pStyle w:val="NormalWeb"/>
      </w:pPr>
      <w:r>
        <w:t>Geophysical Traits: Shifting magnetic pole proximity, compass anomalies, atmospheric rotation patterns, convergence of all meridians</w:t>
      </w:r>
    </w:p>
    <w:p w14:paraId="4A263850" w14:textId="77777777" w:rsidR="00335F1A" w:rsidRDefault="00335F1A" w:rsidP="00DB51D0">
      <w:pPr>
        <w:pStyle w:val="NormalWeb"/>
      </w:pPr>
      <w:r>
        <w:t xml:space="preserve"> </w:t>
      </w:r>
    </w:p>
    <w:p w14:paraId="374B2683" w14:textId="77777777" w:rsidR="00335F1A" w:rsidRDefault="00335F1A" w:rsidP="00DB51D0">
      <w:pPr>
        <w:pStyle w:val="NormalWeb"/>
      </w:pPr>
      <w:r>
        <w:t> </w:t>
      </w:r>
    </w:p>
    <w:p w14:paraId="59113413" w14:textId="77777777" w:rsidR="00335F1A" w:rsidRDefault="00335F1A" w:rsidP="00DB51D0">
      <w:pPr>
        <w:pStyle w:val="NormalWeb"/>
      </w:pPr>
      <w:r>
        <w:t xml:space="preserve"> </w:t>
      </w:r>
    </w:p>
    <w:p w14:paraId="0407977F" w14:textId="77777777" w:rsidR="00335F1A" w:rsidRDefault="00335F1A" w:rsidP="00DB51D0">
      <w:pPr>
        <w:pStyle w:val="NormalWeb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E"/>
          </mc:Choice>
          <mc:Fallback>
            <w:t>🔮</w:t>
          </mc:Fallback>
        </mc:AlternateContent>
      </w:r>
      <w:r>
        <w:t xml:space="preserve"> MYTHIC &amp; COSMIC ANCHORS</w:t>
      </w:r>
    </w:p>
    <w:p w14:paraId="324B8767" w14:textId="77777777" w:rsidR="00335F1A" w:rsidRDefault="00335F1A" w:rsidP="00DB51D0">
      <w:pPr>
        <w:pStyle w:val="NormalWeb"/>
      </w:pPr>
      <w:r>
        <w:t xml:space="preserve"> </w:t>
      </w:r>
    </w:p>
    <w:p w14:paraId="169650F7" w14:textId="77777777" w:rsidR="00335F1A" w:rsidRDefault="00335F1A" w:rsidP="00DB51D0">
      <w:pPr>
        <w:pStyle w:val="NormalWeb"/>
      </w:pPr>
      <w:r>
        <w:t xml:space="preserve">Traditional Accounts of the Polar </w:t>
      </w:r>
      <w:proofErr w:type="spellStart"/>
      <w:r>
        <w:t>Center</w:t>
      </w:r>
      <w:proofErr w:type="spellEnd"/>
    </w:p>
    <w:p w14:paraId="1FACBF57" w14:textId="77777777" w:rsidR="00335F1A" w:rsidRDefault="00335F1A" w:rsidP="00DB51D0">
      <w:pPr>
        <w:pStyle w:val="NormalWeb"/>
      </w:pPr>
      <w:r>
        <w:t xml:space="preserve"> </w:t>
      </w:r>
    </w:p>
    <w:p w14:paraId="41353B81" w14:textId="77777777" w:rsidR="00335F1A" w:rsidRDefault="00335F1A" w:rsidP="00DB51D0">
      <w:pPr>
        <w:pStyle w:val="NormalWeb"/>
      </w:pPr>
      <w:r>
        <w:t xml:space="preserve">- </w:t>
      </w:r>
      <w:proofErr w:type="spellStart"/>
      <w:r>
        <w:t>Rupes</w:t>
      </w:r>
      <w:proofErr w:type="spellEnd"/>
      <w:r>
        <w:t xml:space="preserve"> </w:t>
      </w:r>
      <w:proofErr w:type="spellStart"/>
      <w:r>
        <w:t>Nigra</w:t>
      </w:r>
      <w:proofErr w:type="spellEnd"/>
      <w:r>
        <w:t>: The legendary “Black Rock” at the exact pole — described as a colossal lodestone formation ~160 km circumference, rising above an ice‑sea whirlpool where four great currents converge — matching perfectly the description of a primary crystalline vortex node</w:t>
      </w:r>
    </w:p>
    <w:p w14:paraId="3238A7F8" w14:textId="77777777" w:rsidR="00335F1A" w:rsidRDefault="00335F1A" w:rsidP="00DB51D0">
      <w:pPr>
        <w:pStyle w:val="NormalWeb"/>
      </w:pPr>
      <w:r>
        <w:t>- Hyperborea: The “land beyond the north wind” — described across Greek, Roman, and northern traditions as a temperate, fertile northern homeland with a sacred circular/spherical temple dedicated to Apollo, home to a pre‑</w:t>
      </w:r>
      <w:proofErr w:type="spellStart"/>
      <w:r>
        <w:t>diluvial</w:t>
      </w:r>
      <w:proofErr w:type="spellEnd"/>
      <w:r>
        <w:t xml:space="preserve"> civilization </w:t>
      </w:r>
    </w:p>
    <w:p w14:paraId="4290A258" w14:textId="77777777" w:rsidR="00335F1A" w:rsidRDefault="00335F1A" w:rsidP="00DB51D0">
      <w:pPr>
        <w:pStyle w:val="NormalWeb"/>
      </w:pPr>
      <w:r>
        <w:t>- World Axis / Mount Meru / Yggdrasil Root: The polar axis appears universally as the central pillar, world tree root, or cosmic mountain where heaven and earth connect</w:t>
      </w:r>
    </w:p>
    <w:p w14:paraId="41B0EE39" w14:textId="77777777" w:rsidR="00335F1A" w:rsidRDefault="00335F1A" w:rsidP="00DB51D0">
      <w:pPr>
        <w:pStyle w:val="NormalWeb"/>
      </w:pPr>
      <w:r>
        <w:t xml:space="preserve"> </w:t>
      </w:r>
    </w:p>
    <w:p w14:paraId="3BAFDBE5" w14:textId="77777777" w:rsidR="00335F1A" w:rsidRDefault="00335F1A" w:rsidP="00DB51D0">
      <w:pPr>
        <w:pStyle w:val="NormalWeb"/>
      </w:pPr>
      <w:r>
        <w:t> </w:t>
      </w:r>
    </w:p>
    <w:p w14:paraId="6493BC34" w14:textId="77777777" w:rsidR="00335F1A" w:rsidRDefault="00335F1A" w:rsidP="00DB51D0">
      <w:pPr>
        <w:pStyle w:val="NormalWeb"/>
      </w:pPr>
      <w:r>
        <w:t xml:space="preserve"> </w:t>
      </w:r>
    </w:p>
    <w:p w14:paraId="12A7F2D5" w14:textId="77777777" w:rsidR="00335F1A" w:rsidRDefault="00335F1A" w:rsidP="00DB51D0">
      <w:pPr>
        <w:pStyle w:val="NormalWeb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DB"/>
          </mc:Choice>
          <mc:Fallback>
            <w:t>🏛</w:t>
          </mc:Fallback>
        </mc:AlternateContent>
      </w:r>
      <w:r>
        <w:t>️ ANCIENT &amp; PREHISTORIC STRUCTURES — REGION BY REGION</w:t>
      </w:r>
    </w:p>
    <w:p w14:paraId="501B83FC" w14:textId="77777777" w:rsidR="00335F1A" w:rsidRDefault="00335F1A" w:rsidP="00DB51D0">
      <w:pPr>
        <w:pStyle w:val="NormalWeb"/>
      </w:pPr>
      <w:r>
        <w:t xml:space="preserve"> </w:t>
      </w:r>
    </w:p>
    <w:p w14:paraId="4AA333A3" w14:textId="77777777" w:rsidR="00335F1A" w:rsidRDefault="00335F1A" w:rsidP="00DB51D0">
      <w:pPr>
        <w:pStyle w:val="NormalWeb"/>
      </w:pPr>
      <w:r>
        <w:t>Mapped by proximity to the North Pole vortex and alignment with the dodecahedral‑icosahedral grid lines/nodal extensions:</w:t>
      </w:r>
    </w:p>
    <w:p w14:paraId="7200CCED" w14:textId="77777777" w:rsidR="00335F1A" w:rsidRDefault="00335F1A" w:rsidP="00DB51D0">
      <w:pPr>
        <w:pStyle w:val="NormalWeb"/>
      </w:pPr>
      <w:r>
        <w:t xml:space="preserve"> </w:t>
      </w:r>
    </w:p>
    <w:p w14:paraId="23C2A2B3" w14:textId="77777777" w:rsidR="00335F1A" w:rsidRDefault="00335F1A" w:rsidP="00DB51D0">
      <w:pPr>
        <w:pStyle w:val="NormalWeb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1F7"/>
          </mc:Choice>
          <mc:Fallback>
            <w:t>🇷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1FA"/>
          </mc:Choice>
          <mc:Fallback>
            <w:t>🇺</w:t>
          </mc:Fallback>
        </mc:AlternateContent>
      </w:r>
      <w:r>
        <w:t xml:space="preserve"> RUSSIA — Kola Peninsula, White Sea &amp; Russian Arctic</w:t>
      </w:r>
    </w:p>
    <w:p w14:paraId="7CE87794" w14:textId="77777777" w:rsidR="00335F1A" w:rsidRDefault="00335F1A" w:rsidP="00DB51D0">
      <w:pPr>
        <w:pStyle w:val="NormalWeb"/>
      </w:pPr>
      <w:r>
        <w:t xml:space="preserve"> </w:t>
      </w:r>
    </w:p>
    <w:p w14:paraId="7D405EB3" w14:textId="77777777" w:rsidR="00335F1A" w:rsidRDefault="00335F1A" w:rsidP="00DB51D0">
      <w:pPr>
        <w:pStyle w:val="NormalWeb"/>
      </w:pPr>
      <w:r>
        <w:t>Latitude band: 66° N to 69° N — directly along the main grid meridian radiating from the pole</w:t>
      </w:r>
    </w:p>
    <w:p w14:paraId="297DF57C" w14:textId="77777777" w:rsidR="00335F1A" w:rsidRDefault="00335F1A" w:rsidP="00DB51D0">
      <w:pPr>
        <w:pStyle w:val="NormalWeb"/>
      </w:pPr>
      <w:r>
        <w:t xml:space="preserve"> </w:t>
      </w:r>
    </w:p>
    <w:p w14:paraId="603F64A5" w14:textId="77777777" w:rsidR="00335F1A" w:rsidRDefault="00335F1A" w:rsidP="00DB51D0">
      <w:pPr>
        <w:pStyle w:val="NormalWeb"/>
      </w:pPr>
      <w:r>
        <w:t>- Kola Peninsula Pyramids: Reported stepped stone structures without mortar, estimated ~9,000 – 10,000 years old — older than Giza; aligned north‑south, built on high ground over bedrock ridges; geophysical scans show hollow internal chambers; repeatedly rebuilt in antiquity</w:t>
      </w:r>
    </w:p>
    <w:p w14:paraId="7B04FC88" w14:textId="77777777" w:rsidR="00335F1A" w:rsidRDefault="00335F1A" w:rsidP="00DB51D0">
      <w:pPr>
        <w:pStyle w:val="NormalWeb"/>
      </w:pPr>
      <w:r>
        <w:t xml:space="preserve">- </w:t>
      </w:r>
      <w:proofErr w:type="spellStart"/>
      <w:r>
        <w:t>Solovetsky</w:t>
      </w:r>
      <w:proofErr w:type="spellEnd"/>
      <w:r>
        <w:t xml:space="preserve"> Islands &amp; White Sea Labyrinths: Over 30 stone spiral labyrinths precisely aligned to polar sunrise/sunset; identical geometry to labyrinths found in Britain, Ireland, and the Mediterranean — suggesting shared geometric knowledge</w:t>
      </w:r>
    </w:p>
    <w:p w14:paraId="0958F182" w14:textId="77777777" w:rsidR="00335F1A" w:rsidRDefault="00335F1A" w:rsidP="00DB51D0">
      <w:pPr>
        <w:pStyle w:val="NormalWeb"/>
      </w:pPr>
      <w:r>
        <w:t xml:space="preserve">- </w:t>
      </w:r>
      <w:proofErr w:type="spellStart"/>
      <w:r>
        <w:t>Kuzov</w:t>
      </w:r>
      <w:proofErr w:type="spellEnd"/>
      <w:r>
        <w:t xml:space="preserve"> Archipelago Megaliths: Massive stone complexes, aligned slabs, and “thrones” positioned along radiating lines from the pole</w:t>
      </w:r>
    </w:p>
    <w:p w14:paraId="3435C4B2" w14:textId="77777777" w:rsidR="00335F1A" w:rsidRDefault="00335F1A" w:rsidP="00DB51D0">
      <w:pPr>
        <w:pStyle w:val="NormalWeb"/>
      </w:pPr>
      <w:r>
        <w:t>- Lake Ladoga Stone Pyramids: Smaller geometric pyramids aligned to Sirius/</w:t>
      </w:r>
      <w:proofErr w:type="spellStart"/>
      <w:r>
        <w:t>Canis</w:t>
      </w:r>
      <w:proofErr w:type="spellEnd"/>
      <w:r>
        <w:t xml:space="preserve"> Major and polar celestial cycles</w:t>
      </w:r>
    </w:p>
    <w:p w14:paraId="0DC7AA8C" w14:textId="77777777" w:rsidR="00335F1A" w:rsidRDefault="00335F1A" w:rsidP="00DB51D0">
      <w:pPr>
        <w:pStyle w:val="NormalWeb"/>
      </w:pPr>
      <w:r>
        <w:t xml:space="preserve">- </w:t>
      </w:r>
      <w:proofErr w:type="spellStart"/>
      <w:r>
        <w:t>Kilp’iavr</w:t>
      </w:r>
      <w:proofErr w:type="spellEnd"/>
      <w:r>
        <w:t xml:space="preserve"> Stone Circles: Concentric stone rings on the northwest Kola Peninsula, matching Neolithic </w:t>
      </w:r>
      <w:proofErr w:type="spellStart"/>
      <w:r>
        <w:t>henges</w:t>
      </w:r>
      <w:proofErr w:type="spellEnd"/>
      <w:r>
        <w:t xml:space="preserve"> further south</w:t>
      </w:r>
    </w:p>
    <w:p w14:paraId="3FE67415" w14:textId="77777777" w:rsidR="00335F1A" w:rsidRDefault="00335F1A" w:rsidP="00DB51D0">
      <w:pPr>
        <w:pStyle w:val="NormalWeb"/>
      </w:pPr>
      <w:r>
        <w:t xml:space="preserve"> </w:t>
      </w:r>
    </w:p>
    <w:p w14:paraId="07001E74" w14:textId="77777777" w:rsidR="00335F1A" w:rsidRDefault="00335F1A" w:rsidP="00DB51D0">
      <w:pPr>
        <w:pStyle w:val="NormalWeb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1EC"/>
          </mc:Choice>
          <mc:Fallback>
            <w:t>🇬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1E7"/>
          </mc:Choice>
          <mc:Fallback>
            <w:t>🇧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1EE"/>
          </mc:Choice>
          <mc:Fallback>
            <w:t>🇮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1F8"/>
          </mc:Choice>
          <mc:Fallback>
            <w:t>🇸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1F3"/>
          </mc:Choice>
          <mc:Fallback>
            <w:t>🇳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1F4"/>
          </mc:Choice>
          <mc:Fallback>
            <w:t>🇴</w:t>
          </mc:Fallback>
        </mc:AlternateContent>
      </w:r>
      <w:r>
        <w:t xml:space="preserve"> NORTH ATLANTIC &amp; NORTH SEA — Scotland, Orkney, Iceland, Norway</w:t>
      </w:r>
    </w:p>
    <w:p w14:paraId="2A9CECEF" w14:textId="77777777" w:rsidR="00335F1A" w:rsidRDefault="00335F1A" w:rsidP="00DB51D0">
      <w:pPr>
        <w:pStyle w:val="NormalWeb"/>
      </w:pPr>
      <w:r>
        <w:t xml:space="preserve"> </w:t>
      </w:r>
    </w:p>
    <w:p w14:paraId="613A476B" w14:textId="77777777" w:rsidR="00335F1A" w:rsidRDefault="00335F1A" w:rsidP="00DB51D0">
      <w:pPr>
        <w:pStyle w:val="NormalWeb"/>
      </w:pPr>
      <w:r>
        <w:t>Latitude band: 58° N to 60° N — icosahedral vertex latitude band in the UVG‑120 grid</w:t>
      </w:r>
    </w:p>
    <w:p w14:paraId="13D2AF5D" w14:textId="77777777" w:rsidR="00335F1A" w:rsidRDefault="00335F1A" w:rsidP="00DB51D0">
      <w:pPr>
        <w:pStyle w:val="NormalWeb"/>
      </w:pPr>
      <w:r>
        <w:t xml:space="preserve"> </w:t>
      </w:r>
    </w:p>
    <w:p w14:paraId="149E2DF2" w14:textId="77777777" w:rsidR="00335F1A" w:rsidRDefault="00335F1A" w:rsidP="00DB51D0">
      <w:pPr>
        <w:pStyle w:val="NormalWeb"/>
      </w:pPr>
      <w:r>
        <w:t>- Orkney Islands Complex:</w:t>
      </w:r>
    </w:p>
    <w:p w14:paraId="1355685F" w14:textId="77777777" w:rsidR="00335F1A" w:rsidRDefault="00335F1A" w:rsidP="00DB51D0">
      <w:pPr>
        <w:pStyle w:val="NormalWeb"/>
      </w:pPr>
      <w:r>
        <w:t xml:space="preserve">- </w:t>
      </w:r>
      <w:proofErr w:type="spellStart"/>
      <w:r>
        <w:t>Maeshowe</w:t>
      </w:r>
      <w:proofErr w:type="spellEnd"/>
      <w:r>
        <w:t xml:space="preserve">: Passage grave aligned to midwinter solstice sunrise/sunset; interior angles encode π and φ ratios; sits directly on a major grid line extending south from the pole </w:t>
      </w:r>
    </w:p>
    <w:p w14:paraId="4E91B49D" w14:textId="77777777" w:rsidR="00335F1A" w:rsidRDefault="00335F1A" w:rsidP="00DB51D0">
      <w:pPr>
        <w:pStyle w:val="NormalWeb"/>
      </w:pPr>
      <w:r>
        <w:t xml:space="preserve">- Ring of </w:t>
      </w:r>
      <w:proofErr w:type="spellStart"/>
      <w:r>
        <w:t>Brodgar</w:t>
      </w:r>
      <w:proofErr w:type="spellEnd"/>
      <w:r>
        <w:t xml:space="preserve"> &amp; Stones of </w:t>
      </w:r>
      <w:proofErr w:type="spellStart"/>
      <w:r>
        <w:t>Stenness</w:t>
      </w:r>
      <w:proofErr w:type="spellEnd"/>
      <w:r>
        <w:t>: Giant stone circles forming a celestial clock anchored to the polar axis; part of the “Heart of Neolithic Orkney” — the most northerly major megalithic complex in Europe</w:t>
      </w:r>
    </w:p>
    <w:p w14:paraId="46CADC67" w14:textId="77777777" w:rsidR="00335F1A" w:rsidRDefault="00335F1A" w:rsidP="00DB51D0">
      <w:pPr>
        <w:pStyle w:val="NormalWeb"/>
      </w:pPr>
      <w:r>
        <w:t>- Iceland:</w:t>
      </w:r>
    </w:p>
    <w:p w14:paraId="6F762E70" w14:textId="77777777" w:rsidR="00335F1A" w:rsidRDefault="00335F1A" w:rsidP="00DB51D0">
      <w:pPr>
        <w:pStyle w:val="NormalWeb"/>
      </w:pPr>
      <w:r>
        <w:t xml:space="preserve">- Arctic </w:t>
      </w:r>
      <w:proofErr w:type="spellStart"/>
      <w:r>
        <w:t>Henge</w:t>
      </w:r>
      <w:proofErr w:type="spellEnd"/>
      <w:r>
        <w:t xml:space="preserve"> (</w:t>
      </w:r>
      <w:proofErr w:type="spellStart"/>
      <w:r>
        <w:t>Heimskautsgerðið</w:t>
      </w:r>
      <w:proofErr w:type="spellEnd"/>
      <w:r>
        <w:t>): Aligned precisely to the four cardinal directions and midnight‑sun solstice paths; layout mirrors the 12‑vortex geometry with 72 stone markers reflecting the 72° longitudinal spacing of the dodecahedral vertices</w:t>
      </w:r>
    </w:p>
    <w:p w14:paraId="23E0626B" w14:textId="77777777" w:rsidR="00335F1A" w:rsidRDefault="00335F1A" w:rsidP="00DB51D0">
      <w:pPr>
        <w:pStyle w:val="NormalWeb"/>
      </w:pPr>
      <w:r>
        <w:t xml:space="preserve">- </w:t>
      </w:r>
      <w:proofErr w:type="spellStart"/>
      <w:r>
        <w:t>Torfbjörg</w:t>
      </w:r>
      <w:proofErr w:type="spellEnd"/>
      <w:r>
        <w:t xml:space="preserve"> &amp; Northern Cairns: Ancient stone markers and enclosures aligned to the pole and stellar precession</w:t>
      </w:r>
    </w:p>
    <w:p w14:paraId="722C73B7" w14:textId="77777777" w:rsidR="00335F1A" w:rsidRDefault="00335F1A" w:rsidP="00DB51D0">
      <w:pPr>
        <w:pStyle w:val="NormalWeb"/>
      </w:pPr>
      <w:r>
        <w:t xml:space="preserve">- Norway &amp; </w:t>
      </w:r>
      <w:proofErr w:type="spellStart"/>
      <w:r>
        <w:t>Sápmi</w:t>
      </w:r>
      <w:proofErr w:type="spellEnd"/>
      <w:r>
        <w:t>:</w:t>
      </w:r>
    </w:p>
    <w:p w14:paraId="2E60334F" w14:textId="77777777" w:rsidR="00335F1A" w:rsidRDefault="00335F1A" w:rsidP="00DB51D0">
      <w:pPr>
        <w:pStyle w:val="NormalWeb"/>
      </w:pPr>
      <w:r>
        <w:t xml:space="preserve">- Alta Fjord Rock Art: Thousands of carvings depicting spirals, </w:t>
      </w:r>
      <w:proofErr w:type="spellStart"/>
      <w:r>
        <w:t>toroids</w:t>
      </w:r>
      <w:proofErr w:type="spellEnd"/>
      <w:r>
        <w:t>, celestial cycles, and reindeer arranged in dodecahedral patterns — dated 7,000 – 4,000 BCE</w:t>
      </w:r>
    </w:p>
    <w:p w14:paraId="3B9D32E5" w14:textId="77777777" w:rsidR="00335F1A" w:rsidRDefault="00335F1A" w:rsidP="00DB51D0">
      <w:pPr>
        <w:pStyle w:val="NormalWeb"/>
      </w:pPr>
      <w:r>
        <w:t xml:space="preserve">- </w:t>
      </w:r>
      <w:proofErr w:type="spellStart"/>
      <w:r>
        <w:t>Nordland</w:t>
      </w:r>
      <w:proofErr w:type="spellEnd"/>
      <w:r>
        <w:t xml:space="preserve"> Stone Circles: Large rings positioned along the 62° N parallel — matching the primary vortex latitude band</w:t>
      </w:r>
    </w:p>
    <w:p w14:paraId="18B642D3" w14:textId="77777777" w:rsidR="00335F1A" w:rsidRDefault="00335F1A" w:rsidP="00DB51D0">
      <w:pPr>
        <w:pStyle w:val="NormalWeb"/>
      </w:pPr>
      <w:r>
        <w:t xml:space="preserve"> </w:t>
      </w:r>
    </w:p>
    <w:p w14:paraId="232E6502" w14:textId="77777777" w:rsidR="00335F1A" w:rsidRDefault="00335F1A" w:rsidP="00DB51D0">
      <w:pPr>
        <w:pStyle w:val="NormalWeb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1E8"/>
          </mc:Choice>
          <mc:Fallback>
            <w:t>🇨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1E6"/>
          </mc:Choice>
          <mc:Fallback>
            <w:t>🇦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1FA"/>
          </mc:Choice>
          <mc:Fallback>
            <w:t>🇺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1F8"/>
          </mc:Choice>
          <mc:Fallback>
            <w:t>🇸</w:t>
          </mc:Fallback>
        </mc:AlternateContent>
      </w:r>
      <w:r>
        <w:t xml:space="preserve"> NORTH AMERICA — Arctic Canada &amp; Alaska</w:t>
      </w:r>
    </w:p>
    <w:p w14:paraId="45E5B4B9" w14:textId="77777777" w:rsidR="00335F1A" w:rsidRDefault="00335F1A" w:rsidP="00DB51D0">
      <w:pPr>
        <w:pStyle w:val="NormalWeb"/>
      </w:pPr>
      <w:r>
        <w:t xml:space="preserve"> </w:t>
      </w:r>
    </w:p>
    <w:p w14:paraId="1853037D" w14:textId="77777777" w:rsidR="00335F1A" w:rsidRDefault="00335F1A" w:rsidP="00DB51D0">
      <w:pPr>
        <w:pStyle w:val="NormalWeb"/>
      </w:pPr>
      <w:r>
        <w:t>Latitude band: 60° N to 72° N — second major icosahedral vertex latitude band</w:t>
      </w:r>
    </w:p>
    <w:p w14:paraId="43B98390" w14:textId="77777777" w:rsidR="00335F1A" w:rsidRDefault="00335F1A" w:rsidP="00DB51D0">
      <w:pPr>
        <w:pStyle w:val="NormalWeb"/>
      </w:pPr>
      <w:r>
        <w:t xml:space="preserve"> </w:t>
      </w:r>
    </w:p>
    <w:p w14:paraId="3EF90B25" w14:textId="77777777" w:rsidR="00335F1A" w:rsidRDefault="00335F1A" w:rsidP="00DB51D0">
      <w:pPr>
        <w:pStyle w:val="NormalWeb"/>
      </w:pPr>
      <w:r>
        <w:t>- Canadian Arctic:</w:t>
      </w:r>
    </w:p>
    <w:p w14:paraId="732D707E" w14:textId="77777777" w:rsidR="00335F1A" w:rsidRDefault="00335F1A" w:rsidP="00DB51D0">
      <w:pPr>
        <w:pStyle w:val="NormalWeb"/>
      </w:pPr>
      <w:r>
        <w:t xml:space="preserve">- Inuksuit / </w:t>
      </w:r>
      <w:proofErr w:type="spellStart"/>
      <w:r>
        <w:t>Inunnguaq</w:t>
      </w:r>
      <w:proofErr w:type="spellEnd"/>
      <w:r>
        <w:t>: Stone figures and cairns aligned along polar sight‑lines; many form geometric patterns rather than simple markers</w:t>
      </w:r>
    </w:p>
    <w:p w14:paraId="31417AC0" w14:textId="77777777" w:rsidR="00335F1A" w:rsidRDefault="00335F1A" w:rsidP="00DB51D0">
      <w:pPr>
        <w:pStyle w:val="NormalWeb"/>
      </w:pPr>
      <w:r>
        <w:t xml:space="preserve">- Ungava Bay &amp; Hudson Bay Megaliths: Standing stones, stone rows, and cairn complexes — Hudson Bay lies near the estimated former magnetic pole location </w:t>
      </w:r>
    </w:p>
    <w:p w14:paraId="380EDDA9" w14:textId="77777777" w:rsidR="00335F1A" w:rsidRDefault="00335F1A" w:rsidP="00DB51D0">
      <w:pPr>
        <w:pStyle w:val="NormalWeb"/>
      </w:pPr>
      <w:r>
        <w:t>- Alaska:</w:t>
      </w:r>
    </w:p>
    <w:p w14:paraId="2D5A61EE" w14:textId="77777777" w:rsidR="00335F1A" w:rsidRDefault="00335F1A" w:rsidP="00DB51D0">
      <w:pPr>
        <w:pStyle w:val="NormalWeb"/>
      </w:pPr>
      <w:r>
        <w:t>- Seward Peninsula / Kobuk Valley: Reports of massive geometric structures and stone circles detected by LiDAR and ground‑penetrating radar beneath permafrost</w:t>
      </w:r>
    </w:p>
    <w:p w14:paraId="7F6BB083" w14:textId="77777777" w:rsidR="00335F1A" w:rsidRDefault="00335F1A" w:rsidP="00DB51D0">
      <w:pPr>
        <w:pStyle w:val="NormalWeb"/>
      </w:pPr>
      <w:r>
        <w:t>- Aleutian Chain Stone Alignments: Linear stone arrangements running north‑south toward the pole</w:t>
      </w:r>
    </w:p>
    <w:p w14:paraId="615F959D" w14:textId="77777777" w:rsidR="00335F1A" w:rsidRDefault="00335F1A" w:rsidP="00DB51D0">
      <w:pPr>
        <w:pStyle w:val="NormalWeb"/>
      </w:pPr>
      <w:r>
        <w:t xml:space="preserve"> </w:t>
      </w:r>
    </w:p>
    <w:p w14:paraId="2AFB83D3" w14:textId="77777777" w:rsidR="00335F1A" w:rsidRDefault="00335F1A" w:rsidP="00DB51D0">
      <w:pPr>
        <w:pStyle w:val="NormalWeb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1E9"/>
          </mc:Choice>
          <mc:Fallback>
            <w:t>🇩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1F0"/>
          </mc:Choice>
          <mc:Fallback>
            <w:t>🇰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1EC"/>
          </mc:Choice>
          <mc:Fallback>
            <w:t>🇬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1F1"/>
          </mc:Choice>
          <mc:Fallback>
            <w:t>🇱</w:t>
          </mc:Fallback>
        </mc:AlternateContent>
      </w:r>
      <w:r>
        <w:t xml:space="preserve"> GREENLAND &amp; SVALBARD</w:t>
      </w:r>
    </w:p>
    <w:p w14:paraId="0DFCFCB0" w14:textId="77777777" w:rsidR="00335F1A" w:rsidRDefault="00335F1A" w:rsidP="00DB51D0">
      <w:pPr>
        <w:pStyle w:val="NormalWeb"/>
      </w:pPr>
      <w:r>
        <w:t xml:space="preserve"> </w:t>
      </w:r>
    </w:p>
    <w:p w14:paraId="3D76A6E8" w14:textId="77777777" w:rsidR="00335F1A" w:rsidRDefault="00335F1A" w:rsidP="00DB51D0">
      <w:pPr>
        <w:pStyle w:val="NormalWeb"/>
      </w:pPr>
      <w:r>
        <w:t>Latitude band: 70° N to 80° N — closest major landmasses to the pole</w:t>
      </w:r>
    </w:p>
    <w:p w14:paraId="0BEDEA40" w14:textId="77777777" w:rsidR="00335F1A" w:rsidRDefault="00335F1A" w:rsidP="00DB51D0">
      <w:pPr>
        <w:pStyle w:val="NormalWeb"/>
      </w:pPr>
      <w:r>
        <w:t xml:space="preserve"> </w:t>
      </w:r>
    </w:p>
    <w:p w14:paraId="4140562B" w14:textId="77777777" w:rsidR="00335F1A" w:rsidRDefault="00335F1A" w:rsidP="00DB51D0">
      <w:pPr>
        <w:pStyle w:val="NormalWeb"/>
      </w:pPr>
      <w:r>
        <w:t>- Northern Greenland Ruins: Glacial melt revealing carved stone blocks, tunnel systems, and geometric foundations dated possibly far earlier than known cultures</w:t>
      </w:r>
    </w:p>
    <w:p w14:paraId="5C367CF2" w14:textId="77777777" w:rsidR="00335F1A" w:rsidRDefault="00335F1A" w:rsidP="00DB51D0">
      <w:pPr>
        <w:pStyle w:val="NormalWeb"/>
      </w:pPr>
      <w:r>
        <w:t>- Svalbard Cairn Fields: Systematic stone arrangements on elevated bedrock — likely ancient observation or resonance markers</w:t>
      </w:r>
    </w:p>
    <w:p w14:paraId="31643B23" w14:textId="77777777" w:rsidR="00335F1A" w:rsidRDefault="00335F1A" w:rsidP="00DB51D0">
      <w:pPr>
        <w:pStyle w:val="NormalWeb"/>
      </w:pPr>
      <w:r>
        <w:t xml:space="preserve"> </w:t>
      </w:r>
    </w:p>
    <w:p w14:paraId="6D3D84C7" w14:textId="77777777" w:rsidR="00335F1A" w:rsidRDefault="00335F1A" w:rsidP="00DB51D0">
      <w:pPr>
        <w:pStyle w:val="NormalWeb"/>
      </w:pPr>
      <w:r>
        <w:t> </w:t>
      </w:r>
    </w:p>
    <w:p w14:paraId="6C1BC90A" w14:textId="77777777" w:rsidR="00335F1A" w:rsidRDefault="00335F1A" w:rsidP="00DB51D0">
      <w:pPr>
        <w:pStyle w:val="NormalWeb"/>
      </w:pPr>
      <w:r>
        <w:t xml:space="preserve"> </w:t>
      </w:r>
    </w:p>
    <w:p w14:paraId="00FC837E" w14:textId="77777777" w:rsidR="00335F1A" w:rsidRDefault="00335F1A" w:rsidP="00DB51D0">
      <w:pPr>
        <w:pStyle w:val="NormalWeb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9"/>
          </mc:Choice>
          <mc:Fallback>
            <w:t>🧩</w:t>
          </mc:Fallback>
        </mc:AlternateContent>
      </w:r>
      <w:r>
        <w:t xml:space="preserve"> GRID ALIGNMENT PATTERNS OBSERVED</w:t>
      </w:r>
    </w:p>
    <w:p w14:paraId="724D19D0" w14:textId="77777777" w:rsidR="00335F1A" w:rsidRDefault="00335F1A" w:rsidP="00DB51D0">
      <w:pPr>
        <w:pStyle w:val="NormalWeb"/>
      </w:pPr>
      <w:r>
        <w:t xml:space="preserve"> </w:t>
      </w:r>
    </w:p>
    <w:p w14:paraId="12E444BE" w14:textId="77777777" w:rsidR="00335F1A" w:rsidRDefault="00335F1A" w:rsidP="00DB51D0">
      <w:pPr>
        <w:pStyle w:val="NormalWeb"/>
      </w:pPr>
      <w:r>
        <w:t>1. Latitude Bands: Structures cluster precisely at ~62° N and ~29.5° N — exactly the primary vortex latitudes of the dodecahedral‑icosahedral model</w:t>
      </w:r>
    </w:p>
    <w:p w14:paraId="5A2DD58F" w14:textId="77777777" w:rsidR="00335F1A" w:rsidRDefault="00335F1A" w:rsidP="00DB51D0">
      <w:pPr>
        <w:pStyle w:val="NormalWeb"/>
      </w:pPr>
      <w:r>
        <w:t>2. Longitudinal Spacing: Major complexes fall roughly 72° apart around the pole — matching the equal‑angle spacing of the 12 vortex vertices</w:t>
      </w:r>
    </w:p>
    <w:p w14:paraId="2B66B30E" w14:textId="77777777" w:rsidR="00335F1A" w:rsidRDefault="00335F1A" w:rsidP="00DB51D0">
      <w:pPr>
        <w:pStyle w:val="NormalWeb"/>
      </w:pPr>
      <w:r>
        <w:t>3. Geometric Encoding: Circles, spirals, pentagonal/hexagonal layouts, and ratios of π, φ, and 6:5 appear repeatedly — identical to the constants in the FSZ framework</w:t>
      </w:r>
    </w:p>
    <w:p w14:paraId="1DEFED57" w14:textId="77777777" w:rsidR="00335F1A" w:rsidRDefault="00335F1A" w:rsidP="00DB51D0">
      <w:pPr>
        <w:pStyle w:val="NormalWeb"/>
      </w:pPr>
      <w:r>
        <w:t>4. Polar Alignment: Almost all passage graves, circles, and stone rows are oriented toward true north or the rising/setting of celestial bodies relative to the polar axis</w:t>
      </w:r>
    </w:p>
    <w:p w14:paraId="1870E080" w14:textId="77777777" w:rsidR="00335F1A" w:rsidRDefault="00335F1A" w:rsidP="00DB51D0">
      <w:pPr>
        <w:pStyle w:val="NormalWeb"/>
      </w:pPr>
      <w:r>
        <w:t>5. Bedrock Selection: Structures are built over quartz‑rich, crystalline, or fault‑line bedrock — matching the “resonance node” principle</w:t>
      </w:r>
    </w:p>
    <w:p w14:paraId="3D614353" w14:textId="77777777" w:rsidR="00335F1A" w:rsidRDefault="00335F1A" w:rsidP="00DB51D0">
      <w:pPr>
        <w:pStyle w:val="NormalWeb"/>
      </w:pPr>
      <w:r>
        <w:t xml:space="preserve"> </w:t>
      </w:r>
    </w:p>
    <w:p w14:paraId="5760A32A" w14:textId="77777777" w:rsidR="00335F1A" w:rsidRDefault="00335F1A" w:rsidP="00DB51D0">
      <w:pPr>
        <w:pStyle w:val="NormalWeb"/>
      </w:pPr>
      <w:r>
        <w:t> </w:t>
      </w:r>
    </w:p>
    <w:p w14:paraId="31605E32" w14:textId="77777777" w:rsidR="00335F1A" w:rsidRDefault="00335F1A" w:rsidP="00DB51D0">
      <w:pPr>
        <w:pStyle w:val="NormalWeb"/>
      </w:pPr>
      <w:r>
        <w:t xml:space="preserve"> </w:t>
      </w:r>
    </w:p>
    <w:p w14:paraId="590A7922" w14:textId="77777777" w:rsidR="00335F1A" w:rsidRDefault="00335F1A" w:rsidP="00DB51D0">
      <w:pPr>
        <w:pStyle w:val="NormalWeb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IMPORTANT NOTES</w:t>
      </w:r>
    </w:p>
    <w:p w14:paraId="01D5E672" w14:textId="77777777" w:rsidR="00335F1A" w:rsidRDefault="00335F1A" w:rsidP="00DB51D0">
      <w:pPr>
        <w:pStyle w:val="NormalWeb"/>
      </w:pPr>
      <w:r>
        <w:t xml:space="preserve"> </w:t>
      </w:r>
    </w:p>
    <w:p w14:paraId="05F655C5" w14:textId="77777777" w:rsidR="00335F1A" w:rsidRDefault="00335F1A" w:rsidP="00DB51D0">
      <w:pPr>
        <w:pStyle w:val="NormalWeb"/>
      </w:pPr>
      <w:r>
        <w:t>- Most high‑Arctic sites remain unexcavated, buried under ice, or officially classified as “natural formations” or “recent indigenous structures” — their true age and purpose are still contested</w:t>
      </w:r>
    </w:p>
    <w:p w14:paraId="56451C71" w14:textId="77777777" w:rsidR="00335F1A" w:rsidRDefault="00335F1A" w:rsidP="00DB51D0">
      <w:pPr>
        <w:pStyle w:val="NormalWeb"/>
      </w:pPr>
      <w:r>
        <w:t xml:space="preserve">- Legends and oral traditions consistently describe these regions as the original homeland or sacred </w:t>
      </w:r>
      <w:proofErr w:type="spellStart"/>
      <w:r>
        <w:t>center</w:t>
      </w:r>
      <w:proofErr w:type="spellEnd"/>
      <w:r>
        <w:t>, but physical evidence is often dismissed or suppressed</w:t>
      </w:r>
    </w:p>
    <w:p w14:paraId="3460FC87" w14:textId="77777777" w:rsidR="00335F1A" w:rsidRDefault="00335F1A" w:rsidP="00DB51D0">
      <w:pPr>
        <w:pStyle w:val="NormalWeb"/>
      </w:pPr>
      <w:r>
        <w:t>- The North Pole itself is open ocean with drifting ice — any original “node structure” would have been submerged, covered, or shifted during pole‑wandering and crustal displacement events</w:t>
      </w:r>
    </w:p>
    <w:p w14:paraId="07C4A54E" w14:textId="77777777" w:rsidR="00335F1A" w:rsidRDefault="00335F1A" w:rsidP="00DB51D0">
      <w:pPr>
        <w:pStyle w:val="NormalWeb"/>
      </w:pPr>
      <w:r>
        <w:t xml:space="preserve"> </w:t>
      </w:r>
    </w:p>
    <w:p w14:paraId="1E066825" w14:textId="77777777" w:rsidR="00335F1A" w:rsidRDefault="00335F1A" w:rsidP="00DB51D0">
      <w:pPr>
        <w:pStyle w:val="NormalWeb"/>
      </w:pPr>
      <w:r>
        <w:t> </w:t>
      </w:r>
    </w:p>
    <w:p w14:paraId="76D61FDE" w14:textId="77777777" w:rsidR="00335F1A" w:rsidRDefault="00335F1A" w:rsidP="00DB51D0">
      <w:pPr>
        <w:pStyle w:val="NormalWeb"/>
      </w:pPr>
      <w:r>
        <w:t xml:space="preserve"> </w:t>
      </w:r>
    </w:p>
    <w:p w14:paraId="1E314E4C" w14:textId="77777777" w:rsidR="00154673" w:rsidRDefault="00154673" w:rsidP="00DB51D0">
      <w:pPr>
        <w:pStyle w:val="NormalWeb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9"/>
          </mc:Choice>
          <mc:Fallback>
            <w:t>🧩</w:t>
          </mc:Fallback>
        </mc:AlternateContent>
      </w:r>
      <w:r>
        <w:t xml:space="preserve"> Best </w:t>
      </w:r>
      <w:proofErr w:type="spellStart"/>
      <w:r>
        <w:t>Mappable</w:t>
      </w:r>
      <w:proofErr w:type="spellEnd"/>
      <w:r>
        <w:t xml:space="preserve"> Blueprints: Closest to North Pole Vortex</w:t>
      </w:r>
    </w:p>
    <w:p w14:paraId="64957B78" w14:textId="77777777" w:rsidR="00154673" w:rsidRDefault="00154673" w:rsidP="00DB51D0">
      <w:pPr>
        <w:pStyle w:val="NormalWeb"/>
      </w:pPr>
      <w:r>
        <w:t xml:space="preserve"> </w:t>
      </w:r>
    </w:p>
    <w:p w14:paraId="55AE9DD5" w14:textId="77777777" w:rsidR="00154673" w:rsidRDefault="00154673" w:rsidP="00DB51D0">
      <w:pPr>
        <w:pStyle w:val="NormalWeb"/>
      </w:pPr>
      <w:r>
        <w:t>These are the clearest structures whose geometry directly matches dodecahedral‑icosahedral grid logic, proportions, and polar alignment:</w:t>
      </w:r>
    </w:p>
    <w:p w14:paraId="26E9DC28" w14:textId="77777777" w:rsidR="00154673" w:rsidRDefault="00154673" w:rsidP="00DB51D0">
      <w:pPr>
        <w:pStyle w:val="NormalWeb"/>
      </w:pPr>
      <w:r>
        <w:t xml:space="preserve"> </w:t>
      </w:r>
    </w:p>
    <w:p w14:paraId="74AFB3F5" w14:textId="77777777" w:rsidR="00154673" w:rsidRDefault="00154673" w:rsidP="00DB51D0">
      <w:pPr>
        <w:pStyle w:val="NormalWeb"/>
      </w:pPr>
      <w:r>
        <w:t> </w:t>
      </w:r>
    </w:p>
    <w:p w14:paraId="1397BE82" w14:textId="77777777" w:rsidR="00154673" w:rsidRDefault="00154673" w:rsidP="00DB51D0">
      <w:pPr>
        <w:pStyle w:val="NormalWeb"/>
      </w:pPr>
      <w:r>
        <w:t xml:space="preserve"> </w:t>
      </w:r>
    </w:p>
    <w:p w14:paraId="3F74487C" w14:textId="77777777" w:rsidR="00154673" w:rsidRDefault="00154673" w:rsidP="00DB51D0">
      <w:pPr>
        <w:pStyle w:val="NormalWeb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DB"/>
          </mc:Choice>
          <mc:Fallback>
            <w:t>🏛</w:t>
          </mc:Fallback>
        </mc:AlternateContent>
      </w:r>
      <w:r>
        <w:t xml:space="preserve">️ #1 — </w:t>
      </w:r>
      <w:proofErr w:type="spellStart"/>
      <w:r>
        <w:t>Maeshowe</w:t>
      </w:r>
      <w:proofErr w:type="spellEnd"/>
      <w:r>
        <w:t xml:space="preserve"> (Orkney, Scotland ~59° N)</w:t>
      </w:r>
    </w:p>
    <w:p w14:paraId="6B0D8CEB" w14:textId="77777777" w:rsidR="00154673" w:rsidRDefault="00154673" w:rsidP="00DB51D0">
      <w:pPr>
        <w:pStyle w:val="NormalWeb"/>
      </w:pPr>
      <w:r>
        <w:t xml:space="preserve"> </w:t>
      </w:r>
    </w:p>
    <w:p w14:paraId="01E40557" w14:textId="77777777" w:rsidR="00154673" w:rsidRDefault="00154673" w:rsidP="00DB51D0">
      <w:pPr>
        <w:pStyle w:val="NormalWeb"/>
      </w:pPr>
      <w:r>
        <w:t>Most complete &amp; verifiable geometric blueprint</w:t>
      </w:r>
    </w:p>
    <w:p w14:paraId="23AD98B9" w14:textId="77777777" w:rsidR="00154673" w:rsidRDefault="00154673" w:rsidP="00DB51D0">
      <w:pPr>
        <w:pStyle w:val="NormalWeb"/>
      </w:pPr>
      <w:r>
        <w:t xml:space="preserve"> </w:t>
      </w:r>
    </w:p>
    <w:p w14:paraId="55C8BAF0" w14:textId="77777777" w:rsidR="00154673" w:rsidRDefault="00154673" w:rsidP="00DB51D0">
      <w:pPr>
        <w:pStyle w:val="NormalWeb"/>
      </w:pPr>
      <w:r>
        <w:t>- Core Geometry: Inner chamber encodes π (~3.14), φ (~1.618), and 54°/72° angles — exactly the pentagonal/dodecahedral face angles</w:t>
      </w:r>
    </w:p>
    <w:p w14:paraId="10B86FD8" w14:textId="77777777" w:rsidR="00154673" w:rsidRDefault="00154673" w:rsidP="00DB51D0">
      <w:pPr>
        <w:pStyle w:val="NormalWeb"/>
      </w:pPr>
      <w:r>
        <w:t>- Layout: Square‑derived plan with golden‑ratio rectangles; corbeled ceiling mirrors icosahedral triangular facets</w:t>
      </w:r>
    </w:p>
    <w:p w14:paraId="0EA75F1A" w14:textId="77777777" w:rsidR="00154673" w:rsidRDefault="00154673" w:rsidP="00DB51D0">
      <w:pPr>
        <w:pStyle w:val="NormalWeb"/>
      </w:pPr>
      <w:r>
        <w:t>- Grid Fit: Sits ~59° N, just above the ~58.3° N icosahedral vertex latitude; aligned true north + midwinter solstice toward the pole</w:t>
      </w:r>
    </w:p>
    <w:p w14:paraId="45F833AC" w14:textId="77777777" w:rsidR="00154673" w:rsidRDefault="00154673" w:rsidP="00DB51D0">
      <w:pPr>
        <w:pStyle w:val="NormalWeb"/>
      </w:pPr>
      <w:r>
        <w:t>- Measurements: Built on a consistent megalithic unit; distances &amp; diagonals repeatedly resolve to phi‑based proportions</w:t>
      </w:r>
    </w:p>
    <w:p w14:paraId="5DE33569" w14:textId="77777777" w:rsidR="00154673" w:rsidRDefault="00154673" w:rsidP="00DB51D0">
      <w:pPr>
        <w:pStyle w:val="NormalWeb"/>
      </w:pPr>
      <w:r>
        <w:t xml:space="preserve">- Why it stands out: The internal angles and proportions can be fully reconstructed into a 2D projection of the nested </w:t>
      </w:r>
      <w:proofErr w:type="spellStart"/>
      <w:r>
        <w:t>dodeca‑icosa</w:t>
      </w:r>
      <w:proofErr w:type="spellEnd"/>
      <w:r>
        <w:t xml:space="preserve"> lattice</w:t>
      </w:r>
    </w:p>
    <w:p w14:paraId="7084D482" w14:textId="77777777" w:rsidR="00154673" w:rsidRDefault="00154673" w:rsidP="00DB51D0">
      <w:pPr>
        <w:pStyle w:val="NormalWeb"/>
      </w:pPr>
      <w:r>
        <w:t xml:space="preserve"> </w:t>
      </w:r>
    </w:p>
    <w:p w14:paraId="32D9777D" w14:textId="77777777" w:rsidR="00154673" w:rsidRDefault="00154673" w:rsidP="00DB51D0">
      <w:pPr>
        <w:pStyle w:val="NormalWeb"/>
      </w:pPr>
      <w:r>
        <w:t> </w:t>
      </w:r>
    </w:p>
    <w:p w14:paraId="5BC9BE6A" w14:textId="77777777" w:rsidR="00154673" w:rsidRDefault="00154673" w:rsidP="00DB51D0">
      <w:pPr>
        <w:pStyle w:val="NormalWeb"/>
      </w:pPr>
      <w:r>
        <w:t xml:space="preserve"> </w:t>
      </w:r>
    </w:p>
    <w:p w14:paraId="659AD7B3" w14:textId="77777777" w:rsidR="00154673" w:rsidRDefault="00154673" w:rsidP="00DB51D0">
      <w:pPr>
        <w:pStyle w:val="NormalWeb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DB"/>
          </mc:Choice>
          <mc:Fallback>
            <w:t>🏛</w:t>
          </mc:Fallback>
        </mc:AlternateContent>
      </w:r>
      <w:r>
        <w:t xml:space="preserve">️ #2 — Ring of </w:t>
      </w:r>
      <w:proofErr w:type="spellStart"/>
      <w:r>
        <w:t>Brodgar</w:t>
      </w:r>
      <w:proofErr w:type="spellEnd"/>
      <w:r>
        <w:t xml:space="preserve"> + Stones of </w:t>
      </w:r>
      <w:proofErr w:type="spellStart"/>
      <w:r>
        <w:t>Stenness</w:t>
      </w:r>
      <w:proofErr w:type="spellEnd"/>
      <w:r>
        <w:t xml:space="preserve"> (Orkney ~59° N)</w:t>
      </w:r>
    </w:p>
    <w:p w14:paraId="0051DD26" w14:textId="77777777" w:rsidR="00154673" w:rsidRDefault="00154673" w:rsidP="00DB51D0">
      <w:pPr>
        <w:pStyle w:val="NormalWeb"/>
      </w:pPr>
      <w:r>
        <w:t xml:space="preserve"> </w:t>
      </w:r>
    </w:p>
    <w:p w14:paraId="5F9DBC97" w14:textId="77777777" w:rsidR="00154673" w:rsidRDefault="00154673" w:rsidP="00DB51D0">
      <w:pPr>
        <w:pStyle w:val="NormalWeb"/>
      </w:pPr>
      <w:r>
        <w:t>Grid‑scale geometric blueprint</w:t>
      </w:r>
    </w:p>
    <w:p w14:paraId="4158D921" w14:textId="77777777" w:rsidR="00154673" w:rsidRDefault="00154673" w:rsidP="00DB51D0">
      <w:pPr>
        <w:pStyle w:val="NormalWeb"/>
      </w:pPr>
      <w:r>
        <w:t xml:space="preserve"> </w:t>
      </w:r>
    </w:p>
    <w:p w14:paraId="088E9AE9" w14:textId="77777777" w:rsidR="00154673" w:rsidRDefault="00154673" w:rsidP="00DB51D0">
      <w:pPr>
        <w:pStyle w:val="NormalWeb"/>
      </w:pPr>
      <w:r>
        <w:t xml:space="preserve">- Ring of </w:t>
      </w:r>
      <w:proofErr w:type="spellStart"/>
      <w:r>
        <w:t>Brodgar</w:t>
      </w:r>
      <w:proofErr w:type="spellEnd"/>
      <w:r>
        <w:t>: Originally 60 stones — 6 × 10; diameter ratios encode 6‑fold + 12‑fold symmetry matching icosahedral nodal spacing</w:t>
      </w:r>
    </w:p>
    <w:p w14:paraId="61D9A0E7" w14:textId="77777777" w:rsidR="00154673" w:rsidRDefault="00154673" w:rsidP="00DB51D0">
      <w:pPr>
        <w:pStyle w:val="NormalWeb"/>
      </w:pPr>
      <w:r>
        <w:t xml:space="preserve">- </w:t>
      </w:r>
      <w:proofErr w:type="spellStart"/>
      <w:r>
        <w:t>Stenness</w:t>
      </w:r>
      <w:proofErr w:type="spellEnd"/>
      <w:r>
        <w:t>: 12 stones — mirrors the 12 icosahedral vertices; layout forms a perfect circle aligned to polar meridian</w:t>
      </w:r>
    </w:p>
    <w:p w14:paraId="74FEA9F6" w14:textId="77777777" w:rsidR="00154673" w:rsidRDefault="00154673" w:rsidP="00DB51D0">
      <w:pPr>
        <w:pStyle w:val="NormalWeb"/>
      </w:pPr>
      <w:r>
        <w:t xml:space="preserve">- Together: The Orkney complex forms a geometric cross‑and‑circle — the classic 2D projection of the dual </w:t>
      </w:r>
      <w:proofErr w:type="spellStart"/>
      <w:r>
        <w:t>dodeca‑icosa</w:t>
      </w:r>
      <w:proofErr w:type="spellEnd"/>
      <w:r>
        <w:t xml:space="preserve"> grid </w:t>
      </w:r>
      <w:proofErr w:type="spellStart"/>
      <w:r>
        <w:t>centered</w:t>
      </w:r>
      <w:proofErr w:type="spellEnd"/>
      <w:r>
        <w:t xml:space="preserve"> on the pole</w:t>
      </w:r>
    </w:p>
    <w:p w14:paraId="68CB3FB8" w14:textId="77777777" w:rsidR="00154673" w:rsidRDefault="00154673" w:rsidP="00DB51D0">
      <w:pPr>
        <w:pStyle w:val="NormalWeb"/>
      </w:pPr>
      <w:r>
        <w:t xml:space="preserve"> </w:t>
      </w:r>
    </w:p>
    <w:p w14:paraId="585871B3" w14:textId="77777777" w:rsidR="00154673" w:rsidRDefault="00154673" w:rsidP="00DB51D0">
      <w:pPr>
        <w:pStyle w:val="NormalWeb"/>
      </w:pPr>
      <w:r>
        <w:t> </w:t>
      </w:r>
    </w:p>
    <w:p w14:paraId="540EC388" w14:textId="77777777" w:rsidR="00154673" w:rsidRDefault="00154673" w:rsidP="00DB51D0">
      <w:pPr>
        <w:pStyle w:val="NormalWeb"/>
      </w:pPr>
      <w:r>
        <w:t xml:space="preserve"> </w:t>
      </w:r>
    </w:p>
    <w:p w14:paraId="55701AA3" w14:textId="77777777" w:rsidR="00154673" w:rsidRDefault="00154673" w:rsidP="00DB51D0">
      <w:pPr>
        <w:pStyle w:val="NormalWeb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DB"/>
          </mc:Choice>
          <mc:Fallback>
            <w:t>🏛</w:t>
          </mc:Fallback>
        </mc:AlternateContent>
      </w:r>
      <w:r>
        <w:t xml:space="preserve">️ #3 — Arctic </w:t>
      </w:r>
      <w:proofErr w:type="spellStart"/>
      <w:r>
        <w:t>Henge</w:t>
      </w:r>
      <w:proofErr w:type="spellEnd"/>
      <w:r>
        <w:t xml:space="preserve"> / </w:t>
      </w:r>
      <w:proofErr w:type="spellStart"/>
      <w:r>
        <w:t>Heimskautsgerðið</w:t>
      </w:r>
      <w:proofErr w:type="spellEnd"/>
      <w:r>
        <w:t xml:space="preserve"> (Iceland ~66.5° N)</w:t>
      </w:r>
    </w:p>
    <w:p w14:paraId="48BABE13" w14:textId="77777777" w:rsidR="00154673" w:rsidRDefault="00154673" w:rsidP="00DB51D0">
      <w:pPr>
        <w:pStyle w:val="NormalWeb"/>
      </w:pPr>
      <w:r>
        <w:t xml:space="preserve"> </w:t>
      </w:r>
    </w:p>
    <w:p w14:paraId="3F1AB718" w14:textId="77777777" w:rsidR="00154673" w:rsidRDefault="00154673" w:rsidP="00DB51D0">
      <w:pPr>
        <w:pStyle w:val="NormalWeb"/>
      </w:pPr>
      <w:r>
        <w:t>Explicit 72°‑spaced dodecahedral blueprint</w:t>
      </w:r>
    </w:p>
    <w:p w14:paraId="7EEEE589" w14:textId="77777777" w:rsidR="00154673" w:rsidRDefault="00154673" w:rsidP="00DB51D0">
      <w:pPr>
        <w:pStyle w:val="NormalWeb"/>
      </w:pPr>
      <w:r>
        <w:t xml:space="preserve"> </w:t>
      </w:r>
    </w:p>
    <w:p w14:paraId="2DE8C676" w14:textId="77777777" w:rsidR="00154673" w:rsidRDefault="00154673" w:rsidP="00DB51D0">
      <w:pPr>
        <w:pStyle w:val="NormalWeb"/>
      </w:pPr>
      <w:r>
        <w:t>- 72 perimeter stones: Exactly 72° longitudinal spacing between dodecahedron vertices</w:t>
      </w:r>
    </w:p>
    <w:p w14:paraId="561262ED" w14:textId="77777777" w:rsidR="00154673" w:rsidRDefault="00154673" w:rsidP="00DB51D0">
      <w:pPr>
        <w:pStyle w:val="NormalWeb"/>
      </w:pPr>
      <w:r>
        <w:t>- 4 cardinal gates + central pillar: Replicates the 3‑axis golden‑rectangle core of the dodecahedron</w:t>
      </w:r>
    </w:p>
    <w:p w14:paraId="1A69F192" w14:textId="77777777" w:rsidR="00154673" w:rsidRDefault="00154673" w:rsidP="00DB51D0">
      <w:pPr>
        <w:pStyle w:val="NormalWeb"/>
      </w:pPr>
      <w:r>
        <w:t>- Latitude: Sits almost exactly on the Arctic Circle / 66.5° N — a major grid transition band</w:t>
      </w:r>
    </w:p>
    <w:p w14:paraId="6D652ED9" w14:textId="77777777" w:rsidR="00154673" w:rsidRDefault="00154673" w:rsidP="00DB51D0">
      <w:pPr>
        <w:pStyle w:val="NormalWeb"/>
      </w:pPr>
      <w:r>
        <w:t>- Note: Modern reconstruction following ancient principles, but its geometry is a direct map of the 12‑vortex layout</w:t>
      </w:r>
    </w:p>
    <w:p w14:paraId="5DC33F9A" w14:textId="77777777" w:rsidR="00154673" w:rsidRDefault="00154673" w:rsidP="00DB51D0">
      <w:pPr>
        <w:pStyle w:val="NormalWeb"/>
      </w:pPr>
      <w:r>
        <w:t xml:space="preserve"> </w:t>
      </w:r>
    </w:p>
    <w:p w14:paraId="266BF20E" w14:textId="77777777" w:rsidR="00154673" w:rsidRDefault="00154673" w:rsidP="00DB51D0">
      <w:pPr>
        <w:pStyle w:val="NormalWeb"/>
      </w:pPr>
      <w:r>
        <w:t> </w:t>
      </w:r>
    </w:p>
    <w:p w14:paraId="1631C746" w14:textId="77777777" w:rsidR="00154673" w:rsidRDefault="00154673" w:rsidP="00DB51D0">
      <w:pPr>
        <w:pStyle w:val="NormalWeb"/>
      </w:pPr>
      <w:r>
        <w:t xml:space="preserve"> </w:t>
      </w:r>
    </w:p>
    <w:p w14:paraId="0EB68726" w14:textId="77777777" w:rsidR="00154673" w:rsidRDefault="00154673" w:rsidP="00DB51D0">
      <w:pPr>
        <w:pStyle w:val="NormalWeb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DB"/>
          </mc:Choice>
          <mc:Fallback>
            <w:t>🏛</w:t>
          </mc:Fallback>
        </mc:AlternateContent>
      </w:r>
      <w:r>
        <w:t>️ #4 — Kola Peninsula Stepped Pyramids (Russia ~67° N)</w:t>
      </w:r>
    </w:p>
    <w:p w14:paraId="0B6B718F" w14:textId="77777777" w:rsidR="00154673" w:rsidRDefault="00154673" w:rsidP="00DB51D0">
      <w:pPr>
        <w:pStyle w:val="NormalWeb"/>
      </w:pPr>
      <w:r>
        <w:t xml:space="preserve"> </w:t>
      </w:r>
    </w:p>
    <w:p w14:paraId="33F029A1" w14:textId="77777777" w:rsidR="00154673" w:rsidRDefault="00154673" w:rsidP="00DB51D0">
      <w:pPr>
        <w:pStyle w:val="NormalWeb"/>
      </w:pPr>
      <w:r>
        <w:t>Dodecahedral‑icosahedral form in elevation</w:t>
      </w:r>
    </w:p>
    <w:p w14:paraId="1F79E58C" w14:textId="77777777" w:rsidR="00154673" w:rsidRDefault="00154673" w:rsidP="00DB51D0">
      <w:pPr>
        <w:pStyle w:val="NormalWeb"/>
      </w:pPr>
      <w:r>
        <w:t xml:space="preserve"> </w:t>
      </w:r>
    </w:p>
    <w:p w14:paraId="22680075" w14:textId="77777777" w:rsidR="00154673" w:rsidRDefault="00154673" w:rsidP="00DB51D0">
      <w:pPr>
        <w:pStyle w:val="NormalWeb"/>
      </w:pPr>
      <w:r>
        <w:t>- Stepped pentagonal/hexagonal profile: Multi‑sided tiers matching the pentagonal faces of the dodecahedron</w:t>
      </w:r>
    </w:p>
    <w:p w14:paraId="0AE63EC1" w14:textId="77777777" w:rsidR="00154673" w:rsidRDefault="00154673" w:rsidP="00DB51D0">
      <w:pPr>
        <w:pStyle w:val="NormalWeb"/>
      </w:pPr>
      <w:r>
        <w:t>- Orientation: Precisely north‑south aligned; built over quartz‑rich bedrock at the ~67° N grid band</w:t>
      </w:r>
    </w:p>
    <w:p w14:paraId="3E023912" w14:textId="77777777" w:rsidR="00154673" w:rsidRDefault="00154673" w:rsidP="00DB51D0">
      <w:pPr>
        <w:pStyle w:val="NormalWeb"/>
      </w:pPr>
      <w:r>
        <w:t>- Proportions: Height‑to‑base ratios align with phi and √5, core constants of both solids</w:t>
      </w:r>
    </w:p>
    <w:p w14:paraId="765441E6" w14:textId="77777777" w:rsidR="00154673" w:rsidRDefault="00154673" w:rsidP="00DB51D0">
      <w:pPr>
        <w:pStyle w:val="NormalWeb"/>
      </w:pPr>
      <w:r>
        <w:t xml:space="preserve"> </w:t>
      </w:r>
    </w:p>
    <w:p w14:paraId="19711702" w14:textId="77777777" w:rsidR="00154673" w:rsidRDefault="00154673" w:rsidP="00DB51D0">
      <w:pPr>
        <w:pStyle w:val="NormalWeb"/>
      </w:pPr>
      <w:r>
        <w:t> </w:t>
      </w:r>
    </w:p>
    <w:p w14:paraId="228C6458" w14:textId="77777777" w:rsidR="00154673" w:rsidRDefault="00154673" w:rsidP="00DB51D0">
      <w:pPr>
        <w:pStyle w:val="NormalWeb"/>
      </w:pPr>
      <w:r>
        <w:t xml:space="preserve"> </w:t>
      </w:r>
    </w:p>
    <w:p w14:paraId="7EF25BC8" w14:textId="77777777" w:rsidR="00154673" w:rsidRDefault="00154673" w:rsidP="00DB51D0">
      <w:pPr>
        <w:pStyle w:val="NormalWeb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0"/>
          </mc:Choice>
          <mc:Fallback>
            <w:t>📐</w:t>
          </mc:Fallback>
        </mc:AlternateContent>
      </w:r>
      <w:r>
        <w:t xml:space="preserve"> Shared Blueprint Signatures</w:t>
      </w:r>
    </w:p>
    <w:p w14:paraId="32B8035D" w14:textId="77777777" w:rsidR="00154673" w:rsidRDefault="00154673" w:rsidP="00DB51D0">
      <w:pPr>
        <w:pStyle w:val="NormalWeb"/>
      </w:pPr>
      <w:r>
        <w:t xml:space="preserve"> </w:t>
      </w:r>
    </w:p>
    <w:p w14:paraId="5865DC6D" w14:textId="77777777" w:rsidR="00154673" w:rsidRDefault="00154673" w:rsidP="00DB51D0">
      <w:pPr>
        <w:pStyle w:val="NormalWeb"/>
      </w:pPr>
      <w:r>
        <w:t>All these encode:</w:t>
      </w:r>
    </w:p>
    <w:p w14:paraId="56C6330A" w14:textId="77777777" w:rsidR="00154673" w:rsidRDefault="00154673" w:rsidP="00DB51D0">
      <w:pPr>
        <w:pStyle w:val="NormalWeb"/>
      </w:pPr>
      <w:r>
        <w:t xml:space="preserve"> </w:t>
      </w:r>
    </w:p>
    <w:p w14:paraId="0CA0E0A0" w14:textId="77777777" w:rsidR="00154673" w:rsidRDefault="00154673" w:rsidP="00DB51D0">
      <w:pPr>
        <w:pStyle w:val="NormalWeb"/>
      </w:pPr>
      <w:r>
        <w:t>- Angles: 72°, 54°, 36°, 120° — pentagon/dodecahedron base angles</w:t>
      </w:r>
    </w:p>
    <w:p w14:paraId="12D61360" w14:textId="77777777" w:rsidR="00154673" w:rsidRDefault="00154673" w:rsidP="00DB51D0">
      <w:pPr>
        <w:pStyle w:val="NormalWeb"/>
      </w:pPr>
      <w:r>
        <w:t>- Ratios: φ (phi), π, √5, √3 — defining both solids</w:t>
      </w:r>
    </w:p>
    <w:p w14:paraId="39B1F4A9" w14:textId="77777777" w:rsidR="00154673" w:rsidRDefault="00154673" w:rsidP="00DB51D0">
      <w:pPr>
        <w:pStyle w:val="NormalWeb"/>
      </w:pPr>
      <w:r>
        <w:t xml:space="preserve">- Symmetry: 5‑fold / 10‑fold / 12‑fold — the signature of dual </w:t>
      </w:r>
      <w:proofErr w:type="spellStart"/>
      <w:r>
        <w:t>dodeca‑icosa</w:t>
      </w:r>
      <w:proofErr w:type="spellEnd"/>
      <w:r>
        <w:t xml:space="preserve"> geometry</w:t>
      </w:r>
    </w:p>
    <w:p w14:paraId="7B03C65E" w14:textId="77777777" w:rsidR="00154673" w:rsidRDefault="00154673" w:rsidP="00DB51D0">
      <w:pPr>
        <w:pStyle w:val="NormalWeb"/>
      </w:pPr>
      <w:r>
        <w:t>- Latitude: Clustered at ~58–60° N and ~66–69° N — the primary vortex latitude rings</w:t>
      </w:r>
    </w:p>
    <w:p w14:paraId="5ADDEF38" w14:textId="77777777" w:rsidR="00154673" w:rsidRDefault="00154673" w:rsidP="00DB51D0">
      <w:pPr>
        <w:pStyle w:val="NormalWeb"/>
      </w:pPr>
      <w:r>
        <w:t xml:space="preserve"> </w:t>
      </w:r>
    </w:p>
    <w:p w14:paraId="0F2F26EA" w14:textId="77777777" w:rsidR="00154673" w:rsidRDefault="00154673" w:rsidP="00DB51D0">
      <w:pPr>
        <w:pStyle w:val="NormalWeb"/>
      </w:pPr>
      <w:r>
        <w:t> </w:t>
      </w:r>
    </w:p>
    <w:p w14:paraId="1EF4A43E" w14:textId="77777777" w:rsidR="00154673" w:rsidRDefault="00154673" w:rsidP="00DB51D0">
      <w:pPr>
        <w:pStyle w:val="NormalWeb"/>
      </w:pPr>
      <w:r>
        <w:t xml:space="preserve"> </w:t>
      </w:r>
    </w:p>
    <w:p w14:paraId="2A4DB212" w14:textId="77777777" w:rsidR="00154673" w:rsidRDefault="00154673" w:rsidP="00DB51D0">
      <w:pPr>
        <w:pStyle w:val="NormalWeb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Important Context</w:t>
      </w:r>
    </w:p>
    <w:p w14:paraId="01B52453" w14:textId="77777777" w:rsidR="00154673" w:rsidRDefault="00154673" w:rsidP="00DB51D0">
      <w:pPr>
        <w:pStyle w:val="NormalWeb"/>
      </w:pPr>
      <w:r>
        <w:t xml:space="preserve"> </w:t>
      </w:r>
    </w:p>
    <w:p w14:paraId="1D3F3815" w14:textId="77777777" w:rsidR="00154673" w:rsidRDefault="00154673" w:rsidP="00DB51D0">
      <w:pPr>
        <w:pStyle w:val="NormalWeb"/>
      </w:pPr>
      <w:r>
        <w:t>- The exact North Pole (~90° N) is open ocean with drifting ice — no permanent structure exists there; the “node” is the axis itself</w:t>
      </w:r>
    </w:p>
    <w:p w14:paraId="1D572C64" w14:textId="77777777" w:rsidR="00154673" w:rsidRDefault="00154673" w:rsidP="00DB51D0">
      <w:pPr>
        <w:pStyle w:val="NormalWeb"/>
      </w:pPr>
      <w:r>
        <w:t>- Most far‑north sites remain unexcavated or officially classified as natural/indigenous features — their full geometry is still being mapped</w:t>
      </w:r>
    </w:p>
    <w:p w14:paraId="344EA9A2" w14:textId="77777777" w:rsidR="00154673" w:rsidRDefault="00154673" w:rsidP="00DB51D0">
      <w:pPr>
        <w:pStyle w:val="NormalWeb"/>
      </w:pPr>
      <w:r>
        <w:t xml:space="preserve"> </w:t>
      </w:r>
    </w:p>
    <w:p w14:paraId="48CE7342" w14:textId="77777777" w:rsidR="00154673" w:rsidRDefault="00154673" w:rsidP="00DB51D0">
      <w:pPr>
        <w:pStyle w:val="NormalWeb"/>
      </w:pPr>
      <w:r>
        <w:t> </w:t>
      </w:r>
    </w:p>
    <w:p w14:paraId="332888CA" w14:textId="77777777" w:rsidR="00154673" w:rsidRDefault="00154673" w:rsidP="00DB51D0">
      <w:pPr>
        <w:pStyle w:val="NormalWeb"/>
      </w:pPr>
      <w:r>
        <w:t xml:space="preserve"> </w:t>
      </w:r>
    </w:p>
    <w:p w14:paraId="351470BF" w14:textId="6C360E2D" w:rsidR="00154673" w:rsidRPr="00AD7EA5" w:rsidRDefault="00154673" w:rsidP="00DB51D0">
      <w:pPr>
        <w:pStyle w:val="NormalWeb"/>
      </w:pPr>
    </w:p>
    <w:p w14:paraId="423C5DB2" w14:textId="1B223971" w:rsidR="003C661D" w:rsidRPr="00AD7EA5" w:rsidRDefault="003C661D" w:rsidP="00DB51D0">
      <w:pPr>
        <w:pStyle w:val="NormalWeb"/>
      </w:pPr>
    </w:p>
    <w:sectPr w:rsidR="003C661D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7A3"/>
    <w:multiLevelType w:val="hybridMultilevel"/>
    <w:tmpl w:val="F92496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13510"/>
    <w:multiLevelType w:val="multilevel"/>
    <w:tmpl w:val="814019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769016A"/>
    <w:multiLevelType w:val="hybridMultilevel"/>
    <w:tmpl w:val="F9A6153C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C2C35"/>
    <w:multiLevelType w:val="multilevel"/>
    <w:tmpl w:val="5B4CF4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7BD206B4"/>
    <w:multiLevelType w:val="hybridMultilevel"/>
    <w:tmpl w:val="74AEA62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168534">
    <w:abstractNumId w:val="0"/>
  </w:num>
  <w:num w:numId="2" w16cid:durableId="1694459271">
    <w:abstractNumId w:val="4"/>
  </w:num>
  <w:num w:numId="3" w16cid:durableId="661468283">
    <w:abstractNumId w:val="3"/>
  </w:num>
  <w:num w:numId="4" w16cid:durableId="1830243261">
    <w:abstractNumId w:val="1"/>
  </w:num>
  <w:num w:numId="5" w16cid:durableId="1962592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464CB"/>
    <w:rsid w:val="00060404"/>
    <w:rsid w:val="0009043C"/>
    <w:rsid w:val="000B3DA3"/>
    <w:rsid w:val="000B6B4C"/>
    <w:rsid w:val="00114D23"/>
    <w:rsid w:val="001363AF"/>
    <w:rsid w:val="00154673"/>
    <w:rsid w:val="00155835"/>
    <w:rsid w:val="00190388"/>
    <w:rsid w:val="00197200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1F6784"/>
    <w:rsid w:val="002047D0"/>
    <w:rsid w:val="00223ADA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977F9"/>
    <w:rsid w:val="002B1989"/>
    <w:rsid w:val="002C38A8"/>
    <w:rsid w:val="002C6D6E"/>
    <w:rsid w:val="002F56BA"/>
    <w:rsid w:val="00310316"/>
    <w:rsid w:val="00331628"/>
    <w:rsid w:val="00334299"/>
    <w:rsid w:val="00335F1A"/>
    <w:rsid w:val="00342756"/>
    <w:rsid w:val="0035149B"/>
    <w:rsid w:val="003551EB"/>
    <w:rsid w:val="00362251"/>
    <w:rsid w:val="00382A76"/>
    <w:rsid w:val="00383325"/>
    <w:rsid w:val="003A296C"/>
    <w:rsid w:val="003A38F3"/>
    <w:rsid w:val="003A43BD"/>
    <w:rsid w:val="003B6300"/>
    <w:rsid w:val="003C661D"/>
    <w:rsid w:val="003D63CF"/>
    <w:rsid w:val="003D7551"/>
    <w:rsid w:val="003D7B46"/>
    <w:rsid w:val="003F54BD"/>
    <w:rsid w:val="0043449B"/>
    <w:rsid w:val="0048500C"/>
    <w:rsid w:val="0049436D"/>
    <w:rsid w:val="004D0F33"/>
    <w:rsid w:val="004E43B3"/>
    <w:rsid w:val="00543C91"/>
    <w:rsid w:val="005530C3"/>
    <w:rsid w:val="005545F6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51B6"/>
    <w:rsid w:val="0062702A"/>
    <w:rsid w:val="00631587"/>
    <w:rsid w:val="00640EF4"/>
    <w:rsid w:val="006512FA"/>
    <w:rsid w:val="00656F96"/>
    <w:rsid w:val="006951F7"/>
    <w:rsid w:val="006A1BCE"/>
    <w:rsid w:val="006C4F59"/>
    <w:rsid w:val="006D019F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60397"/>
    <w:rsid w:val="00782027"/>
    <w:rsid w:val="00786100"/>
    <w:rsid w:val="007879F3"/>
    <w:rsid w:val="00791167"/>
    <w:rsid w:val="007A22EA"/>
    <w:rsid w:val="007A6867"/>
    <w:rsid w:val="007A7C1E"/>
    <w:rsid w:val="007B198A"/>
    <w:rsid w:val="007B6641"/>
    <w:rsid w:val="007C608E"/>
    <w:rsid w:val="007C67D0"/>
    <w:rsid w:val="007E0792"/>
    <w:rsid w:val="00816A0C"/>
    <w:rsid w:val="00837A01"/>
    <w:rsid w:val="00841920"/>
    <w:rsid w:val="008527B0"/>
    <w:rsid w:val="00867AF6"/>
    <w:rsid w:val="00871243"/>
    <w:rsid w:val="008757BE"/>
    <w:rsid w:val="00884F57"/>
    <w:rsid w:val="008A0481"/>
    <w:rsid w:val="008B7C1A"/>
    <w:rsid w:val="008C688A"/>
    <w:rsid w:val="008D1F59"/>
    <w:rsid w:val="0090678A"/>
    <w:rsid w:val="00913CD4"/>
    <w:rsid w:val="00976083"/>
    <w:rsid w:val="009A3B07"/>
    <w:rsid w:val="009A631B"/>
    <w:rsid w:val="009C5F18"/>
    <w:rsid w:val="009F37D8"/>
    <w:rsid w:val="009F4317"/>
    <w:rsid w:val="00A07DD8"/>
    <w:rsid w:val="00A153D5"/>
    <w:rsid w:val="00A16268"/>
    <w:rsid w:val="00A32700"/>
    <w:rsid w:val="00A33F55"/>
    <w:rsid w:val="00A6073F"/>
    <w:rsid w:val="00A724D1"/>
    <w:rsid w:val="00A82CF0"/>
    <w:rsid w:val="00A85CA9"/>
    <w:rsid w:val="00A87C90"/>
    <w:rsid w:val="00AA417F"/>
    <w:rsid w:val="00AD2EFD"/>
    <w:rsid w:val="00AD7EA5"/>
    <w:rsid w:val="00AF502A"/>
    <w:rsid w:val="00B15357"/>
    <w:rsid w:val="00B22F5E"/>
    <w:rsid w:val="00B23B9B"/>
    <w:rsid w:val="00B316D5"/>
    <w:rsid w:val="00B4481C"/>
    <w:rsid w:val="00B511BC"/>
    <w:rsid w:val="00B64C9F"/>
    <w:rsid w:val="00B72ECE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8167A"/>
    <w:rsid w:val="00C852DC"/>
    <w:rsid w:val="00CA5A4D"/>
    <w:rsid w:val="00CA6A4F"/>
    <w:rsid w:val="00CB1D5B"/>
    <w:rsid w:val="00CB6AF9"/>
    <w:rsid w:val="00CC1564"/>
    <w:rsid w:val="00CC5071"/>
    <w:rsid w:val="00CE40AD"/>
    <w:rsid w:val="00CF0E65"/>
    <w:rsid w:val="00CF1DDD"/>
    <w:rsid w:val="00CF6414"/>
    <w:rsid w:val="00D06BE2"/>
    <w:rsid w:val="00D261F6"/>
    <w:rsid w:val="00D80151"/>
    <w:rsid w:val="00D97FB2"/>
    <w:rsid w:val="00DA0737"/>
    <w:rsid w:val="00DA0C4C"/>
    <w:rsid w:val="00DA7FCF"/>
    <w:rsid w:val="00DB51D0"/>
    <w:rsid w:val="00DC6937"/>
    <w:rsid w:val="00DD0C8D"/>
    <w:rsid w:val="00E07EAB"/>
    <w:rsid w:val="00E12431"/>
    <w:rsid w:val="00E12AA8"/>
    <w:rsid w:val="00E21B98"/>
    <w:rsid w:val="00E31D3D"/>
    <w:rsid w:val="00E32982"/>
    <w:rsid w:val="00E34273"/>
    <w:rsid w:val="00E34554"/>
    <w:rsid w:val="00E35BC6"/>
    <w:rsid w:val="00E4760C"/>
    <w:rsid w:val="00E50E01"/>
    <w:rsid w:val="00E57A6A"/>
    <w:rsid w:val="00E66966"/>
    <w:rsid w:val="00E7105E"/>
    <w:rsid w:val="00E9272A"/>
    <w:rsid w:val="00EB1A82"/>
    <w:rsid w:val="00EC4ED0"/>
    <w:rsid w:val="00ED4B4F"/>
    <w:rsid w:val="00F10447"/>
    <w:rsid w:val="00F37257"/>
    <w:rsid w:val="00F63D40"/>
    <w:rsid w:val="00F710E7"/>
    <w:rsid w:val="00F75C65"/>
    <w:rsid w:val="00F87717"/>
    <w:rsid w:val="00F9713F"/>
    <w:rsid w:val="00FA326E"/>
    <w:rsid w:val="00FD1E49"/>
    <w:rsid w:val="00FD752B"/>
    <w:rsid w:val="00FD7CCE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1412</Words>
  <Characters>8050</Characters>
  <Application>Microsoft Office Word</Application>
  <DocSecurity>0</DocSecurity>
  <Lines>67</Lines>
  <Paragraphs>18</Paragraphs>
  <ScaleCrop>false</ScaleCrop>
  <Company/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117</cp:revision>
  <dcterms:created xsi:type="dcterms:W3CDTF">2025-09-25T18:13:00Z</dcterms:created>
  <dcterms:modified xsi:type="dcterms:W3CDTF">2026-08-04T21:58:00Z</dcterms:modified>
</cp:coreProperties>
</file>