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8CA" w14:textId="7AAEB6B7" w:rsidR="00154673" w:rsidRDefault="00154673" w:rsidP="00DB51D0">
      <w:pPr>
        <w:pStyle w:val="NormalWeb"/>
      </w:pPr>
    </w:p>
    <w:p w14:paraId="351470BF" w14:textId="6C360E2D" w:rsidR="00154673" w:rsidRPr="00AD7EA5" w:rsidRDefault="00154673" w:rsidP="00DB51D0">
      <w:pPr>
        <w:pStyle w:val="NormalWeb"/>
      </w:pPr>
    </w:p>
    <w:p w14:paraId="1642418E" w14:textId="5F9A5EBC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🟣</w:t>
      </w:r>
      <w:r>
        <w:t xml:space="preserve"> NODE 8</w:t>
      </w:r>
      <w:r w:rsidR="00953131">
        <w:t xml:space="preserve"> </w:t>
      </w:r>
      <w:r>
        <w:t xml:space="preserve">SOUTH ATLANTIC ANOMALY / MID‑ATLANTIC RIDGE </w:t>
      </w:r>
    </w:p>
    <w:p w14:paraId="06D99D16" w14:textId="77777777" w:rsidR="003A6507" w:rsidRDefault="003A6507" w:rsidP="003A6507">
      <w:pPr>
        <w:pStyle w:val="NormalWeb"/>
      </w:pPr>
      <w:r>
        <w:t xml:space="preserve"> </w:t>
      </w:r>
    </w:p>
    <w:p w14:paraId="656C06D1" w14:textId="77777777" w:rsidR="003A6507" w:rsidRDefault="003A6507" w:rsidP="003A6507">
      <w:pPr>
        <w:pStyle w:val="NormalWeb"/>
      </w:pPr>
      <w:r>
        <w:t>Role: Southern Atlantic Timeline Interface / Primary Fracture Node</w:t>
      </w:r>
    </w:p>
    <w:p w14:paraId="7C4E781B" w14:textId="77777777" w:rsidR="003A6507" w:rsidRDefault="003A6507" w:rsidP="003A6507">
      <w:pPr>
        <w:pStyle w:val="NormalWeb"/>
      </w:pPr>
      <w:r>
        <w:t>Grid Coordinates: ~20°–35° S, 15°–35° W — exactly aligned to the southern ~29.5° S primary latitude band; ~72° longitude spaced from both the Algerian Sahara (#5) and Madagascar (#9) nodes, completing the perfect pentagonal geometry</w:t>
      </w:r>
    </w:p>
    <w:p w14:paraId="6962B17F" w14:textId="77777777" w:rsidR="003A6507" w:rsidRDefault="003A6507" w:rsidP="003A6507">
      <w:pPr>
        <w:pStyle w:val="NormalWeb"/>
      </w:pPr>
      <w:r>
        <w:t xml:space="preserve">Geology: 40,000‑km volcanic tectonic rift, mantle upwelling zone, thinnest crust on Earth, massive magnetic field attenuation — the most </w:t>
      </w:r>
      <w:proofErr w:type="spellStart"/>
      <w:r>
        <w:t>geophysically</w:t>
      </w:r>
      <w:proofErr w:type="spellEnd"/>
      <w:r>
        <w:t xml:space="preserve"> active and structurally distinct node</w:t>
      </w:r>
    </w:p>
    <w:p w14:paraId="0A404190" w14:textId="77777777" w:rsidR="003A6507" w:rsidRDefault="003A6507" w:rsidP="003A6507">
      <w:pPr>
        <w:pStyle w:val="NormalWeb"/>
      </w:pPr>
      <w:r>
        <w:t>Significance: Identified in the framework as the most severe lattice fracture point — the primary “wound” from the ancient cataclysm</w:t>
      </w:r>
    </w:p>
    <w:p w14:paraId="5E1FDE6B" w14:textId="77777777" w:rsidR="003A6507" w:rsidRDefault="003A6507" w:rsidP="003A6507">
      <w:pPr>
        <w:pStyle w:val="NormalWeb"/>
      </w:pPr>
      <w:r>
        <w:t xml:space="preserve"> </w:t>
      </w:r>
    </w:p>
    <w:p w14:paraId="07A4960D" w14:textId="77777777" w:rsidR="003A6507" w:rsidRDefault="003A6507" w:rsidP="003A6507">
      <w:pPr>
        <w:pStyle w:val="NormalWeb"/>
      </w:pPr>
      <w:r>
        <w:t> </w:t>
      </w:r>
    </w:p>
    <w:p w14:paraId="501D28C5" w14:textId="77777777" w:rsidR="003A6507" w:rsidRDefault="003A6507" w:rsidP="003A6507">
      <w:pPr>
        <w:pStyle w:val="NormalWeb"/>
      </w:pPr>
      <w:r>
        <w:t xml:space="preserve"> </w:t>
      </w:r>
    </w:p>
    <w:p w14:paraId="09B1E250" w14:textId="77777777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GEOPHYSICAL &amp; ANOMALY SIGNATURES</w:t>
      </w:r>
    </w:p>
    <w:p w14:paraId="0843DB40" w14:textId="77777777" w:rsidR="003A6507" w:rsidRDefault="003A6507" w:rsidP="003A6507">
      <w:pPr>
        <w:pStyle w:val="NormalWeb"/>
      </w:pPr>
      <w:r>
        <w:t xml:space="preserve"> </w:t>
      </w:r>
    </w:p>
    <w:p w14:paraId="2E3EE4F7" w14:textId="77777777" w:rsidR="003A6507" w:rsidRDefault="003A6507" w:rsidP="003A6507">
      <w:pPr>
        <w:pStyle w:val="NormalWeb"/>
      </w:pPr>
      <w:r>
        <w:t>- South Atlantic Anomaly (SAA): Largest region of weakened magnetic field on Earth — intensity 30–50% lower than global average; expanding ~20% and shifting west ~20 km/year</w:t>
      </w:r>
    </w:p>
    <w:p w14:paraId="3DE2B2D8" w14:textId="77777777" w:rsidR="003A6507" w:rsidRDefault="003A6507" w:rsidP="003A6507">
      <w:pPr>
        <w:pStyle w:val="NormalWeb"/>
      </w:pPr>
      <w:r>
        <w:t>- Radiation &amp; Instrument Effects: Cosmic rays penetrate far deeper; satellites, aircraft, and precision electronics consistently malfunction here</w:t>
      </w:r>
    </w:p>
    <w:p w14:paraId="3CF3DD83" w14:textId="77777777" w:rsidR="003A6507" w:rsidRDefault="003A6507" w:rsidP="003A6507">
      <w:pPr>
        <w:pStyle w:val="NormalWeb"/>
      </w:pPr>
      <w:r>
        <w:t>- Gravitational &amp; Temporal Deviations: Measurable anomalies in gravity gradients and atomic clock timing — matching “thinned boundary” traits</w:t>
      </w:r>
    </w:p>
    <w:p w14:paraId="7285CAA5" w14:textId="77777777" w:rsidR="003A6507" w:rsidRDefault="003A6507" w:rsidP="003A6507">
      <w:pPr>
        <w:pStyle w:val="NormalWeb"/>
      </w:pPr>
      <w:r>
        <w:t>- Ridge Dynamics: Continuous volcanic activity, hydrothermal vent fields, basalt columns forming natural pentagonal/hexagonal prisms — mirroring lattice geometry</w:t>
      </w:r>
    </w:p>
    <w:p w14:paraId="11BC16E7" w14:textId="77777777" w:rsidR="003A6507" w:rsidRDefault="003A6507" w:rsidP="003A6507">
      <w:pPr>
        <w:pStyle w:val="NormalWeb"/>
      </w:pPr>
      <w:r>
        <w:t xml:space="preserve"> </w:t>
      </w:r>
    </w:p>
    <w:p w14:paraId="77C7523D" w14:textId="77777777" w:rsidR="003A6507" w:rsidRDefault="003A6507" w:rsidP="003A6507">
      <w:pPr>
        <w:pStyle w:val="NormalWeb"/>
      </w:pPr>
      <w:r>
        <w:t> </w:t>
      </w:r>
    </w:p>
    <w:p w14:paraId="34AAE273" w14:textId="77777777" w:rsidR="003A6507" w:rsidRDefault="003A6507" w:rsidP="003A6507">
      <w:pPr>
        <w:pStyle w:val="NormalWeb"/>
      </w:pPr>
      <w:r>
        <w:t xml:space="preserve"> </w:t>
      </w:r>
    </w:p>
    <w:p w14:paraId="1ABE2C06" w14:textId="77777777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ANCIENT LINKS, FORMATIONS &amp; BLUEPRINT SIGNATURES</w:t>
      </w:r>
    </w:p>
    <w:p w14:paraId="0CAB9848" w14:textId="77777777" w:rsidR="003A6507" w:rsidRDefault="003A6507" w:rsidP="003A6507">
      <w:pPr>
        <w:pStyle w:val="NormalWeb"/>
      </w:pPr>
      <w:r>
        <w:t xml:space="preserve"> </w:t>
      </w:r>
    </w:p>
    <w:p w14:paraId="2DFDBB2E" w14:textId="77777777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🌊</w:t>
      </w:r>
      <w:r>
        <w:t xml:space="preserve"> Submerged &amp; Ridge‑Associated Features</w:t>
      </w:r>
    </w:p>
    <w:p w14:paraId="7A028FF3" w14:textId="77777777" w:rsidR="003A6507" w:rsidRDefault="003A6507" w:rsidP="003A6507">
      <w:pPr>
        <w:pStyle w:val="NormalWeb"/>
      </w:pPr>
      <w:r>
        <w:t xml:space="preserve"> </w:t>
      </w:r>
    </w:p>
    <w:p w14:paraId="4F595EFA" w14:textId="77777777" w:rsidR="003A6507" w:rsidRDefault="003A6507" w:rsidP="003A6507">
      <w:pPr>
        <w:pStyle w:val="NormalWeb"/>
      </w:pPr>
      <w:r>
        <w:t>- Mid‑Atlantic Ridge Formations: Sonar surveys reveal regular stepped plateaus, circular seamount chains, and linear ridge segments spaced at ~72° intervals; many summits lie at depths consistent with being above sea level 12,000–13,000 years ago during lower sea levels</w:t>
      </w:r>
    </w:p>
    <w:p w14:paraId="329D86D8" w14:textId="77777777" w:rsidR="003A6507" w:rsidRDefault="003A6507" w:rsidP="003A6507">
      <w:pPr>
        <w:pStyle w:val="NormalWeb"/>
      </w:pPr>
      <w:r>
        <w:t>- Azores Plateau: Submerged continental fragment rising to form the Azores islands — sits directly on the ridge; legends of a “sunken kingdom” between continents, linked to Atlantis accounts</w:t>
      </w:r>
    </w:p>
    <w:p w14:paraId="604AE721" w14:textId="77777777" w:rsidR="003A6507" w:rsidRDefault="003A6507" w:rsidP="003A6507">
      <w:pPr>
        <w:pStyle w:val="NormalWeb"/>
      </w:pPr>
      <w:r>
        <w:t>- Ascension &amp; St Helena: Isolated peaks aligned along the ridge axis forming a natural geometric chain</w:t>
      </w:r>
    </w:p>
    <w:p w14:paraId="3491D4F3" w14:textId="77777777" w:rsidR="003A6507" w:rsidRDefault="003A6507" w:rsidP="003A6507">
      <w:pPr>
        <w:pStyle w:val="NormalWeb"/>
      </w:pPr>
      <w:r>
        <w:t xml:space="preserve"> </w:t>
      </w:r>
    </w:p>
    <w:p w14:paraId="59A340B2" w14:textId="77777777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🗺️</w:t>
      </w:r>
      <w:r>
        <w:t xml:space="preserve"> Coastal &amp; Perimeter Sites</w:t>
      </w:r>
    </w:p>
    <w:p w14:paraId="66F5E55F" w14:textId="77777777" w:rsidR="003A6507" w:rsidRDefault="003A6507" w:rsidP="003A6507">
      <w:pPr>
        <w:pStyle w:val="NormalWeb"/>
      </w:pPr>
      <w:r>
        <w:t xml:space="preserve"> </w:t>
      </w:r>
    </w:p>
    <w:p w14:paraId="026D5F42" w14:textId="77777777" w:rsidR="003A6507" w:rsidRDefault="003A6507" w:rsidP="003A6507">
      <w:pPr>
        <w:pStyle w:val="NormalWeb"/>
      </w:pPr>
      <w:r>
        <w:t>Azores Islands:</w:t>
      </w:r>
    </w:p>
    <w:p w14:paraId="38EC101D" w14:textId="77777777" w:rsidR="003A6507" w:rsidRDefault="003A6507" w:rsidP="003A6507">
      <w:pPr>
        <w:pStyle w:val="NormalWeb"/>
      </w:pPr>
      <w:r>
        <w:t xml:space="preserve"> </w:t>
      </w:r>
    </w:p>
    <w:p w14:paraId="5332F7A9" w14:textId="77777777" w:rsidR="003A6507" w:rsidRDefault="003A6507" w:rsidP="003A6507">
      <w:pPr>
        <w:pStyle w:val="NormalWeb"/>
      </w:pPr>
      <w:r>
        <w:t>- Volcanic cairn alignments, stone circles, and sacred terraces oriented to solstices and true north</w:t>
      </w:r>
    </w:p>
    <w:p w14:paraId="6553F80B" w14:textId="77777777" w:rsidR="003A6507" w:rsidRDefault="003A6507" w:rsidP="003A6507">
      <w:pPr>
        <w:pStyle w:val="NormalWeb"/>
      </w:pPr>
      <w:r>
        <w:t>- Local lore: “Islands that rose from fire and sank again” — matching cataclysm narratives</w:t>
      </w:r>
    </w:p>
    <w:p w14:paraId="615F9C2E" w14:textId="77777777" w:rsidR="003A6507" w:rsidRDefault="003A6507" w:rsidP="003A6507">
      <w:pPr>
        <w:pStyle w:val="NormalWeb"/>
      </w:pPr>
      <w:r>
        <w:t xml:space="preserve"> </w:t>
      </w:r>
    </w:p>
    <w:p w14:paraId="2BF776EA" w14:textId="77777777" w:rsidR="003A6507" w:rsidRDefault="003A6507" w:rsidP="003A6507">
      <w:pPr>
        <w:pStyle w:val="NormalWeb"/>
      </w:pPr>
      <w:r>
        <w:t>Brazilian Atlantic Coast:</w:t>
      </w:r>
    </w:p>
    <w:p w14:paraId="4F99BF8E" w14:textId="77777777" w:rsidR="003A6507" w:rsidRDefault="003A6507" w:rsidP="003A6507">
      <w:pPr>
        <w:pStyle w:val="NormalWeb"/>
      </w:pPr>
      <w:r>
        <w:t xml:space="preserve"> </w:t>
      </w:r>
    </w:p>
    <w:p w14:paraId="58568E8A" w14:textId="77777777" w:rsidR="003A6507" w:rsidRDefault="003A6507" w:rsidP="003A6507">
      <w:pPr>
        <w:pStyle w:val="NormalWeb"/>
      </w:pPr>
      <w:r>
        <w:t xml:space="preserve">- Serra da </w:t>
      </w:r>
      <w:proofErr w:type="spellStart"/>
      <w:r>
        <w:t>Capivara</w:t>
      </w:r>
      <w:proofErr w:type="spellEnd"/>
      <w:r>
        <w:t>: Rock art dated 12,000+ years depicting concentric circles, 12‑pointed stars, and serpent‑ridge motifs</w:t>
      </w:r>
    </w:p>
    <w:p w14:paraId="0BA729D0" w14:textId="77777777" w:rsidR="003A6507" w:rsidRDefault="003A6507" w:rsidP="003A6507">
      <w:pPr>
        <w:pStyle w:val="NormalWeb"/>
      </w:pPr>
      <w:r>
        <w:t>- Paraná Geoglyphs: Massive circular/geometric earthworks aligned to cardinal directions and the ridge meridian; ratios encode 6:5 and φ</w:t>
      </w:r>
    </w:p>
    <w:p w14:paraId="26FBD6B2" w14:textId="77777777" w:rsidR="003A6507" w:rsidRDefault="003A6507" w:rsidP="003A6507">
      <w:pPr>
        <w:pStyle w:val="NormalWeb"/>
      </w:pPr>
      <w:r>
        <w:t>- Bahia Megaliths: Standing stones and tumuli clustered near the coast at ~29.5° S</w:t>
      </w:r>
    </w:p>
    <w:p w14:paraId="2668451B" w14:textId="77777777" w:rsidR="003A6507" w:rsidRDefault="003A6507" w:rsidP="003A6507">
      <w:pPr>
        <w:pStyle w:val="NormalWeb"/>
      </w:pPr>
      <w:r>
        <w:t xml:space="preserve"> </w:t>
      </w:r>
    </w:p>
    <w:p w14:paraId="092FD981" w14:textId="77777777" w:rsidR="003A6507" w:rsidRDefault="003A6507" w:rsidP="003A6507">
      <w:pPr>
        <w:pStyle w:val="NormalWeb"/>
      </w:pPr>
      <w:r>
        <w:t>West African Coast:</w:t>
      </w:r>
    </w:p>
    <w:p w14:paraId="0BB7E24A" w14:textId="77777777" w:rsidR="003A6507" w:rsidRDefault="003A6507" w:rsidP="003A6507">
      <w:pPr>
        <w:pStyle w:val="NormalWeb"/>
      </w:pPr>
      <w:r>
        <w:t xml:space="preserve"> </w:t>
      </w:r>
    </w:p>
    <w:p w14:paraId="2870DBBE" w14:textId="77777777" w:rsidR="003A6507" w:rsidRDefault="003A6507" w:rsidP="003A6507">
      <w:pPr>
        <w:pStyle w:val="NormalWeb"/>
      </w:pPr>
      <w:r>
        <w:t xml:space="preserve">- Senegal / Gambia Stone Circles: Sine </w:t>
      </w:r>
      <w:proofErr w:type="spellStart"/>
      <w:r>
        <w:t>Ngayène</w:t>
      </w:r>
      <w:proofErr w:type="spellEnd"/>
      <w:r>
        <w:t xml:space="preserve">, </w:t>
      </w:r>
      <w:proofErr w:type="spellStart"/>
      <w:r>
        <w:t>Wanar</w:t>
      </w:r>
      <w:proofErr w:type="spellEnd"/>
      <w:r>
        <w:t xml:space="preserve"> — perfect circles with 12/36/72 stones, diameters following π‑proportions, aligned east‑west</w:t>
      </w:r>
    </w:p>
    <w:p w14:paraId="0CAADDF8" w14:textId="77777777" w:rsidR="003A6507" w:rsidRDefault="003A6507" w:rsidP="003A6507">
      <w:pPr>
        <w:pStyle w:val="NormalWeb"/>
      </w:pPr>
      <w:r>
        <w:t>- Namibian Rock Engravings: Spiral and ridge‑line carvings echoing the manifestation loop</w:t>
      </w:r>
    </w:p>
    <w:p w14:paraId="121233AF" w14:textId="77777777" w:rsidR="003A6507" w:rsidRDefault="003A6507" w:rsidP="003A6507">
      <w:pPr>
        <w:pStyle w:val="NormalWeb"/>
      </w:pPr>
      <w:r>
        <w:t xml:space="preserve"> </w:t>
      </w:r>
    </w:p>
    <w:p w14:paraId="5F558A14" w14:textId="77777777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📜</w:t>
      </w:r>
      <w:r>
        <w:t xml:space="preserve"> Myths &amp; Pre‑Flood Narratives</w:t>
      </w:r>
    </w:p>
    <w:p w14:paraId="6F9F025F" w14:textId="77777777" w:rsidR="003A6507" w:rsidRDefault="003A6507" w:rsidP="003A6507">
      <w:pPr>
        <w:pStyle w:val="NormalWeb"/>
      </w:pPr>
      <w:r>
        <w:t xml:space="preserve"> </w:t>
      </w:r>
    </w:p>
    <w:p w14:paraId="422ADFF0" w14:textId="77777777" w:rsidR="003A6507" w:rsidRDefault="003A6507" w:rsidP="003A6507">
      <w:pPr>
        <w:pStyle w:val="NormalWeb"/>
      </w:pPr>
      <w:r>
        <w:t>- Plato’s Atlantis: Located “beyond the Pillars of Hercules” in the Atlantic, destroyed and submerged in a single day — geographically and chronologically aligning with this zone</w:t>
      </w:r>
    </w:p>
    <w:p w14:paraId="01DDC38C" w14:textId="77777777" w:rsidR="003A6507" w:rsidRDefault="003A6507" w:rsidP="003A6507">
      <w:pPr>
        <w:pStyle w:val="NormalWeb"/>
      </w:pPr>
      <w:r>
        <w:t xml:space="preserve">- Norse mythology: </w:t>
      </w:r>
      <w:proofErr w:type="spellStart"/>
      <w:r>
        <w:t>Jörmungandr</w:t>
      </w:r>
      <w:proofErr w:type="spellEnd"/>
      <w:r>
        <w:t>, the World Serpent encircling Midgard — a perfect metaphor for the continuous looping ridge system</w:t>
      </w:r>
    </w:p>
    <w:p w14:paraId="33A37EAB" w14:textId="77777777" w:rsidR="003A6507" w:rsidRDefault="003A6507" w:rsidP="003A6507">
      <w:pPr>
        <w:pStyle w:val="NormalWeb"/>
      </w:pPr>
      <w:r>
        <w:t>- African &amp; Indigenous traditions: “The great rift that split the world,” “waters that rose and divided the lands,” “the place where the sky was torn”</w:t>
      </w:r>
    </w:p>
    <w:p w14:paraId="223F316E" w14:textId="77777777" w:rsidR="003A6507" w:rsidRDefault="003A6507" w:rsidP="003A6507">
      <w:pPr>
        <w:pStyle w:val="NormalWeb"/>
      </w:pPr>
      <w:r>
        <w:t xml:space="preserve"> </w:t>
      </w:r>
    </w:p>
    <w:p w14:paraId="6D580221" w14:textId="77777777" w:rsidR="003A6507" w:rsidRDefault="003A6507" w:rsidP="003A6507">
      <w:pPr>
        <w:pStyle w:val="NormalWeb"/>
      </w:pPr>
      <w:r>
        <w:t> </w:t>
      </w:r>
    </w:p>
    <w:p w14:paraId="64569C87" w14:textId="77777777" w:rsidR="003A6507" w:rsidRDefault="003A6507" w:rsidP="003A6507">
      <w:pPr>
        <w:pStyle w:val="NormalWeb"/>
      </w:pPr>
      <w:r>
        <w:t xml:space="preserve"> </w:t>
      </w:r>
    </w:p>
    <w:p w14:paraId="69BFE080" w14:textId="77777777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GEOMETRIC BLUEPRINT MATCH</w:t>
      </w:r>
    </w:p>
    <w:p w14:paraId="01147934" w14:textId="77777777" w:rsidR="003A6507" w:rsidRDefault="003A6507" w:rsidP="003A6507">
      <w:pPr>
        <w:pStyle w:val="NormalWeb"/>
      </w:pPr>
      <w:r>
        <w:t xml:space="preserve"> </w:t>
      </w:r>
    </w:p>
    <w:p w14:paraId="097A662F" w14:textId="77777777" w:rsidR="003A6507" w:rsidRDefault="003A6507" w:rsidP="003A6507">
      <w:pPr>
        <w:pStyle w:val="NormalWeb"/>
      </w:pPr>
      <w:r>
        <w:t xml:space="preserve">FSZ / Lattice Signature Observed Here </w:t>
      </w:r>
    </w:p>
    <w:p w14:paraId="37AEC595" w14:textId="77777777" w:rsidR="003A6507" w:rsidRDefault="003A6507" w:rsidP="003A6507">
      <w:pPr>
        <w:pStyle w:val="NormalWeb"/>
      </w:pPr>
      <w:r>
        <w:t xml:space="preserve">Latitude Band Core zone 20°–35° S — anchors the southern 29.5° S vertex line </w:t>
      </w:r>
    </w:p>
    <w:p w14:paraId="46DEC66C" w14:textId="77777777" w:rsidR="003A6507" w:rsidRDefault="003A6507" w:rsidP="003A6507">
      <w:pPr>
        <w:pStyle w:val="NormalWeb"/>
      </w:pPr>
      <w:r>
        <w:t xml:space="preserve">Longitude Spacing ~15°–35° W — exactly ~72° apart from Algeria (#5) and Madagascar (#9) </w:t>
      </w:r>
    </w:p>
    <w:p w14:paraId="6B6F04EF" w14:textId="77777777" w:rsidR="003A6507" w:rsidRDefault="003A6507" w:rsidP="003A6507">
      <w:pPr>
        <w:pStyle w:val="NormalWeb"/>
      </w:pPr>
      <w:r>
        <w:t xml:space="preserve">Core Angles Ridge segments, seamount alignments, and geoglyphs at 36° / 54° / 72° </w:t>
      </w:r>
    </w:p>
    <w:p w14:paraId="1D1D2DA7" w14:textId="77777777" w:rsidR="003A6507" w:rsidRDefault="003A6507" w:rsidP="003A6507">
      <w:pPr>
        <w:pStyle w:val="NormalWeb"/>
      </w:pPr>
      <w:r>
        <w:t xml:space="preserve">Core Ratios 6:5, π, φ — in geoglyph dimensions, stone circle diameters </w:t>
      </w:r>
    </w:p>
    <w:p w14:paraId="036D17A5" w14:textId="77777777" w:rsidR="003A6507" w:rsidRDefault="003A6507" w:rsidP="003A6507">
      <w:pPr>
        <w:pStyle w:val="NormalWeb"/>
      </w:pPr>
      <w:r>
        <w:t xml:space="preserve">Symmetry 5‑fold / 12‑fold — petroglyph motifs, stone counts, seamount groupings </w:t>
      </w:r>
    </w:p>
    <w:p w14:paraId="0B30BC5B" w14:textId="77777777" w:rsidR="003A6507" w:rsidRDefault="003A6507" w:rsidP="003A6507">
      <w:pPr>
        <w:pStyle w:val="NormalWeb"/>
      </w:pPr>
      <w:r>
        <w:t xml:space="preserve">Fracture Signature Extreme magnetic weakening, radiation leakage, geophysical turbulence — consistent with a ruptured node </w:t>
      </w:r>
    </w:p>
    <w:p w14:paraId="67B6B75D" w14:textId="77777777" w:rsidR="003A6507" w:rsidRDefault="003A6507" w:rsidP="003A6507">
      <w:pPr>
        <w:pStyle w:val="NormalWeb"/>
      </w:pPr>
      <w:r>
        <w:t xml:space="preserve">Timeline Alignment All associated legends and possible former land surfaces date to ~12,000–13,000 BP </w:t>
      </w:r>
    </w:p>
    <w:p w14:paraId="67A54F7D" w14:textId="77777777" w:rsidR="003A6507" w:rsidRDefault="003A6507" w:rsidP="003A6507">
      <w:pPr>
        <w:pStyle w:val="NormalWeb"/>
      </w:pPr>
      <w:r>
        <w:t xml:space="preserve"> </w:t>
      </w:r>
    </w:p>
    <w:p w14:paraId="4BE74D0B" w14:textId="77777777" w:rsidR="003A6507" w:rsidRDefault="003A6507" w:rsidP="003A6507">
      <w:pPr>
        <w:pStyle w:val="NormalWeb"/>
      </w:pPr>
      <w:r>
        <w:t> </w:t>
      </w:r>
    </w:p>
    <w:p w14:paraId="038388A6" w14:textId="77777777" w:rsidR="003A6507" w:rsidRDefault="003A6507" w:rsidP="003A6507">
      <w:pPr>
        <w:pStyle w:val="NormalWeb"/>
      </w:pPr>
      <w:r>
        <w:t xml:space="preserve"> </w:t>
      </w:r>
    </w:p>
    <w:p w14:paraId="681E0020" w14:textId="77777777" w:rsidR="003A6507" w:rsidRDefault="003A6507" w:rsidP="003A6507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</w:t>
      </w:r>
    </w:p>
    <w:p w14:paraId="61F7B1D3" w14:textId="77777777" w:rsidR="003A6507" w:rsidRDefault="003A6507" w:rsidP="003A6507">
      <w:pPr>
        <w:pStyle w:val="NormalWeb"/>
      </w:pPr>
      <w:r>
        <w:t xml:space="preserve"> </w:t>
      </w:r>
    </w:p>
    <w:p w14:paraId="766DE28F" w14:textId="77777777" w:rsidR="003A6507" w:rsidRDefault="003A6507" w:rsidP="003A6507">
      <w:pPr>
        <w:pStyle w:val="NormalWeb"/>
      </w:pPr>
      <w:r>
        <w:t>- Grid Role: The primary structural fault line — where the dodecahedral shell suffered the greatest damage during the ancient disruption; acts as a weakened boundary zone with heightened timeline permeability and energy turbulence</w:t>
      </w:r>
    </w:p>
    <w:p w14:paraId="70999244" w14:textId="77777777" w:rsidR="003A6507" w:rsidRDefault="003A6507" w:rsidP="003A6507">
      <w:pPr>
        <w:pStyle w:val="NormalWeb"/>
      </w:pPr>
      <w:r>
        <w:t>- Key Trait: Unlike other nodes that serve as stable interfaces, this one functions as a healing but still‑open wound — explaining why anomalies here are the most intense and persistent</w:t>
      </w:r>
    </w:p>
    <w:p w14:paraId="4E8D2061" w14:textId="77777777" w:rsidR="003A6507" w:rsidRDefault="003A6507" w:rsidP="003A6507">
      <w:pPr>
        <w:pStyle w:val="NormalWeb"/>
      </w:pPr>
      <w:r>
        <w:t xml:space="preserve"> </w:t>
      </w:r>
    </w:p>
    <w:p w14:paraId="172015D0" w14:textId="77777777" w:rsidR="003A6507" w:rsidRDefault="003A6507" w:rsidP="003A6507">
      <w:pPr>
        <w:pStyle w:val="NormalWeb"/>
      </w:pPr>
      <w:r>
        <w:t> </w:t>
      </w:r>
    </w:p>
    <w:p w14:paraId="44F1879B" w14:textId="77777777" w:rsidR="003A6507" w:rsidRDefault="003A6507" w:rsidP="003A6507">
      <w:pPr>
        <w:pStyle w:val="NormalWeb"/>
      </w:pPr>
      <w:r>
        <w:t xml:space="preserve"> </w:t>
      </w:r>
    </w:p>
    <w:p w14:paraId="423C5DB2" w14:textId="27B6E099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A6507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53131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119</cp:revision>
  <dcterms:created xsi:type="dcterms:W3CDTF">2025-09-25T18:13:00Z</dcterms:created>
  <dcterms:modified xsi:type="dcterms:W3CDTF">2026-08-04T22:24:00Z</dcterms:modified>
</cp:coreProperties>
</file>