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37B11" w14:textId="1AD7B210" w:rsidR="00FD7B4C" w:rsidRDefault="00FD7B4C" w:rsidP="00FC2E01">
      <w:pPr>
        <w:spacing w:after="0" w:line="240" w:lineRule="auto"/>
        <w:rPr>
          <w:sz w:val="56"/>
          <w:szCs w:val="56"/>
        </w:rPr>
      </w:pPr>
    </w:p>
    <w:p w14:paraId="06A23F5D" w14:textId="7144A018" w:rsidR="00FC2E01" w:rsidRPr="00FC2E01" w:rsidRDefault="00FC2E01" w:rsidP="00FC2E01">
      <w:pPr>
        <w:spacing w:after="0" w:line="240" w:lineRule="auto"/>
        <w:rPr>
          <w:sz w:val="56"/>
          <w:szCs w:val="56"/>
        </w:rPr>
      </w:pPr>
    </w:p>
    <w:p w14:paraId="17EEB022" w14:textId="7571EEA3" w:rsidR="00720C51" w:rsidRPr="00720C51" w:rsidRDefault="00720C51" w:rsidP="00720C51">
      <w:pPr>
        <w:spacing w:after="0" w:line="240" w:lineRule="auto"/>
        <w:rPr>
          <w:sz w:val="56"/>
          <w:szCs w:val="56"/>
        </w:rPr>
      </w:pPr>
      <w:r w:rsidRPr="00720C51">
        <w:rPr>
          <w:sz w:val="56"/>
          <w:szCs w:val="56"/>
        </w:rPr>
        <w:t>The 64</w:t>
      </w:r>
      <w:r>
        <w:rPr>
          <w:rFonts w:ascii="Cambria Math" w:hAnsi="Cambria Math" w:cs="Cambria Math"/>
          <w:sz w:val="56"/>
          <w:szCs w:val="56"/>
        </w:rPr>
        <w:t xml:space="preserve"> </w:t>
      </w:r>
      <w:r w:rsidRPr="00720C51">
        <w:rPr>
          <w:sz w:val="56"/>
          <w:szCs w:val="56"/>
        </w:rPr>
        <w:t>Tetrahedron Vacuum Lattice and Its Scaled Manifestation</w:t>
      </w:r>
      <w:r>
        <w:rPr>
          <w:sz w:val="56"/>
          <w:szCs w:val="56"/>
        </w:rPr>
        <w:t>.</w:t>
      </w:r>
      <w:r w:rsidRPr="00720C51">
        <w:rPr>
          <w:sz w:val="56"/>
          <w:szCs w:val="56"/>
        </w:rPr>
        <w:t xml:space="preserve"> A Unified Geometric Framework</w:t>
      </w:r>
    </w:p>
    <w:p w14:paraId="3AE7BEFA" w14:textId="77777777" w:rsidR="00720C51" w:rsidRPr="00720C51" w:rsidRDefault="00720C51" w:rsidP="00720C51">
      <w:pPr>
        <w:spacing w:after="0" w:line="240" w:lineRule="auto"/>
        <w:rPr>
          <w:sz w:val="56"/>
          <w:szCs w:val="56"/>
        </w:rPr>
      </w:pPr>
      <w:r w:rsidRPr="00720C51">
        <w:rPr>
          <w:sz w:val="56"/>
          <w:szCs w:val="56"/>
        </w:rPr>
        <w:t xml:space="preserve"> </w:t>
      </w:r>
    </w:p>
    <w:p w14:paraId="67964041" w14:textId="77777777" w:rsidR="00720C51" w:rsidRPr="00720C51" w:rsidRDefault="00720C51" w:rsidP="00720C51">
      <w:pPr>
        <w:spacing w:after="0" w:line="240" w:lineRule="auto"/>
        <w:rPr>
          <w:sz w:val="56"/>
          <w:szCs w:val="56"/>
        </w:rPr>
      </w:pPr>
      <w:r w:rsidRPr="00720C51">
        <w:rPr>
          <w:sz w:val="56"/>
          <w:szCs w:val="56"/>
        </w:rPr>
        <w:t>Version 1.0 | August 5, 2026</w:t>
      </w:r>
    </w:p>
    <w:p w14:paraId="0A2BE9BD" w14:textId="77777777" w:rsidR="00720C51" w:rsidRPr="00720C51" w:rsidRDefault="00720C51" w:rsidP="00720C51">
      <w:pPr>
        <w:spacing w:after="0" w:line="240" w:lineRule="auto"/>
        <w:rPr>
          <w:sz w:val="56"/>
          <w:szCs w:val="56"/>
        </w:rPr>
      </w:pPr>
      <w:r w:rsidRPr="00720C51">
        <w:rPr>
          <w:sz w:val="56"/>
          <w:szCs w:val="56"/>
        </w:rPr>
        <w:t>Cross</w:t>
      </w:r>
      <w:r w:rsidRPr="00720C51">
        <w:rPr>
          <w:rFonts w:ascii="Cambria Math" w:hAnsi="Cambria Math" w:cs="Cambria Math"/>
          <w:sz w:val="56"/>
          <w:szCs w:val="56"/>
        </w:rPr>
        <w:t>‑</w:t>
      </w:r>
      <w:r w:rsidRPr="00720C51">
        <w:rPr>
          <w:sz w:val="56"/>
          <w:szCs w:val="56"/>
        </w:rPr>
        <w:t xml:space="preserve">Referenced Synthesis from Geometry, Cosmology, </w:t>
      </w:r>
      <w:proofErr w:type="spellStart"/>
      <w:r w:rsidRPr="00720C51">
        <w:rPr>
          <w:sz w:val="56"/>
          <w:szCs w:val="56"/>
        </w:rPr>
        <w:t>Archaeoastronomy</w:t>
      </w:r>
      <w:proofErr w:type="spellEnd"/>
      <w:r w:rsidRPr="00720C51">
        <w:rPr>
          <w:sz w:val="56"/>
          <w:szCs w:val="56"/>
        </w:rPr>
        <w:t>, Natural Science, and Cross</w:t>
      </w:r>
      <w:r w:rsidRPr="00720C51">
        <w:rPr>
          <w:rFonts w:ascii="Cambria Math" w:hAnsi="Cambria Math" w:cs="Cambria Math"/>
          <w:sz w:val="56"/>
          <w:szCs w:val="56"/>
        </w:rPr>
        <w:t>‑</w:t>
      </w:r>
      <w:r w:rsidRPr="00720C51">
        <w:rPr>
          <w:sz w:val="56"/>
          <w:szCs w:val="56"/>
        </w:rPr>
        <w:t>Cultural Tradition</w:t>
      </w:r>
    </w:p>
    <w:p w14:paraId="51B2AF42" w14:textId="77777777" w:rsidR="00720C51" w:rsidRPr="00720C51" w:rsidRDefault="00720C51" w:rsidP="00720C51">
      <w:pPr>
        <w:spacing w:after="0" w:line="240" w:lineRule="auto"/>
        <w:rPr>
          <w:sz w:val="56"/>
          <w:szCs w:val="56"/>
        </w:rPr>
      </w:pPr>
      <w:r w:rsidRPr="00720C51">
        <w:rPr>
          <w:sz w:val="56"/>
          <w:szCs w:val="56"/>
        </w:rPr>
        <w:t xml:space="preserve"> </w:t>
      </w:r>
    </w:p>
    <w:p w14:paraId="4EFA4846" w14:textId="77777777" w:rsidR="00720C51" w:rsidRPr="00720C51" w:rsidRDefault="00720C51" w:rsidP="00720C51">
      <w:pPr>
        <w:spacing w:after="0" w:line="240" w:lineRule="auto"/>
        <w:rPr>
          <w:sz w:val="56"/>
          <w:szCs w:val="56"/>
        </w:rPr>
      </w:pPr>
      <w:r w:rsidRPr="00720C51">
        <w:rPr>
          <w:sz w:val="56"/>
          <w:szCs w:val="56"/>
        </w:rPr>
        <w:t> </w:t>
      </w:r>
    </w:p>
    <w:p w14:paraId="72B38257" w14:textId="77777777" w:rsidR="00720C51" w:rsidRPr="00720C51" w:rsidRDefault="00720C51" w:rsidP="00720C51">
      <w:pPr>
        <w:spacing w:after="0" w:line="240" w:lineRule="auto"/>
        <w:rPr>
          <w:sz w:val="56"/>
          <w:szCs w:val="56"/>
        </w:rPr>
      </w:pPr>
      <w:r w:rsidRPr="00720C51">
        <w:rPr>
          <w:sz w:val="56"/>
          <w:szCs w:val="56"/>
        </w:rPr>
        <w:t xml:space="preserve"> </w:t>
      </w:r>
    </w:p>
    <w:p w14:paraId="6B9C266F" w14:textId="77777777" w:rsidR="00720C51" w:rsidRPr="00720C51" w:rsidRDefault="00720C51" w:rsidP="00720C51">
      <w:pPr>
        <w:spacing w:after="0" w:line="240" w:lineRule="auto"/>
        <w:rPr>
          <w:sz w:val="56"/>
          <w:szCs w:val="56"/>
        </w:rPr>
      </w:pPr>
      <w:r w:rsidRPr="00720C51">
        <w:rPr>
          <w:sz w:val="56"/>
          <w:szCs w:val="56"/>
        </w:rPr>
        <w:t>ABSTRACT</w:t>
      </w:r>
    </w:p>
    <w:p w14:paraId="607B60A4" w14:textId="77777777" w:rsidR="00720C51" w:rsidRPr="00720C51" w:rsidRDefault="00720C51" w:rsidP="00720C51">
      <w:pPr>
        <w:spacing w:after="0" w:line="240" w:lineRule="auto"/>
        <w:rPr>
          <w:sz w:val="56"/>
          <w:szCs w:val="56"/>
        </w:rPr>
      </w:pPr>
      <w:r w:rsidRPr="00720C51">
        <w:rPr>
          <w:sz w:val="56"/>
          <w:szCs w:val="56"/>
        </w:rPr>
        <w:t xml:space="preserve"> </w:t>
      </w:r>
    </w:p>
    <w:p w14:paraId="78375834" w14:textId="77777777" w:rsidR="00720C51" w:rsidRPr="00720C51" w:rsidRDefault="00720C51" w:rsidP="00720C51">
      <w:pPr>
        <w:spacing w:after="0" w:line="240" w:lineRule="auto"/>
        <w:rPr>
          <w:sz w:val="56"/>
          <w:szCs w:val="56"/>
        </w:rPr>
      </w:pPr>
      <w:r w:rsidRPr="00720C51">
        <w:rPr>
          <w:sz w:val="56"/>
          <w:szCs w:val="56"/>
        </w:rPr>
        <w:t>This paper presents a unified framework identifying the 64</w:t>
      </w:r>
      <w:r w:rsidRPr="00720C51">
        <w:rPr>
          <w:rFonts w:ascii="Cambria Math" w:hAnsi="Cambria Math" w:cs="Cambria Math"/>
          <w:sz w:val="56"/>
          <w:szCs w:val="56"/>
        </w:rPr>
        <w:t>‑</w:t>
      </w:r>
      <w:r w:rsidRPr="00720C51">
        <w:rPr>
          <w:sz w:val="56"/>
          <w:szCs w:val="56"/>
        </w:rPr>
        <w:t xml:space="preserve">tetrahedron lattice as the fundamental geometric substrate of the quantum vacuum — the base structure upon which all particles, fields, planetary systems, and consciousness arise. Derived from the Isotropic Vector Matrix first formalized by Buckminster Fuller, this configuration comprises exactly 64 interlocking </w:t>
      </w:r>
      <w:proofErr w:type="spellStart"/>
      <w:r w:rsidRPr="00720C51">
        <w:rPr>
          <w:sz w:val="56"/>
          <w:szCs w:val="56"/>
        </w:rPr>
        <w:t>tetrahedra</w:t>
      </w:r>
      <w:proofErr w:type="spellEnd"/>
      <w:r w:rsidRPr="00720C51">
        <w:rPr>
          <w:sz w:val="56"/>
          <w:szCs w:val="56"/>
        </w:rPr>
        <w:t xml:space="preserve"> forming the smallest stable, self</w:t>
      </w:r>
      <w:r w:rsidRPr="00720C51">
        <w:rPr>
          <w:rFonts w:ascii="Cambria Math" w:hAnsi="Cambria Math" w:cs="Cambria Math"/>
          <w:sz w:val="56"/>
          <w:szCs w:val="56"/>
        </w:rPr>
        <w:t>‑</w:t>
      </w:r>
      <w:r w:rsidRPr="00720C51">
        <w:rPr>
          <w:sz w:val="56"/>
          <w:szCs w:val="56"/>
        </w:rPr>
        <w:t>repeating unit of space. It is shown that this same geometry scales upward to form the dodecahedral</w:t>
      </w:r>
      <w:r w:rsidRPr="00720C51">
        <w:rPr>
          <w:rFonts w:ascii="Cambria Math" w:hAnsi="Cambria Math" w:cs="Cambria Math"/>
          <w:sz w:val="56"/>
          <w:szCs w:val="56"/>
        </w:rPr>
        <w:t>‑</w:t>
      </w:r>
      <w:r w:rsidRPr="00720C51">
        <w:rPr>
          <w:sz w:val="56"/>
          <w:szCs w:val="56"/>
        </w:rPr>
        <w:t>icosahedral planetary grid, the 12 primary vortex nodes, biological resonance systems, and the invariant numerical patterns observed across global ancient traditions. A consistent causal hierarchy is established: vacuum lattice → harmonic flow → material form → planetary structure → conscious interface. Implications for timeline topology, ancient technology, and modern interventions are examined, alongside testable predictions and points of alignment with established science.</w:t>
      </w:r>
    </w:p>
    <w:p w14:paraId="7E3FC0EB" w14:textId="77777777" w:rsidR="00720C51" w:rsidRPr="00720C51" w:rsidRDefault="00720C51" w:rsidP="00720C51">
      <w:pPr>
        <w:spacing w:after="0" w:line="240" w:lineRule="auto"/>
        <w:rPr>
          <w:sz w:val="56"/>
          <w:szCs w:val="56"/>
        </w:rPr>
      </w:pPr>
      <w:r w:rsidRPr="00720C51">
        <w:rPr>
          <w:sz w:val="56"/>
          <w:szCs w:val="56"/>
        </w:rPr>
        <w:t xml:space="preserve"> </w:t>
      </w:r>
    </w:p>
    <w:p w14:paraId="6ED8E523" w14:textId="77777777" w:rsidR="00720C51" w:rsidRPr="00720C51" w:rsidRDefault="00720C51" w:rsidP="00720C51">
      <w:pPr>
        <w:spacing w:after="0" w:line="240" w:lineRule="auto"/>
        <w:rPr>
          <w:sz w:val="56"/>
          <w:szCs w:val="56"/>
        </w:rPr>
      </w:pPr>
      <w:r w:rsidRPr="00720C51">
        <w:rPr>
          <w:sz w:val="56"/>
          <w:szCs w:val="56"/>
        </w:rPr>
        <w:t> </w:t>
      </w:r>
    </w:p>
    <w:p w14:paraId="11DB73F7" w14:textId="77777777" w:rsidR="00720C51" w:rsidRPr="00720C51" w:rsidRDefault="00720C51" w:rsidP="00720C51">
      <w:pPr>
        <w:spacing w:after="0" w:line="240" w:lineRule="auto"/>
        <w:rPr>
          <w:sz w:val="56"/>
          <w:szCs w:val="56"/>
        </w:rPr>
      </w:pPr>
      <w:r w:rsidRPr="00720C51">
        <w:rPr>
          <w:sz w:val="56"/>
          <w:szCs w:val="56"/>
        </w:rPr>
        <w:t xml:space="preserve"> </w:t>
      </w:r>
    </w:p>
    <w:p w14:paraId="2AFC9523" w14:textId="77777777" w:rsidR="00720C51" w:rsidRPr="00720C51" w:rsidRDefault="00720C51" w:rsidP="00720C51">
      <w:pPr>
        <w:spacing w:after="0" w:line="240" w:lineRule="auto"/>
        <w:rPr>
          <w:sz w:val="56"/>
          <w:szCs w:val="56"/>
        </w:rPr>
      </w:pPr>
      <w:r w:rsidRPr="00720C51">
        <w:rPr>
          <w:sz w:val="56"/>
          <w:szCs w:val="56"/>
        </w:rPr>
        <w:t>1. INTRODUCTION</w:t>
      </w:r>
    </w:p>
    <w:p w14:paraId="36F2215A" w14:textId="77777777" w:rsidR="00720C51" w:rsidRPr="00720C51" w:rsidRDefault="00720C51" w:rsidP="00720C51">
      <w:pPr>
        <w:spacing w:after="0" w:line="240" w:lineRule="auto"/>
        <w:rPr>
          <w:sz w:val="56"/>
          <w:szCs w:val="56"/>
        </w:rPr>
      </w:pPr>
      <w:r w:rsidRPr="00720C51">
        <w:rPr>
          <w:sz w:val="56"/>
          <w:szCs w:val="56"/>
        </w:rPr>
        <w:t xml:space="preserve"> </w:t>
      </w:r>
    </w:p>
    <w:p w14:paraId="01F65809" w14:textId="77777777" w:rsidR="00720C51" w:rsidRPr="00720C51" w:rsidRDefault="00720C51" w:rsidP="00720C51">
      <w:pPr>
        <w:spacing w:after="0" w:line="240" w:lineRule="auto"/>
        <w:rPr>
          <w:sz w:val="56"/>
          <w:szCs w:val="56"/>
        </w:rPr>
      </w:pPr>
      <w:r w:rsidRPr="00720C51">
        <w:rPr>
          <w:sz w:val="56"/>
          <w:szCs w:val="56"/>
        </w:rPr>
        <w:t>For centuries, human knowledge has been fragmented into isolated disciplines — mathematics, physics, archaeology, cosmology — each studying patterns that appear disconnected across domains. However, identical constants, ratios, and geometries recur at every scale, from quantum vacuum to galactic structure, and across every ancient culture worldwide. This paper proposes that these recurring invariants are not coincidental but represent observations of a single underlying structure: the 64</w:t>
      </w:r>
      <w:r w:rsidRPr="00720C51">
        <w:rPr>
          <w:rFonts w:ascii="Cambria Math" w:hAnsi="Cambria Math" w:cs="Cambria Math"/>
          <w:sz w:val="56"/>
          <w:szCs w:val="56"/>
        </w:rPr>
        <w:t>‑</w:t>
      </w:r>
      <w:r w:rsidRPr="00720C51">
        <w:rPr>
          <w:sz w:val="56"/>
          <w:szCs w:val="56"/>
        </w:rPr>
        <w:t>tetrahedron Isotropic Vector Matrix (IVM). When properly assembled, these fragments reveal a coherent architecture of reality consistent with measured data but differing in causal interpretation from current mainstream assumptions.</w:t>
      </w:r>
    </w:p>
    <w:p w14:paraId="629BF8AE" w14:textId="77777777" w:rsidR="00720C51" w:rsidRPr="00720C51" w:rsidRDefault="00720C51" w:rsidP="00720C51">
      <w:pPr>
        <w:spacing w:after="0" w:line="240" w:lineRule="auto"/>
        <w:rPr>
          <w:sz w:val="56"/>
          <w:szCs w:val="56"/>
        </w:rPr>
      </w:pPr>
      <w:r w:rsidRPr="00720C51">
        <w:rPr>
          <w:sz w:val="56"/>
          <w:szCs w:val="56"/>
        </w:rPr>
        <w:t xml:space="preserve"> </w:t>
      </w:r>
    </w:p>
    <w:p w14:paraId="14A019E3" w14:textId="77777777" w:rsidR="00720C51" w:rsidRPr="00720C51" w:rsidRDefault="00720C51" w:rsidP="00720C51">
      <w:pPr>
        <w:spacing w:after="0" w:line="240" w:lineRule="auto"/>
        <w:rPr>
          <w:sz w:val="56"/>
          <w:szCs w:val="56"/>
        </w:rPr>
      </w:pPr>
      <w:r w:rsidRPr="00720C51">
        <w:rPr>
          <w:sz w:val="56"/>
          <w:szCs w:val="56"/>
        </w:rPr>
        <w:t> </w:t>
      </w:r>
    </w:p>
    <w:p w14:paraId="5D0DC872" w14:textId="77777777" w:rsidR="00720C51" w:rsidRPr="00720C51" w:rsidRDefault="00720C51" w:rsidP="00720C51">
      <w:pPr>
        <w:spacing w:after="0" w:line="240" w:lineRule="auto"/>
        <w:rPr>
          <w:sz w:val="56"/>
          <w:szCs w:val="56"/>
        </w:rPr>
      </w:pPr>
      <w:r w:rsidRPr="00720C51">
        <w:rPr>
          <w:sz w:val="56"/>
          <w:szCs w:val="56"/>
        </w:rPr>
        <w:t xml:space="preserve"> </w:t>
      </w:r>
    </w:p>
    <w:p w14:paraId="74CF92FB" w14:textId="77777777" w:rsidR="00720C51" w:rsidRPr="00720C51" w:rsidRDefault="00720C51" w:rsidP="00720C51">
      <w:pPr>
        <w:spacing w:after="0" w:line="240" w:lineRule="auto"/>
        <w:rPr>
          <w:sz w:val="56"/>
          <w:szCs w:val="56"/>
        </w:rPr>
      </w:pPr>
      <w:r w:rsidRPr="00720C51">
        <w:rPr>
          <w:sz w:val="56"/>
          <w:szCs w:val="56"/>
        </w:rPr>
        <w:t>2. FOUNDATIONAL STRUCTURE: THE 64</w:t>
      </w:r>
      <w:r w:rsidRPr="00720C51">
        <w:rPr>
          <w:rFonts w:ascii="Cambria Math" w:hAnsi="Cambria Math" w:cs="Cambria Math"/>
          <w:sz w:val="56"/>
          <w:szCs w:val="56"/>
        </w:rPr>
        <w:t>‑</w:t>
      </w:r>
      <w:r w:rsidRPr="00720C51">
        <w:rPr>
          <w:sz w:val="56"/>
          <w:szCs w:val="56"/>
        </w:rPr>
        <w:t>TETRAHEDRON VACUUM LATTICE</w:t>
      </w:r>
    </w:p>
    <w:p w14:paraId="5A4691A8" w14:textId="77777777" w:rsidR="00720C51" w:rsidRPr="00720C51" w:rsidRDefault="00720C51" w:rsidP="00720C51">
      <w:pPr>
        <w:spacing w:after="0" w:line="240" w:lineRule="auto"/>
        <w:rPr>
          <w:sz w:val="56"/>
          <w:szCs w:val="56"/>
        </w:rPr>
      </w:pPr>
      <w:r w:rsidRPr="00720C51">
        <w:rPr>
          <w:sz w:val="56"/>
          <w:szCs w:val="56"/>
        </w:rPr>
        <w:t xml:space="preserve"> </w:t>
      </w:r>
    </w:p>
    <w:p w14:paraId="604EB837" w14:textId="77777777" w:rsidR="00720C51" w:rsidRPr="00720C51" w:rsidRDefault="00720C51" w:rsidP="00720C51">
      <w:pPr>
        <w:spacing w:after="0" w:line="240" w:lineRule="auto"/>
        <w:rPr>
          <w:sz w:val="56"/>
          <w:szCs w:val="56"/>
        </w:rPr>
      </w:pPr>
      <w:r w:rsidRPr="00720C51">
        <w:rPr>
          <w:sz w:val="56"/>
          <w:szCs w:val="56"/>
        </w:rPr>
        <w:t>2.1 Definition and Architecture</w:t>
      </w:r>
    </w:p>
    <w:p w14:paraId="46FDFC2F" w14:textId="77777777" w:rsidR="00720C51" w:rsidRPr="00720C51" w:rsidRDefault="00720C51" w:rsidP="00720C51">
      <w:pPr>
        <w:spacing w:after="0" w:line="240" w:lineRule="auto"/>
        <w:rPr>
          <w:sz w:val="56"/>
          <w:szCs w:val="56"/>
        </w:rPr>
      </w:pPr>
      <w:r w:rsidRPr="00720C51">
        <w:rPr>
          <w:sz w:val="56"/>
          <w:szCs w:val="56"/>
        </w:rPr>
        <w:t xml:space="preserve"> </w:t>
      </w:r>
    </w:p>
    <w:p w14:paraId="18C067A0" w14:textId="77777777" w:rsidR="00720C51" w:rsidRPr="00720C51" w:rsidRDefault="00720C51" w:rsidP="00720C51">
      <w:pPr>
        <w:spacing w:after="0" w:line="240" w:lineRule="auto"/>
        <w:rPr>
          <w:sz w:val="56"/>
          <w:szCs w:val="56"/>
        </w:rPr>
      </w:pPr>
      <w:r w:rsidRPr="00720C51">
        <w:rPr>
          <w:sz w:val="56"/>
          <w:szCs w:val="56"/>
        </w:rPr>
        <w:t>The 64</w:t>
      </w:r>
      <w:r w:rsidRPr="00720C51">
        <w:rPr>
          <w:rFonts w:ascii="Cambria Math" w:hAnsi="Cambria Math" w:cs="Cambria Math"/>
          <w:sz w:val="56"/>
          <w:szCs w:val="56"/>
        </w:rPr>
        <w:t>‑</w:t>
      </w:r>
      <w:r w:rsidRPr="00720C51">
        <w:rPr>
          <w:sz w:val="56"/>
          <w:szCs w:val="56"/>
        </w:rPr>
        <w:t xml:space="preserve">tetrahedron grid is a finite, balanced unit of the infinite IVM — an arrangement of exactly 64 interlocking </w:t>
      </w:r>
      <w:proofErr w:type="spellStart"/>
      <w:r w:rsidRPr="00720C51">
        <w:rPr>
          <w:sz w:val="56"/>
          <w:szCs w:val="56"/>
        </w:rPr>
        <w:t>tetrahedra</w:t>
      </w:r>
      <w:proofErr w:type="spellEnd"/>
      <w:r w:rsidRPr="00720C51">
        <w:rPr>
          <w:sz w:val="56"/>
          <w:szCs w:val="56"/>
        </w:rPr>
        <w:t xml:space="preserve"> (32 outward</w:t>
      </w:r>
      <w:r w:rsidRPr="00720C51">
        <w:rPr>
          <w:rFonts w:ascii="Cambria Math" w:hAnsi="Cambria Math" w:cs="Cambria Math"/>
          <w:sz w:val="56"/>
          <w:szCs w:val="56"/>
        </w:rPr>
        <w:t>‑</w:t>
      </w:r>
      <w:r w:rsidRPr="00720C51">
        <w:rPr>
          <w:sz w:val="56"/>
          <w:szCs w:val="56"/>
        </w:rPr>
        <w:t>expanding, 32 inward</w:t>
      </w:r>
      <w:r w:rsidRPr="00720C51">
        <w:rPr>
          <w:rFonts w:ascii="Cambria Math" w:hAnsi="Cambria Math" w:cs="Cambria Math"/>
          <w:sz w:val="56"/>
          <w:szCs w:val="56"/>
        </w:rPr>
        <w:t>‑</w:t>
      </w:r>
      <w:r w:rsidRPr="00720C51">
        <w:rPr>
          <w:sz w:val="56"/>
          <w:szCs w:val="56"/>
        </w:rPr>
        <w:t>contracting), forming 8 interpenetrating star</w:t>
      </w:r>
      <w:r w:rsidRPr="00720C51">
        <w:rPr>
          <w:rFonts w:ascii="Cambria Math" w:hAnsi="Cambria Math" w:cs="Cambria Math"/>
          <w:sz w:val="56"/>
          <w:szCs w:val="56"/>
        </w:rPr>
        <w:t>‑</w:t>
      </w:r>
      <w:proofErr w:type="spellStart"/>
      <w:r w:rsidRPr="00720C51">
        <w:rPr>
          <w:sz w:val="56"/>
          <w:szCs w:val="56"/>
        </w:rPr>
        <w:t>tetrahedra</w:t>
      </w:r>
      <w:proofErr w:type="spellEnd"/>
      <w:r w:rsidRPr="00720C51">
        <w:rPr>
          <w:sz w:val="56"/>
          <w:szCs w:val="56"/>
        </w:rPr>
        <w:t xml:space="preserve"> (</w:t>
      </w:r>
      <w:proofErr w:type="spellStart"/>
      <w:r w:rsidRPr="00720C51">
        <w:rPr>
          <w:sz w:val="56"/>
          <w:szCs w:val="56"/>
        </w:rPr>
        <w:t>Merkaba</w:t>
      </w:r>
      <w:proofErr w:type="spellEnd"/>
      <w:r w:rsidRPr="00720C51">
        <w:rPr>
          <w:sz w:val="56"/>
          <w:szCs w:val="56"/>
        </w:rPr>
        <w:t xml:space="preserve"> geometry) nested around a central Vector Equilibrium (Cuboctahedron). Key metrics:</w:t>
      </w:r>
    </w:p>
    <w:p w14:paraId="285422B8" w14:textId="77777777" w:rsidR="00720C51" w:rsidRPr="00720C51" w:rsidRDefault="00720C51" w:rsidP="00720C51">
      <w:pPr>
        <w:spacing w:after="0" w:line="240" w:lineRule="auto"/>
        <w:rPr>
          <w:sz w:val="56"/>
          <w:szCs w:val="56"/>
        </w:rPr>
      </w:pPr>
      <w:r w:rsidRPr="00720C51">
        <w:rPr>
          <w:sz w:val="56"/>
          <w:szCs w:val="56"/>
        </w:rPr>
        <w:t xml:space="preserve"> </w:t>
      </w:r>
    </w:p>
    <w:p w14:paraId="3EC4AC29" w14:textId="77777777" w:rsidR="00720C51" w:rsidRPr="00720C51" w:rsidRDefault="00720C51" w:rsidP="00720C51">
      <w:pPr>
        <w:spacing w:after="0" w:line="240" w:lineRule="auto"/>
        <w:rPr>
          <w:sz w:val="56"/>
          <w:szCs w:val="56"/>
        </w:rPr>
      </w:pPr>
      <w:r w:rsidRPr="00720C51">
        <w:rPr>
          <w:sz w:val="56"/>
          <w:szCs w:val="56"/>
        </w:rPr>
        <w:t xml:space="preserve">Property Value </w:t>
      </w:r>
    </w:p>
    <w:p w14:paraId="1A0D6708" w14:textId="77777777" w:rsidR="00720C51" w:rsidRPr="00720C51" w:rsidRDefault="00720C51" w:rsidP="00720C51">
      <w:pPr>
        <w:spacing w:after="0" w:line="240" w:lineRule="auto"/>
        <w:rPr>
          <w:sz w:val="56"/>
          <w:szCs w:val="56"/>
        </w:rPr>
      </w:pPr>
      <w:r w:rsidRPr="00720C51">
        <w:rPr>
          <w:sz w:val="56"/>
          <w:szCs w:val="56"/>
        </w:rPr>
        <w:t xml:space="preserve">Nodal vertices 63 </w:t>
      </w:r>
    </w:p>
    <w:p w14:paraId="0F3651FC" w14:textId="77777777" w:rsidR="00720C51" w:rsidRPr="00720C51" w:rsidRDefault="00720C51" w:rsidP="00720C51">
      <w:pPr>
        <w:spacing w:after="0" w:line="240" w:lineRule="auto"/>
        <w:rPr>
          <w:sz w:val="56"/>
          <w:szCs w:val="56"/>
        </w:rPr>
      </w:pPr>
      <w:r w:rsidRPr="00720C51">
        <w:rPr>
          <w:sz w:val="56"/>
          <w:szCs w:val="56"/>
        </w:rPr>
        <w:t xml:space="preserve">Connecting edges 240 </w:t>
      </w:r>
    </w:p>
    <w:p w14:paraId="31F3ED3D" w14:textId="77777777" w:rsidR="00720C51" w:rsidRPr="00720C51" w:rsidRDefault="00720C51" w:rsidP="00720C51">
      <w:pPr>
        <w:spacing w:after="0" w:line="240" w:lineRule="auto"/>
        <w:rPr>
          <w:sz w:val="56"/>
          <w:szCs w:val="56"/>
        </w:rPr>
      </w:pPr>
      <w:r w:rsidRPr="00720C51">
        <w:rPr>
          <w:sz w:val="56"/>
          <w:szCs w:val="56"/>
        </w:rPr>
        <w:t xml:space="preserve">Outer triangular faces 144 </w:t>
      </w:r>
    </w:p>
    <w:p w14:paraId="75E11BF1" w14:textId="77777777" w:rsidR="00720C51" w:rsidRPr="00720C51" w:rsidRDefault="00720C51" w:rsidP="00720C51">
      <w:pPr>
        <w:spacing w:after="0" w:line="240" w:lineRule="auto"/>
        <w:rPr>
          <w:sz w:val="56"/>
          <w:szCs w:val="56"/>
        </w:rPr>
      </w:pPr>
      <w:r w:rsidRPr="00720C51">
        <w:rPr>
          <w:sz w:val="56"/>
          <w:szCs w:val="56"/>
        </w:rPr>
        <w:t xml:space="preserve">Total angular sum 25,920° </w:t>
      </w:r>
    </w:p>
    <w:p w14:paraId="57F9E423" w14:textId="77777777" w:rsidR="00720C51" w:rsidRPr="00720C51" w:rsidRDefault="00720C51" w:rsidP="00720C51">
      <w:pPr>
        <w:spacing w:after="0" w:line="240" w:lineRule="auto"/>
        <w:rPr>
          <w:sz w:val="56"/>
          <w:szCs w:val="56"/>
        </w:rPr>
      </w:pPr>
      <w:r w:rsidRPr="00720C51">
        <w:rPr>
          <w:sz w:val="56"/>
          <w:szCs w:val="56"/>
        </w:rPr>
        <w:t xml:space="preserve">Symmetry Equal force in all directions; no gaps </w:t>
      </w:r>
    </w:p>
    <w:p w14:paraId="28B1E8A9" w14:textId="77777777" w:rsidR="00720C51" w:rsidRPr="00720C51" w:rsidRDefault="00720C51" w:rsidP="00720C51">
      <w:pPr>
        <w:spacing w:after="0" w:line="240" w:lineRule="auto"/>
        <w:rPr>
          <w:sz w:val="56"/>
          <w:szCs w:val="56"/>
        </w:rPr>
      </w:pPr>
      <w:r w:rsidRPr="00720C51">
        <w:rPr>
          <w:sz w:val="56"/>
          <w:szCs w:val="56"/>
        </w:rPr>
        <w:t xml:space="preserve"> </w:t>
      </w:r>
    </w:p>
    <w:p w14:paraId="4C375BFB" w14:textId="77777777" w:rsidR="00720C51" w:rsidRPr="00720C51" w:rsidRDefault="00720C51" w:rsidP="00720C51">
      <w:pPr>
        <w:spacing w:after="0" w:line="240" w:lineRule="auto"/>
        <w:rPr>
          <w:sz w:val="56"/>
          <w:szCs w:val="56"/>
        </w:rPr>
      </w:pPr>
      <w:r w:rsidRPr="00720C51">
        <w:rPr>
          <w:sz w:val="56"/>
          <w:szCs w:val="56"/>
        </w:rPr>
        <w:t>The total angular sum of 25,920° matches exactly the duration of the Great Year of axial precession — a cosmic cycle independently documented across ancient and modern astronomy.</w:t>
      </w:r>
    </w:p>
    <w:p w14:paraId="02D09C0E" w14:textId="77777777" w:rsidR="00720C51" w:rsidRPr="00720C51" w:rsidRDefault="00720C51" w:rsidP="00720C51">
      <w:pPr>
        <w:spacing w:after="0" w:line="240" w:lineRule="auto"/>
        <w:rPr>
          <w:sz w:val="56"/>
          <w:szCs w:val="56"/>
        </w:rPr>
      </w:pPr>
      <w:r w:rsidRPr="00720C51">
        <w:rPr>
          <w:sz w:val="56"/>
          <w:szCs w:val="56"/>
        </w:rPr>
        <w:t xml:space="preserve"> </w:t>
      </w:r>
    </w:p>
    <w:p w14:paraId="17FF7FD5" w14:textId="77777777" w:rsidR="00720C51" w:rsidRPr="00720C51" w:rsidRDefault="00720C51" w:rsidP="00720C51">
      <w:pPr>
        <w:spacing w:after="0" w:line="240" w:lineRule="auto"/>
        <w:rPr>
          <w:sz w:val="56"/>
          <w:szCs w:val="56"/>
        </w:rPr>
      </w:pPr>
      <w:r w:rsidRPr="00720C51">
        <w:rPr>
          <w:sz w:val="56"/>
          <w:szCs w:val="56"/>
        </w:rPr>
        <w:t>2.2 Cross</w:t>
      </w:r>
      <w:r w:rsidRPr="00720C51">
        <w:rPr>
          <w:rFonts w:ascii="Cambria Math" w:hAnsi="Cambria Math" w:cs="Cambria Math"/>
          <w:sz w:val="56"/>
          <w:szCs w:val="56"/>
        </w:rPr>
        <w:t>‑</w:t>
      </w:r>
      <w:r w:rsidRPr="00720C51">
        <w:rPr>
          <w:sz w:val="56"/>
          <w:szCs w:val="56"/>
        </w:rPr>
        <w:t>Referenced Invariants</w:t>
      </w:r>
    </w:p>
    <w:p w14:paraId="3FD7D171" w14:textId="77777777" w:rsidR="00720C51" w:rsidRPr="00720C51" w:rsidRDefault="00720C51" w:rsidP="00720C51">
      <w:pPr>
        <w:spacing w:after="0" w:line="240" w:lineRule="auto"/>
        <w:rPr>
          <w:sz w:val="56"/>
          <w:szCs w:val="56"/>
        </w:rPr>
      </w:pPr>
      <w:r w:rsidRPr="00720C51">
        <w:rPr>
          <w:sz w:val="56"/>
          <w:szCs w:val="56"/>
        </w:rPr>
        <w:t xml:space="preserve"> </w:t>
      </w:r>
    </w:p>
    <w:p w14:paraId="558ABC55" w14:textId="77777777" w:rsidR="00720C51" w:rsidRPr="00720C51" w:rsidRDefault="00720C51" w:rsidP="00720C51">
      <w:pPr>
        <w:spacing w:after="0" w:line="240" w:lineRule="auto"/>
        <w:rPr>
          <w:sz w:val="56"/>
          <w:szCs w:val="56"/>
        </w:rPr>
      </w:pPr>
      <w:r w:rsidRPr="00720C51">
        <w:rPr>
          <w:sz w:val="56"/>
          <w:szCs w:val="56"/>
        </w:rPr>
        <w:t>The number 64 appears identically across systems with no historical contact:</w:t>
      </w:r>
    </w:p>
    <w:p w14:paraId="4667F261" w14:textId="77777777" w:rsidR="00720C51" w:rsidRPr="00720C51" w:rsidRDefault="00720C51" w:rsidP="00720C51">
      <w:pPr>
        <w:spacing w:after="0" w:line="240" w:lineRule="auto"/>
        <w:rPr>
          <w:sz w:val="56"/>
          <w:szCs w:val="56"/>
        </w:rPr>
      </w:pPr>
      <w:r w:rsidRPr="00720C51">
        <w:rPr>
          <w:sz w:val="56"/>
          <w:szCs w:val="56"/>
        </w:rPr>
        <w:t xml:space="preserve"> </w:t>
      </w:r>
    </w:p>
    <w:p w14:paraId="1CCA437D" w14:textId="77777777" w:rsidR="00720C51" w:rsidRPr="00720C51" w:rsidRDefault="00720C51" w:rsidP="00720C51">
      <w:pPr>
        <w:spacing w:after="0" w:line="240" w:lineRule="auto"/>
        <w:rPr>
          <w:sz w:val="56"/>
          <w:szCs w:val="56"/>
        </w:rPr>
      </w:pPr>
      <w:r w:rsidRPr="00720C51">
        <w:rPr>
          <w:sz w:val="56"/>
          <w:szCs w:val="56"/>
        </w:rPr>
        <w:t>Domain 64</w:t>
      </w:r>
      <w:r w:rsidRPr="00720C51">
        <w:rPr>
          <w:rFonts w:ascii="Cambria Math" w:hAnsi="Cambria Math" w:cs="Cambria Math"/>
          <w:sz w:val="56"/>
          <w:szCs w:val="56"/>
        </w:rPr>
        <w:t>‑</w:t>
      </w:r>
      <w:r w:rsidRPr="00720C51">
        <w:rPr>
          <w:sz w:val="56"/>
          <w:szCs w:val="56"/>
        </w:rPr>
        <w:t xml:space="preserve">Fold Structure Source / Observation </w:t>
      </w:r>
    </w:p>
    <w:p w14:paraId="168BDA7E" w14:textId="77777777" w:rsidR="00720C51" w:rsidRPr="00720C51" w:rsidRDefault="00720C51" w:rsidP="00720C51">
      <w:pPr>
        <w:spacing w:after="0" w:line="240" w:lineRule="auto"/>
        <w:rPr>
          <w:sz w:val="56"/>
          <w:szCs w:val="56"/>
        </w:rPr>
      </w:pPr>
      <w:r w:rsidRPr="00720C51">
        <w:rPr>
          <w:sz w:val="56"/>
          <w:szCs w:val="56"/>
        </w:rPr>
        <w:t xml:space="preserve">Molecular Biology 64 codons in the human genetic code Standard genetic mapping </w:t>
      </w:r>
    </w:p>
    <w:p w14:paraId="0E49E393" w14:textId="77777777" w:rsidR="00720C51" w:rsidRPr="00720C51" w:rsidRDefault="00720C51" w:rsidP="00720C51">
      <w:pPr>
        <w:spacing w:after="0" w:line="240" w:lineRule="auto"/>
        <w:rPr>
          <w:sz w:val="56"/>
          <w:szCs w:val="56"/>
        </w:rPr>
      </w:pPr>
      <w:r w:rsidRPr="00720C51">
        <w:rPr>
          <w:sz w:val="56"/>
          <w:szCs w:val="56"/>
        </w:rPr>
        <w:t>Chinese Cosmology 64 hexagrams in the I</w:t>
      </w:r>
      <w:r w:rsidRPr="00720C51">
        <w:rPr>
          <w:rFonts w:ascii="Arial" w:hAnsi="Arial" w:cs="Arial"/>
          <w:sz w:val="56"/>
          <w:szCs w:val="56"/>
        </w:rPr>
        <w:t> </w:t>
      </w:r>
      <w:proofErr w:type="spellStart"/>
      <w:r w:rsidRPr="00720C51">
        <w:rPr>
          <w:sz w:val="56"/>
          <w:szCs w:val="56"/>
        </w:rPr>
        <w:t>Ching</w:t>
      </w:r>
      <w:proofErr w:type="spellEnd"/>
      <w:r w:rsidRPr="00720C51">
        <w:rPr>
          <w:sz w:val="56"/>
          <w:szCs w:val="56"/>
        </w:rPr>
        <w:t xml:space="preserve"> Traditional canonical text </w:t>
      </w:r>
    </w:p>
    <w:p w14:paraId="43AC4309" w14:textId="77777777" w:rsidR="00720C51" w:rsidRPr="00720C51" w:rsidRDefault="00720C51" w:rsidP="00720C51">
      <w:pPr>
        <w:spacing w:after="0" w:line="240" w:lineRule="auto"/>
        <w:rPr>
          <w:sz w:val="56"/>
          <w:szCs w:val="56"/>
        </w:rPr>
      </w:pPr>
      <w:r w:rsidRPr="00720C51">
        <w:rPr>
          <w:sz w:val="56"/>
          <w:szCs w:val="56"/>
        </w:rPr>
        <w:t xml:space="preserve">Vedic Tradition 64 arts and modes of consciousness Hindu and Tantric literature </w:t>
      </w:r>
    </w:p>
    <w:p w14:paraId="429498CB" w14:textId="77777777" w:rsidR="00720C51" w:rsidRPr="00720C51" w:rsidRDefault="00720C51" w:rsidP="00720C51">
      <w:pPr>
        <w:spacing w:after="0" w:line="240" w:lineRule="auto"/>
        <w:rPr>
          <w:sz w:val="56"/>
          <w:szCs w:val="56"/>
        </w:rPr>
      </w:pPr>
      <w:r w:rsidRPr="00720C51">
        <w:rPr>
          <w:sz w:val="56"/>
          <w:szCs w:val="56"/>
        </w:rPr>
        <w:t xml:space="preserve">Mesoamerican Cosmology 64 primary units in Mayan </w:t>
      </w:r>
      <w:proofErr w:type="spellStart"/>
      <w:r w:rsidRPr="00720C51">
        <w:rPr>
          <w:sz w:val="56"/>
          <w:szCs w:val="56"/>
        </w:rPr>
        <w:t>calendrics</w:t>
      </w:r>
      <w:proofErr w:type="spellEnd"/>
      <w:r w:rsidRPr="00720C51">
        <w:rPr>
          <w:sz w:val="56"/>
          <w:szCs w:val="56"/>
        </w:rPr>
        <w:t xml:space="preserve"> Dresden Codex and archaeological datasets </w:t>
      </w:r>
    </w:p>
    <w:p w14:paraId="59B68C7F" w14:textId="77777777" w:rsidR="00720C51" w:rsidRPr="00720C51" w:rsidRDefault="00720C51" w:rsidP="00720C51">
      <w:pPr>
        <w:spacing w:after="0" w:line="240" w:lineRule="auto"/>
        <w:rPr>
          <w:sz w:val="56"/>
          <w:szCs w:val="56"/>
        </w:rPr>
      </w:pPr>
      <w:r w:rsidRPr="00720C51">
        <w:rPr>
          <w:sz w:val="56"/>
          <w:szCs w:val="56"/>
        </w:rPr>
        <w:t xml:space="preserve">Vacuum Geometry 64 </w:t>
      </w:r>
      <w:proofErr w:type="spellStart"/>
      <w:r w:rsidRPr="00720C51">
        <w:rPr>
          <w:sz w:val="56"/>
          <w:szCs w:val="56"/>
        </w:rPr>
        <w:t>tetrahedra</w:t>
      </w:r>
      <w:proofErr w:type="spellEnd"/>
      <w:r w:rsidRPr="00720C51">
        <w:rPr>
          <w:sz w:val="56"/>
          <w:szCs w:val="56"/>
        </w:rPr>
        <w:t xml:space="preserve"> in the IVM base cell Fuller (1975), </w:t>
      </w:r>
      <w:proofErr w:type="spellStart"/>
      <w:r w:rsidRPr="00720C51">
        <w:rPr>
          <w:sz w:val="56"/>
          <w:szCs w:val="56"/>
        </w:rPr>
        <w:t>Haramein</w:t>
      </w:r>
      <w:proofErr w:type="spellEnd"/>
      <w:r w:rsidRPr="00720C51">
        <w:rPr>
          <w:sz w:val="56"/>
          <w:szCs w:val="56"/>
        </w:rPr>
        <w:t xml:space="preserve"> (2013) </w:t>
      </w:r>
    </w:p>
    <w:p w14:paraId="4B38BB6E" w14:textId="77777777" w:rsidR="00720C51" w:rsidRPr="00720C51" w:rsidRDefault="00720C51" w:rsidP="00720C51">
      <w:pPr>
        <w:spacing w:after="0" w:line="240" w:lineRule="auto"/>
        <w:rPr>
          <w:sz w:val="56"/>
          <w:szCs w:val="56"/>
        </w:rPr>
      </w:pPr>
      <w:r w:rsidRPr="00720C51">
        <w:rPr>
          <w:sz w:val="56"/>
          <w:szCs w:val="56"/>
        </w:rPr>
        <w:t xml:space="preserve"> </w:t>
      </w:r>
    </w:p>
    <w:p w14:paraId="5A7B35E3" w14:textId="77777777" w:rsidR="00720C51" w:rsidRPr="00720C51" w:rsidRDefault="00720C51" w:rsidP="00720C51">
      <w:pPr>
        <w:spacing w:after="0" w:line="240" w:lineRule="auto"/>
        <w:rPr>
          <w:sz w:val="56"/>
          <w:szCs w:val="56"/>
        </w:rPr>
      </w:pPr>
      <w:r w:rsidRPr="00720C51">
        <w:rPr>
          <w:sz w:val="56"/>
          <w:szCs w:val="56"/>
        </w:rPr>
        <w:t>This pattern is statistically implausible as coincidence and instead suggests shared encoding of the same fundamental lattice.</w:t>
      </w:r>
    </w:p>
    <w:p w14:paraId="43CF37E1" w14:textId="77777777" w:rsidR="00720C51" w:rsidRPr="00720C51" w:rsidRDefault="00720C51" w:rsidP="00720C51">
      <w:pPr>
        <w:spacing w:after="0" w:line="240" w:lineRule="auto"/>
        <w:rPr>
          <w:sz w:val="56"/>
          <w:szCs w:val="56"/>
        </w:rPr>
      </w:pPr>
      <w:r w:rsidRPr="00720C51">
        <w:rPr>
          <w:sz w:val="56"/>
          <w:szCs w:val="56"/>
        </w:rPr>
        <w:t xml:space="preserve"> </w:t>
      </w:r>
    </w:p>
    <w:p w14:paraId="7F9F9A96" w14:textId="77777777" w:rsidR="00720C51" w:rsidRPr="00720C51" w:rsidRDefault="00720C51" w:rsidP="00720C51">
      <w:pPr>
        <w:spacing w:after="0" w:line="240" w:lineRule="auto"/>
        <w:rPr>
          <w:sz w:val="56"/>
          <w:szCs w:val="56"/>
        </w:rPr>
      </w:pPr>
      <w:r w:rsidRPr="00720C51">
        <w:rPr>
          <w:sz w:val="56"/>
          <w:szCs w:val="56"/>
        </w:rPr>
        <w:t>2.3 Encoded Geometry</w:t>
      </w:r>
    </w:p>
    <w:p w14:paraId="28FA6341" w14:textId="77777777" w:rsidR="00720C51" w:rsidRPr="00720C51" w:rsidRDefault="00720C51" w:rsidP="00720C51">
      <w:pPr>
        <w:spacing w:after="0" w:line="240" w:lineRule="auto"/>
        <w:rPr>
          <w:sz w:val="56"/>
          <w:szCs w:val="56"/>
        </w:rPr>
      </w:pPr>
      <w:r w:rsidRPr="00720C51">
        <w:rPr>
          <w:sz w:val="56"/>
          <w:szCs w:val="56"/>
        </w:rPr>
        <w:t xml:space="preserve"> </w:t>
      </w:r>
    </w:p>
    <w:p w14:paraId="28BE8AB5" w14:textId="77777777" w:rsidR="00720C51" w:rsidRPr="00720C51" w:rsidRDefault="00720C51" w:rsidP="00720C51">
      <w:pPr>
        <w:spacing w:after="0" w:line="240" w:lineRule="auto"/>
        <w:rPr>
          <w:sz w:val="56"/>
          <w:szCs w:val="56"/>
        </w:rPr>
      </w:pPr>
      <w:r w:rsidRPr="00720C51">
        <w:rPr>
          <w:sz w:val="56"/>
          <w:szCs w:val="56"/>
        </w:rPr>
        <w:t>- When projected onto a flat plane, the lattice forms exactly the Flower of Life — an identical symbol found in ancient Egypt, China, Mesopotamia, Mesoamerica, and Britain.</w:t>
      </w:r>
    </w:p>
    <w:p w14:paraId="30DC1048" w14:textId="77777777" w:rsidR="00720C51" w:rsidRPr="00720C51" w:rsidRDefault="00720C51" w:rsidP="00720C51">
      <w:pPr>
        <w:spacing w:after="0" w:line="240" w:lineRule="auto"/>
        <w:rPr>
          <w:sz w:val="56"/>
          <w:szCs w:val="56"/>
        </w:rPr>
      </w:pPr>
      <w:r w:rsidRPr="00720C51">
        <w:rPr>
          <w:sz w:val="56"/>
          <w:szCs w:val="56"/>
        </w:rPr>
        <w:t>- All five Platonic solids — tetrahedron, cube, octahedron, dodecahedron, icosahedron — emerge directly by connecting specific lattice vertices.</w:t>
      </w:r>
    </w:p>
    <w:p w14:paraId="05695B6C" w14:textId="77777777" w:rsidR="00720C51" w:rsidRPr="00720C51" w:rsidRDefault="00720C51" w:rsidP="00720C51">
      <w:pPr>
        <w:spacing w:after="0" w:line="240" w:lineRule="auto"/>
        <w:rPr>
          <w:sz w:val="56"/>
          <w:szCs w:val="56"/>
        </w:rPr>
      </w:pPr>
      <w:r w:rsidRPr="00720C51">
        <w:rPr>
          <w:sz w:val="56"/>
          <w:szCs w:val="56"/>
        </w:rPr>
        <w:t>- The 12 outer vertices of the complete unit correspond to the dodecahedral shell — the cosmic and planetary scale manifestation of the same core geometry.</w:t>
      </w:r>
    </w:p>
    <w:p w14:paraId="35E4F9BA" w14:textId="77777777" w:rsidR="00720C51" w:rsidRPr="00720C51" w:rsidRDefault="00720C51" w:rsidP="00720C51">
      <w:pPr>
        <w:spacing w:after="0" w:line="240" w:lineRule="auto"/>
        <w:rPr>
          <w:sz w:val="56"/>
          <w:szCs w:val="56"/>
        </w:rPr>
      </w:pPr>
      <w:r w:rsidRPr="00720C51">
        <w:rPr>
          <w:sz w:val="56"/>
          <w:szCs w:val="56"/>
        </w:rPr>
        <w:t xml:space="preserve"> </w:t>
      </w:r>
    </w:p>
    <w:p w14:paraId="2C4D36F4" w14:textId="77777777" w:rsidR="00720C51" w:rsidRPr="00720C51" w:rsidRDefault="00720C51" w:rsidP="00720C51">
      <w:pPr>
        <w:spacing w:after="0" w:line="240" w:lineRule="auto"/>
        <w:rPr>
          <w:sz w:val="56"/>
          <w:szCs w:val="56"/>
        </w:rPr>
      </w:pPr>
      <w:r w:rsidRPr="00720C51">
        <w:rPr>
          <w:sz w:val="56"/>
          <w:szCs w:val="56"/>
        </w:rPr>
        <w:t> </w:t>
      </w:r>
    </w:p>
    <w:p w14:paraId="2941F513" w14:textId="77777777" w:rsidR="00720C51" w:rsidRPr="00720C51" w:rsidRDefault="00720C51" w:rsidP="00720C51">
      <w:pPr>
        <w:spacing w:after="0" w:line="240" w:lineRule="auto"/>
        <w:rPr>
          <w:sz w:val="56"/>
          <w:szCs w:val="56"/>
        </w:rPr>
      </w:pPr>
      <w:r w:rsidRPr="00720C51">
        <w:rPr>
          <w:sz w:val="56"/>
          <w:szCs w:val="56"/>
        </w:rPr>
        <w:t xml:space="preserve"> </w:t>
      </w:r>
    </w:p>
    <w:p w14:paraId="6263A9D9" w14:textId="77777777" w:rsidR="00720C51" w:rsidRPr="00720C51" w:rsidRDefault="00720C51" w:rsidP="00720C51">
      <w:pPr>
        <w:spacing w:after="0" w:line="240" w:lineRule="auto"/>
        <w:rPr>
          <w:sz w:val="56"/>
          <w:szCs w:val="56"/>
        </w:rPr>
      </w:pPr>
      <w:r w:rsidRPr="00720C51">
        <w:rPr>
          <w:sz w:val="56"/>
          <w:szCs w:val="56"/>
        </w:rPr>
        <w:t>3. HARMONIC FLOW: THE 3</w:t>
      </w:r>
      <w:r w:rsidRPr="00720C51">
        <w:rPr>
          <w:rFonts w:ascii="Cambria Math" w:hAnsi="Cambria Math" w:cs="Cambria Math"/>
          <w:sz w:val="56"/>
          <w:szCs w:val="56"/>
        </w:rPr>
        <w:t>‑</w:t>
      </w:r>
      <w:r w:rsidRPr="00720C51">
        <w:rPr>
          <w:sz w:val="56"/>
          <w:szCs w:val="56"/>
        </w:rPr>
        <w:t>6</w:t>
      </w:r>
      <w:r w:rsidRPr="00720C51">
        <w:rPr>
          <w:rFonts w:ascii="Cambria Math" w:hAnsi="Cambria Math" w:cs="Cambria Math"/>
          <w:sz w:val="56"/>
          <w:szCs w:val="56"/>
        </w:rPr>
        <w:t>‑</w:t>
      </w:r>
      <w:r w:rsidRPr="00720C51">
        <w:rPr>
          <w:sz w:val="56"/>
          <w:szCs w:val="56"/>
        </w:rPr>
        <w:t>9 OPERATORS AND 1→2→4→8→7→5 MANIFESTATION LOOP</w:t>
      </w:r>
    </w:p>
    <w:p w14:paraId="2477E2C5" w14:textId="77777777" w:rsidR="00720C51" w:rsidRPr="00720C51" w:rsidRDefault="00720C51" w:rsidP="00720C51">
      <w:pPr>
        <w:spacing w:after="0" w:line="240" w:lineRule="auto"/>
        <w:rPr>
          <w:sz w:val="56"/>
          <w:szCs w:val="56"/>
        </w:rPr>
      </w:pPr>
      <w:r w:rsidRPr="00720C51">
        <w:rPr>
          <w:sz w:val="56"/>
          <w:szCs w:val="56"/>
        </w:rPr>
        <w:t xml:space="preserve"> </w:t>
      </w:r>
    </w:p>
    <w:p w14:paraId="2643597D" w14:textId="77777777" w:rsidR="00720C51" w:rsidRPr="00720C51" w:rsidRDefault="00720C51" w:rsidP="00720C51">
      <w:pPr>
        <w:spacing w:after="0" w:line="240" w:lineRule="auto"/>
        <w:rPr>
          <w:sz w:val="56"/>
          <w:szCs w:val="56"/>
        </w:rPr>
      </w:pPr>
      <w:r w:rsidRPr="00720C51">
        <w:rPr>
          <w:sz w:val="56"/>
          <w:szCs w:val="56"/>
        </w:rPr>
        <w:t>3.1 The 3</w:t>
      </w:r>
      <w:r w:rsidRPr="00720C51">
        <w:rPr>
          <w:rFonts w:ascii="Cambria Math" w:hAnsi="Cambria Math" w:cs="Cambria Math"/>
          <w:sz w:val="56"/>
          <w:szCs w:val="56"/>
        </w:rPr>
        <w:t>‑</w:t>
      </w:r>
      <w:r w:rsidRPr="00720C51">
        <w:rPr>
          <w:sz w:val="56"/>
          <w:szCs w:val="56"/>
        </w:rPr>
        <w:t>6</w:t>
      </w:r>
      <w:r w:rsidRPr="00720C51">
        <w:rPr>
          <w:rFonts w:ascii="Cambria Math" w:hAnsi="Cambria Math" w:cs="Cambria Math"/>
          <w:sz w:val="56"/>
          <w:szCs w:val="56"/>
        </w:rPr>
        <w:t>‑</w:t>
      </w:r>
      <w:r w:rsidRPr="00720C51">
        <w:rPr>
          <w:sz w:val="56"/>
          <w:szCs w:val="56"/>
        </w:rPr>
        <w:t>9 Operator Hierarchy</w:t>
      </w:r>
    </w:p>
    <w:p w14:paraId="00CCD38D" w14:textId="77777777" w:rsidR="00720C51" w:rsidRPr="00720C51" w:rsidRDefault="00720C51" w:rsidP="00720C51">
      <w:pPr>
        <w:spacing w:after="0" w:line="240" w:lineRule="auto"/>
        <w:rPr>
          <w:sz w:val="56"/>
          <w:szCs w:val="56"/>
        </w:rPr>
      </w:pPr>
      <w:r w:rsidRPr="00720C51">
        <w:rPr>
          <w:sz w:val="56"/>
          <w:szCs w:val="56"/>
        </w:rPr>
        <w:t xml:space="preserve"> </w:t>
      </w:r>
    </w:p>
    <w:p w14:paraId="4CDC721B" w14:textId="77777777" w:rsidR="00720C51" w:rsidRPr="00720C51" w:rsidRDefault="00720C51" w:rsidP="00720C51">
      <w:pPr>
        <w:spacing w:after="0" w:line="240" w:lineRule="auto"/>
        <w:rPr>
          <w:sz w:val="56"/>
          <w:szCs w:val="56"/>
        </w:rPr>
      </w:pPr>
      <w:r w:rsidRPr="00720C51">
        <w:rPr>
          <w:sz w:val="56"/>
          <w:szCs w:val="56"/>
        </w:rPr>
        <w:t>All energy and information flow through the lattice follows three fundamental actions, derived from modulo</w:t>
      </w:r>
      <w:r w:rsidRPr="00720C51">
        <w:rPr>
          <w:rFonts w:ascii="Cambria Math" w:hAnsi="Cambria Math" w:cs="Cambria Math"/>
          <w:sz w:val="56"/>
          <w:szCs w:val="56"/>
        </w:rPr>
        <w:t>‑</w:t>
      </w:r>
      <w:r w:rsidRPr="00720C51">
        <w:rPr>
          <w:sz w:val="56"/>
          <w:szCs w:val="56"/>
        </w:rPr>
        <w:t>9 arithmetic and observed across natural systems:</w:t>
      </w:r>
    </w:p>
    <w:p w14:paraId="40126441" w14:textId="77777777" w:rsidR="00720C51" w:rsidRPr="00720C51" w:rsidRDefault="00720C51" w:rsidP="00720C51">
      <w:pPr>
        <w:spacing w:after="0" w:line="240" w:lineRule="auto"/>
        <w:rPr>
          <w:sz w:val="56"/>
          <w:szCs w:val="56"/>
        </w:rPr>
      </w:pPr>
      <w:r w:rsidRPr="00720C51">
        <w:rPr>
          <w:sz w:val="56"/>
          <w:szCs w:val="56"/>
        </w:rPr>
        <w:t xml:space="preserve"> </w:t>
      </w:r>
    </w:p>
    <w:p w14:paraId="1C9CECE1" w14:textId="77777777" w:rsidR="00720C51" w:rsidRPr="00720C51" w:rsidRDefault="00720C51" w:rsidP="00720C51">
      <w:pPr>
        <w:spacing w:after="0" w:line="240" w:lineRule="auto"/>
        <w:rPr>
          <w:sz w:val="56"/>
          <w:szCs w:val="56"/>
        </w:rPr>
      </w:pPr>
      <w:r w:rsidRPr="00720C51">
        <w:rPr>
          <w:sz w:val="56"/>
          <w:szCs w:val="56"/>
        </w:rPr>
        <w:t xml:space="preserve">Operator Function Geometric Role </w:t>
      </w:r>
    </w:p>
    <w:p w14:paraId="4B38305B" w14:textId="77777777" w:rsidR="00720C51" w:rsidRPr="00720C51" w:rsidRDefault="00720C51" w:rsidP="00720C51">
      <w:pPr>
        <w:spacing w:after="0" w:line="240" w:lineRule="auto"/>
        <w:rPr>
          <w:sz w:val="56"/>
          <w:szCs w:val="56"/>
        </w:rPr>
      </w:pPr>
      <w:r w:rsidRPr="00720C51">
        <w:rPr>
          <w:sz w:val="56"/>
          <w:szCs w:val="56"/>
        </w:rPr>
        <w:t>Node</w:t>
      </w:r>
      <w:r w:rsidRPr="00720C51">
        <w:rPr>
          <w:rFonts w:ascii="Arial" w:hAnsi="Arial" w:cs="Arial"/>
          <w:sz w:val="56"/>
          <w:szCs w:val="56"/>
        </w:rPr>
        <w:t> </w:t>
      </w:r>
      <w:r w:rsidRPr="00720C51">
        <w:rPr>
          <w:sz w:val="56"/>
          <w:szCs w:val="56"/>
        </w:rPr>
        <w:t xml:space="preserve">9 — Fold Stillness, unity, recursive closure Central Vector Equilibrium; </w:t>
      </w:r>
      <w:proofErr w:type="spellStart"/>
      <w:r w:rsidRPr="00720C51">
        <w:rPr>
          <w:sz w:val="56"/>
          <w:szCs w:val="56"/>
        </w:rPr>
        <w:t>unmanifest</w:t>
      </w:r>
      <w:proofErr w:type="spellEnd"/>
      <w:r w:rsidRPr="00720C51">
        <w:rPr>
          <w:sz w:val="56"/>
          <w:szCs w:val="56"/>
        </w:rPr>
        <w:t xml:space="preserve"> potential </w:t>
      </w:r>
    </w:p>
    <w:p w14:paraId="45A3EAE0" w14:textId="77777777" w:rsidR="00720C51" w:rsidRPr="00720C51" w:rsidRDefault="00720C51" w:rsidP="00720C51">
      <w:pPr>
        <w:spacing w:after="0" w:line="240" w:lineRule="auto"/>
        <w:rPr>
          <w:sz w:val="56"/>
          <w:szCs w:val="56"/>
        </w:rPr>
      </w:pPr>
      <w:r w:rsidRPr="00720C51">
        <w:rPr>
          <w:sz w:val="56"/>
          <w:szCs w:val="56"/>
        </w:rPr>
        <w:t>Node</w:t>
      </w:r>
      <w:r w:rsidRPr="00720C51">
        <w:rPr>
          <w:rFonts w:ascii="Arial" w:hAnsi="Arial" w:cs="Arial"/>
          <w:sz w:val="56"/>
          <w:szCs w:val="56"/>
        </w:rPr>
        <w:t> </w:t>
      </w:r>
      <w:r w:rsidRPr="00720C51">
        <w:rPr>
          <w:sz w:val="56"/>
          <w:szCs w:val="56"/>
        </w:rPr>
        <w:t xml:space="preserve">6 — Spin Circulation, resonance, propagation Rotation and harmonic oscillation </w:t>
      </w:r>
    </w:p>
    <w:p w14:paraId="3C7668B8" w14:textId="77777777" w:rsidR="00720C51" w:rsidRPr="00720C51" w:rsidRDefault="00720C51" w:rsidP="00720C51">
      <w:pPr>
        <w:spacing w:after="0" w:line="240" w:lineRule="auto"/>
        <w:rPr>
          <w:sz w:val="56"/>
          <w:szCs w:val="56"/>
        </w:rPr>
      </w:pPr>
      <w:r w:rsidRPr="00720C51">
        <w:rPr>
          <w:sz w:val="56"/>
          <w:szCs w:val="56"/>
        </w:rPr>
        <w:t>Node</w:t>
      </w:r>
      <w:r w:rsidRPr="00720C51">
        <w:rPr>
          <w:rFonts w:ascii="Arial" w:hAnsi="Arial" w:cs="Arial"/>
          <w:sz w:val="56"/>
          <w:szCs w:val="56"/>
        </w:rPr>
        <w:t> </w:t>
      </w:r>
      <w:r w:rsidRPr="00720C51">
        <w:rPr>
          <w:sz w:val="56"/>
          <w:szCs w:val="56"/>
        </w:rPr>
        <w:t xml:space="preserve">3 — Zoom Focus, scaling, intent coupling Modulation across scales; observer influence </w:t>
      </w:r>
    </w:p>
    <w:p w14:paraId="259C306A" w14:textId="77777777" w:rsidR="00720C51" w:rsidRPr="00720C51" w:rsidRDefault="00720C51" w:rsidP="00720C51">
      <w:pPr>
        <w:spacing w:after="0" w:line="240" w:lineRule="auto"/>
        <w:rPr>
          <w:sz w:val="56"/>
          <w:szCs w:val="56"/>
        </w:rPr>
      </w:pPr>
      <w:r w:rsidRPr="00720C51">
        <w:rPr>
          <w:sz w:val="56"/>
          <w:szCs w:val="56"/>
        </w:rPr>
        <w:t xml:space="preserve"> </w:t>
      </w:r>
    </w:p>
    <w:p w14:paraId="73FA169D" w14:textId="77777777" w:rsidR="00720C51" w:rsidRPr="00720C51" w:rsidRDefault="00720C51" w:rsidP="00720C51">
      <w:pPr>
        <w:spacing w:after="0" w:line="240" w:lineRule="auto"/>
        <w:rPr>
          <w:sz w:val="56"/>
          <w:szCs w:val="56"/>
        </w:rPr>
      </w:pPr>
      <w:r w:rsidRPr="00720C51">
        <w:rPr>
          <w:sz w:val="56"/>
          <w:szCs w:val="56"/>
        </w:rPr>
        <w:t>This aligns with Tesla’s observation that "if you only knew the magnificence of 3, 6, and 9, you would have a key to the universe" and appears as triune principles across global spiritual traditions.</w:t>
      </w:r>
    </w:p>
    <w:p w14:paraId="5C428982" w14:textId="77777777" w:rsidR="00720C51" w:rsidRPr="00720C51" w:rsidRDefault="00720C51" w:rsidP="00720C51">
      <w:pPr>
        <w:spacing w:after="0" w:line="240" w:lineRule="auto"/>
        <w:rPr>
          <w:sz w:val="56"/>
          <w:szCs w:val="56"/>
        </w:rPr>
      </w:pPr>
      <w:r w:rsidRPr="00720C51">
        <w:rPr>
          <w:sz w:val="56"/>
          <w:szCs w:val="56"/>
        </w:rPr>
        <w:t xml:space="preserve"> </w:t>
      </w:r>
    </w:p>
    <w:p w14:paraId="7FA21F75" w14:textId="77777777" w:rsidR="00720C51" w:rsidRPr="00720C51" w:rsidRDefault="00720C51" w:rsidP="00720C51">
      <w:pPr>
        <w:spacing w:after="0" w:line="240" w:lineRule="auto"/>
        <w:rPr>
          <w:sz w:val="56"/>
          <w:szCs w:val="56"/>
        </w:rPr>
      </w:pPr>
      <w:r w:rsidRPr="00720C51">
        <w:rPr>
          <w:sz w:val="56"/>
          <w:szCs w:val="56"/>
        </w:rPr>
        <w:t>3.2 The 1→2→4→8→7→5 Cycle</w:t>
      </w:r>
    </w:p>
    <w:p w14:paraId="099DC68A" w14:textId="77777777" w:rsidR="00720C51" w:rsidRPr="00720C51" w:rsidRDefault="00720C51" w:rsidP="00720C51">
      <w:pPr>
        <w:spacing w:after="0" w:line="240" w:lineRule="auto"/>
        <w:rPr>
          <w:sz w:val="56"/>
          <w:szCs w:val="56"/>
        </w:rPr>
      </w:pPr>
      <w:r w:rsidRPr="00720C51">
        <w:rPr>
          <w:sz w:val="56"/>
          <w:szCs w:val="56"/>
        </w:rPr>
        <w:t xml:space="preserve"> </w:t>
      </w:r>
    </w:p>
    <w:p w14:paraId="04D6595A" w14:textId="77777777" w:rsidR="00720C51" w:rsidRPr="00720C51" w:rsidRDefault="00720C51" w:rsidP="00720C51">
      <w:pPr>
        <w:spacing w:after="0" w:line="240" w:lineRule="auto"/>
        <w:rPr>
          <w:sz w:val="56"/>
          <w:szCs w:val="56"/>
        </w:rPr>
      </w:pPr>
      <w:r w:rsidRPr="00720C51">
        <w:rPr>
          <w:sz w:val="56"/>
          <w:szCs w:val="56"/>
        </w:rPr>
        <w:t>Energy propagates through the lattice via a closed harmonic sequence derived from successive doubling reduced by digital root modulo</w:t>
      </w:r>
      <w:r w:rsidRPr="00720C51">
        <w:rPr>
          <w:rFonts w:ascii="Arial" w:hAnsi="Arial" w:cs="Arial"/>
          <w:sz w:val="56"/>
          <w:szCs w:val="56"/>
        </w:rPr>
        <w:t> </w:t>
      </w:r>
      <w:r w:rsidRPr="00720C51">
        <w:rPr>
          <w:sz w:val="56"/>
          <w:szCs w:val="56"/>
        </w:rPr>
        <w:t>9:</w:t>
      </w:r>
    </w:p>
    <w:p w14:paraId="2E2E9488" w14:textId="77777777" w:rsidR="00720C51" w:rsidRPr="00720C51" w:rsidRDefault="00720C51" w:rsidP="00720C51">
      <w:pPr>
        <w:spacing w:after="0" w:line="240" w:lineRule="auto"/>
        <w:rPr>
          <w:sz w:val="56"/>
          <w:szCs w:val="56"/>
        </w:rPr>
      </w:pPr>
      <w:r w:rsidRPr="00720C51">
        <w:rPr>
          <w:sz w:val="56"/>
          <w:szCs w:val="56"/>
        </w:rPr>
        <w:t xml:space="preserve"> </w:t>
      </w:r>
    </w:p>
    <w:p w14:paraId="4C050025" w14:textId="77777777" w:rsidR="00720C51" w:rsidRPr="00720C51" w:rsidRDefault="00720C51" w:rsidP="00720C51">
      <w:pPr>
        <w:spacing w:after="0" w:line="240" w:lineRule="auto"/>
        <w:rPr>
          <w:sz w:val="56"/>
          <w:szCs w:val="56"/>
        </w:rPr>
      </w:pPr>
      <w:r w:rsidRPr="00720C51">
        <w:rPr>
          <w:sz w:val="56"/>
          <w:szCs w:val="56"/>
        </w:rPr>
        <w:t>1 → 2 → 4 → 8 → 7 → 5 → 1</w:t>
      </w:r>
    </w:p>
    <w:p w14:paraId="76E36401" w14:textId="77777777" w:rsidR="00720C51" w:rsidRPr="00720C51" w:rsidRDefault="00720C51" w:rsidP="00720C51">
      <w:pPr>
        <w:spacing w:after="0" w:line="240" w:lineRule="auto"/>
        <w:rPr>
          <w:sz w:val="56"/>
          <w:szCs w:val="56"/>
        </w:rPr>
      </w:pPr>
      <w:r w:rsidRPr="00720C51">
        <w:rPr>
          <w:sz w:val="56"/>
          <w:szCs w:val="56"/>
        </w:rPr>
        <w:t xml:space="preserve"> </w:t>
      </w:r>
    </w:p>
    <w:p w14:paraId="0C806F08" w14:textId="77777777" w:rsidR="00720C51" w:rsidRPr="00720C51" w:rsidRDefault="00720C51" w:rsidP="00720C51">
      <w:pPr>
        <w:spacing w:after="0" w:line="240" w:lineRule="auto"/>
        <w:rPr>
          <w:sz w:val="56"/>
          <w:szCs w:val="56"/>
        </w:rPr>
      </w:pPr>
      <w:r w:rsidRPr="00720C51">
        <w:rPr>
          <w:sz w:val="56"/>
          <w:szCs w:val="56"/>
        </w:rPr>
        <w:t>- Outward expansion: 1→2→4→8 — unity → polarity → quadrant → full expression</w:t>
      </w:r>
    </w:p>
    <w:p w14:paraId="36303257" w14:textId="77777777" w:rsidR="00720C51" w:rsidRPr="00720C51" w:rsidRDefault="00720C51" w:rsidP="00720C51">
      <w:pPr>
        <w:spacing w:after="0" w:line="240" w:lineRule="auto"/>
        <w:rPr>
          <w:sz w:val="56"/>
          <w:szCs w:val="56"/>
        </w:rPr>
      </w:pPr>
      <w:r w:rsidRPr="00720C51">
        <w:rPr>
          <w:sz w:val="56"/>
          <w:szCs w:val="56"/>
        </w:rPr>
        <w:t xml:space="preserve">- Inward integration: 8→7→5→1 — expression → </w:t>
      </w:r>
      <w:proofErr w:type="spellStart"/>
      <w:r w:rsidRPr="00720C51">
        <w:rPr>
          <w:sz w:val="56"/>
          <w:szCs w:val="56"/>
        </w:rPr>
        <w:t>centering</w:t>
      </w:r>
      <w:proofErr w:type="spellEnd"/>
      <w:r w:rsidRPr="00720C51">
        <w:rPr>
          <w:sz w:val="56"/>
          <w:szCs w:val="56"/>
        </w:rPr>
        <w:t xml:space="preserve"> → coherence → return to unity</w:t>
      </w:r>
    </w:p>
    <w:p w14:paraId="7208026D" w14:textId="77777777" w:rsidR="00720C51" w:rsidRPr="00720C51" w:rsidRDefault="00720C51" w:rsidP="00720C51">
      <w:pPr>
        <w:spacing w:after="0" w:line="240" w:lineRule="auto"/>
        <w:rPr>
          <w:sz w:val="56"/>
          <w:szCs w:val="56"/>
        </w:rPr>
      </w:pPr>
      <w:r w:rsidRPr="00720C51">
        <w:rPr>
          <w:sz w:val="56"/>
          <w:szCs w:val="56"/>
        </w:rPr>
        <w:t xml:space="preserve"> </w:t>
      </w:r>
    </w:p>
    <w:p w14:paraId="38521319" w14:textId="77777777" w:rsidR="00720C51" w:rsidRPr="00720C51" w:rsidRDefault="00720C51" w:rsidP="00720C51">
      <w:pPr>
        <w:spacing w:after="0" w:line="240" w:lineRule="auto"/>
        <w:rPr>
          <w:sz w:val="56"/>
          <w:szCs w:val="56"/>
        </w:rPr>
      </w:pPr>
      <w:r w:rsidRPr="00720C51">
        <w:rPr>
          <w:sz w:val="56"/>
          <w:szCs w:val="56"/>
        </w:rPr>
        <w:t>This sequence is observed in cell division, musical harmonics, natural growth cycles, and temporal progression across traditions.</w:t>
      </w:r>
    </w:p>
    <w:p w14:paraId="3FB37788" w14:textId="77777777" w:rsidR="00720C51" w:rsidRPr="00720C51" w:rsidRDefault="00720C51" w:rsidP="00720C51">
      <w:pPr>
        <w:spacing w:after="0" w:line="240" w:lineRule="auto"/>
        <w:rPr>
          <w:sz w:val="56"/>
          <w:szCs w:val="56"/>
        </w:rPr>
      </w:pPr>
      <w:r w:rsidRPr="00720C51">
        <w:rPr>
          <w:sz w:val="56"/>
          <w:szCs w:val="56"/>
        </w:rPr>
        <w:t xml:space="preserve"> </w:t>
      </w:r>
    </w:p>
    <w:p w14:paraId="62FD60E4" w14:textId="77777777" w:rsidR="00720C51" w:rsidRPr="00720C51" w:rsidRDefault="00720C51" w:rsidP="00720C51">
      <w:pPr>
        <w:spacing w:after="0" w:line="240" w:lineRule="auto"/>
        <w:rPr>
          <w:sz w:val="56"/>
          <w:szCs w:val="56"/>
        </w:rPr>
      </w:pPr>
      <w:r w:rsidRPr="00720C51">
        <w:rPr>
          <w:sz w:val="56"/>
          <w:szCs w:val="56"/>
        </w:rPr>
        <w:t> </w:t>
      </w:r>
    </w:p>
    <w:p w14:paraId="2D7AE56B" w14:textId="77777777" w:rsidR="00720C51" w:rsidRPr="00720C51" w:rsidRDefault="00720C51" w:rsidP="00720C51">
      <w:pPr>
        <w:spacing w:after="0" w:line="240" w:lineRule="auto"/>
        <w:rPr>
          <w:sz w:val="56"/>
          <w:szCs w:val="56"/>
        </w:rPr>
      </w:pPr>
      <w:r w:rsidRPr="00720C51">
        <w:rPr>
          <w:sz w:val="56"/>
          <w:szCs w:val="56"/>
        </w:rPr>
        <w:t xml:space="preserve"> </w:t>
      </w:r>
    </w:p>
    <w:p w14:paraId="5EC00480" w14:textId="77777777" w:rsidR="00720C51" w:rsidRPr="00720C51" w:rsidRDefault="00720C51" w:rsidP="00720C51">
      <w:pPr>
        <w:spacing w:after="0" w:line="240" w:lineRule="auto"/>
        <w:rPr>
          <w:sz w:val="56"/>
          <w:szCs w:val="56"/>
        </w:rPr>
      </w:pPr>
      <w:r w:rsidRPr="00720C51">
        <w:rPr>
          <w:sz w:val="56"/>
          <w:szCs w:val="56"/>
        </w:rPr>
        <w:t>4. SCALED MANIFESTATION: FROM VACUUM TO PLANETARY GRID</w:t>
      </w:r>
    </w:p>
    <w:p w14:paraId="0779790C" w14:textId="77777777" w:rsidR="00720C51" w:rsidRPr="00720C51" w:rsidRDefault="00720C51" w:rsidP="00720C51">
      <w:pPr>
        <w:spacing w:after="0" w:line="240" w:lineRule="auto"/>
        <w:rPr>
          <w:sz w:val="56"/>
          <w:szCs w:val="56"/>
        </w:rPr>
      </w:pPr>
      <w:r w:rsidRPr="00720C51">
        <w:rPr>
          <w:sz w:val="56"/>
          <w:szCs w:val="56"/>
        </w:rPr>
        <w:t xml:space="preserve"> </w:t>
      </w:r>
    </w:p>
    <w:p w14:paraId="5A256CF7" w14:textId="77777777" w:rsidR="00720C51" w:rsidRPr="00720C51" w:rsidRDefault="00720C51" w:rsidP="00720C51">
      <w:pPr>
        <w:spacing w:after="0" w:line="240" w:lineRule="auto"/>
        <w:rPr>
          <w:sz w:val="56"/>
          <w:szCs w:val="56"/>
        </w:rPr>
      </w:pPr>
      <w:r w:rsidRPr="00720C51">
        <w:rPr>
          <w:sz w:val="56"/>
          <w:szCs w:val="56"/>
        </w:rPr>
        <w:t>4.1 The Dodecahedral</w:t>
      </w:r>
      <w:r w:rsidRPr="00720C51">
        <w:rPr>
          <w:rFonts w:ascii="Cambria Math" w:hAnsi="Cambria Math" w:cs="Cambria Math"/>
          <w:sz w:val="56"/>
          <w:szCs w:val="56"/>
        </w:rPr>
        <w:t>‑</w:t>
      </w:r>
      <w:r w:rsidRPr="00720C51">
        <w:rPr>
          <w:sz w:val="56"/>
          <w:szCs w:val="56"/>
        </w:rPr>
        <w:t>Icosahedral Earth Grid</w:t>
      </w:r>
    </w:p>
    <w:p w14:paraId="68D234FE" w14:textId="77777777" w:rsidR="00720C51" w:rsidRPr="00720C51" w:rsidRDefault="00720C51" w:rsidP="00720C51">
      <w:pPr>
        <w:spacing w:after="0" w:line="240" w:lineRule="auto"/>
        <w:rPr>
          <w:sz w:val="56"/>
          <w:szCs w:val="56"/>
        </w:rPr>
      </w:pPr>
      <w:r w:rsidRPr="00720C51">
        <w:rPr>
          <w:sz w:val="56"/>
          <w:szCs w:val="56"/>
        </w:rPr>
        <w:t xml:space="preserve"> </w:t>
      </w:r>
    </w:p>
    <w:p w14:paraId="6347D860" w14:textId="77777777" w:rsidR="00720C51" w:rsidRPr="00720C51" w:rsidRDefault="00720C51" w:rsidP="00720C51">
      <w:pPr>
        <w:spacing w:after="0" w:line="240" w:lineRule="auto"/>
        <w:rPr>
          <w:sz w:val="56"/>
          <w:szCs w:val="56"/>
        </w:rPr>
      </w:pPr>
      <w:r w:rsidRPr="00720C51">
        <w:rPr>
          <w:sz w:val="56"/>
          <w:szCs w:val="56"/>
        </w:rPr>
        <w:t>The 12 outer vertices of the vacuum lattice scale upward to form Earth’s primary resonance structure — a nested dual polyhedron: outer dodecahedron (12 pentagonal faces, 20 vertices) + inner icosahedron (12 vertices) — mutually geometric duals. The 12 primary vortex nodes are located at approximately ±29.5° and ±62° latitude, spaced every 72° longitude.</w:t>
      </w:r>
    </w:p>
    <w:p w14:paraId="5644CE7D" w14:textId="77777777" w:rsidR="00720C51" w:rsidRPr="00720C51" w:rsidRDefault="00720C51" w:rsidP="00720C51">
      <w:pPr>
        <w:spacing w:after="0" w:line="240" w:lineRule="auto"/>
        <w:rPr>
          <w:sz w:val="56"/>
          <w:szCs w:val="56"/>
        </w:rPr>
      </w:pPr>
      <w:r w:rsidRPr="00720C51">
        <w:rPr>
          <w:sz w:val="56"/>
          <w:szCs w:val="56"/>
        </w:rPr>
        <w:t xml:space="preserve"> </w:t>
      </w:r>
    </w:p>
    <w:p w14:paraId="28B275AA" w14:textId="77777777" w:rsidR="00720C51" w:rsidRPr="00720C51" w:rsidRDefault="00720C51" w:rsidP="00720C51">
      <w:pPr>
        <w:spacing w:after="0" w:line="240" w:lineRule="auto"/>
        <w:rPr>
          <w:sz w:val="56"/>
          <w:szCs w:val="56"/>
        </w:rPr>
      </w:pPr>
      <w:r w:rsidRPr="00720C51">
        <w:rPr>
          <w:sz w:val="56"/>
          <w:szCs w:val="56"/>
        </w:rPr>
        <w:t>These coordinates match independently documented findings:</w:t>
      </w:r>
    </w:p>
    <w:p w14:paraId="6158D5F2" w14:textId="77777777" w:rsidR="00720C51" w:rsidRPr="00720C51" w:rsidRDefault="00720C51" w:rsidP="00720C51">
      <w:pPr>
        <w:spacing w:after="0" w:line="240" w:lineRule="auto"/>
        <w:rPr>
          <w:sz w:val="56"/>
          <w:szCs w:val="56"/>
        </w:rPr>
      </w:pPr>
      <w:r w:rsidRPr="00720C51">
        <w:rPr>
          <w:sz w:val="56"/>
          <w:szCs w:val="56"/>
        </w:rPr>
        <w:t xml:space="preserve"> </w:t>
      </w:r>
    </w:p>
    <w:p w14:paraId="281480EE" w14:textId="77777777" w:rsidR="00720C51" w:rsidRPr="00720C51" w:rsidRDefault="00720C51" w:rsidP="00720C51">
      <w:pPr>
        <w:spacing w:after="0" w:line="240" w:lineRule="auto"/>
        <w:rPr>
          <w:sz w:val="56"/>
          <w:szCs w:val="56"/>
        </w:rPr>
      </w:pPr>
      <w:r w:rsidRPr="00720C51">
        <w:rPr>
          <w:sz w:val="56"/>
          <w:szCs w:val="56"/>
        </w:rPr>
        <w:t xml:space="preserve">Researcher / Source Date Finding Alignment </w:t>
      </w:r>
    </w:p>
    <w:p w14:paraId="35A2E009" w14:textId="77777777" w:rsidR="00720C51" w:rsidRPr="00720C51" w:rsidRDefault="00720C51" w:rsidP="00720C51">
      <w:pPr>
        <w:spacing w:after="0" w:line="240" w:lineRule="auto"/>
        <w:rPr>
          <w:sz w:val="56"/>
          <w:szCs w:val="56"/>
        </w:rPr>
      </w:pPr>
      <w:r w:rsidRPr="00720C51">
        <w:rPr>
          <w:sz w:val="56"/>
          <w:szCs w:val="56"/>
        </w:rPr>
        <w:t xml:space="preserve">Ivan Sanderson 1973 12 "Vile Vortices" — geophysical anomaly zones Exact nodal coordinates </w:t>
      </w:r>
    </w:p>
    <w:p w14:paraId="44798E3D" w14:textId="77777777" w:rsidR="00720C51" w:rsidRPr="00720C51" w:rsidRDefault="00720C51" w:rsidP="00720C51">
      <w:pPr>
        <w:spacing w:after="0" w:line="240" w:lineRule="auto"/>
        <w:rPr>
          <w:sz w:val="56"/>
          <w:szCs w:val="56"/>
        </w:rPr>
      </w:pPr>
      <w:r w:rsidRPr="00720C51">
        <w:rPr>
          <w:sz w:val="56"/>
          <w:szCs w:val="56"/>
        </w:rPr>
        <w:t xml:space="preserve">Becker &amp; </w:t>
      </w:r>
      <w:proofErr w:type="spellStart"/>
      <w:r w:rsidRPr="00720C51">
        <w:rPr>
          <w:sz w:val="56"/>
          <w:szCs w:val="56"/>
        </w:rPr>
        <w:t>Hagens</w:t>
      </w:r>
      <w:proofErr w:type="spellEnd"/>
      <w:r w:rsidRPr="00720C51">
        <w:rPr>
          <w:sz w:val="56"/>
          <w:szCs w:val="56"/>
        </w:rPr>
        <w:t xml:space="preserve"> 1983 UVG</w:t>
      </w:r>
      <w:r w:rsidRPr="00720C51">
        <w:rPr>
          <w:rFonts w:ascii="Cambria Math" w:hAnsi="Cambria Math" w:cs="Cambria Math"/>
          <w:sz w:val="56"/>
          <w:szCs w:val="56"/>
        </w:rPr>
        <w:t>‑</w:t>
      </w:r>
      <w:r w:rsidRPr="00720C51">
        <w:rPr>
          <w:sz w:val="56"/>
          <w:szCs w:val="56"/>
        </w:rPr>
        <w:t>120 Global Grid Dodecahedral</w:t>
      </w:r>
      <w:r w:rsidRPr="00720C51">
        <w:rPr>
          <w:rFonts w:ascii="Cambria Math" w:hAnsi="Cambria Math" w:cs="Cambria Math"/>
          <w:sz w:val="56"/>
          <w:szCs w:val="56"/>
        </w:rPr>
        <w:t>‑</w:t>
      </w:r>
      <w:r w:rsidRPr="00720C51">
        <w:rPr>
          <w:sz w:val="56"/>
          <w:szCs w:val="56"/>
        </w:rPr>
        <w:t xml:space="preserve">icosahedral dual </w:t>
      </w:r>
    </w:p>
    <w:p w14:paraId="06529341" w14:textId="77777777" w:rsidR="00720C51" w:rsidRPr="00720C51" w:rsidRDefault="00720C51" w:rsidP="00720C51">
      <w:pPr>
        <w:spacing w:after="0" w:line="240" w:lineRule="auto"/>
        <w:rPr>
          <w:sz w:val="56"/>
          <w:szCs w:val="56"/>
        </w:rPr>
      </w:pPr>
      <w:proofErr w:type="spellStart"/>
      <w:r w:rsidRPr="00720C51">
        <w:rPr>
          <w:sz w:val="56"/>
          <w:szCs w:val="56"/>
        </w:rPr>
        <w:t>Luminet</w:t>
      </w:r>
      <w:proofErr w:type="spellEnd"/>
      <w:r w:rsidRPr="00720C51">
        <w:rPr>
          <w:sz w:val="56"/>
          <w:szCs w:val="56"/>
        </w:rPr>
        <w:t xml:space="preserve"> et al. 2003 </w:t>
      </w:r>
      <w:proofErr w:type="spellStart"/>
      <w:r w:rsidRPr="00720C51">
        <w:rPr>
          <w:sz w:val="56"/>
          <w:szCs w:val="56"/>
        </w:rPr>
        <w:t>Poincaré</w:t>
      </w:r>
      <w:proofErr w:type="spellEnd"/>
      <w:r w:rsidRPr="00720C51">
        <w:rPr>
          <w:sz w:val="56"/>
          <w:szCs w:val="56"/>
        </w:rPr>
        <w:t xml:space="preserve"> Dodecahedral Space (CMB analysis) 12</w:t>
      </w:r>
      <w:r w:rsidRPr="00720C51">
        <w:rPr>
          <w:rFonts w:ascii="Cambria Math" w:hAnsi="Cambria Math" w:cs="Cambria Math"/>
          <w:sz w:val="56"/>
          <w:szCs w:val="56"/>
        </w:rPr>
        <w:t>‑</w:t>
      </w:r>
      <w:r w:rsidRPr="00720C51">
        <w:rPr>
          <w:sz w:val="56"/>
          <w:szCs w:val="56"/>
        </w:rPr>
        <w:t xml:space="preserve">vertex cosmic topology </w:t>
      </w:r>
    </w:p>
    <w:p w14:paraId="28E7D6F8" w14:textId="77777777" w:rsidR="00720C51" w:rsidRPr="00720C51" w:rsidRDefault="00720C51" w:rsidP="00720C51">
      <w:pPr>
        <w:spacing w:after="0" w:line="240" w:lineRule="auto"/>
        <w:rPr>
          <w:sz w:val="56"/>
          <w:szCs w:val="56"/>
        </w:rPr>
      </w:pPr>
      <w:r w:rsidRPr="00720C51">
        <w:rPr>
          <w:sz w:val="56"/>
          <w:szCs w:val="56"/>
        </w:rPr>
        <w:t xml:space="preserve"> </w:t>
      </w:r>
    </w:p>
    <w:p w14:paraId="612E9DF7" w14:textId="77777777" w:rsidR="00720C51" w:rsidRPr="00720C51" w:rsidRDefault="00720C51" w:rsidP="00720C51">
      <w:pPr>
        <w:spacing w:after="0" w:line="240" w:lineRule="auto"/>
        <w:rPr>
          <w:sz w:val="56"/>
          <w:szCs w:val="56"/>
        </w:rPr>
      </w:pPr>
      <w:r w:rsidRPr="00720C51">
        <w:rPr>
          <w:sz w:val="56"/>
          <w:szCs w:val="56"/>
        </w:rPr>
        <w:t>The 10 non</w:t>
      </w:r>
      <w:r w:rsidRPr="00720C51">
        <w:rPr>
          <w:rFonts w:ascii="Cambria Math" w:hAnsi="Cambria Math" w:cs="Cambria Math"/>
          <w:sz w:val="56"/>
          <w:szCs w:val="56"/>
        </w:rPr>
        <w:t>‑</w:t>
      </w:r>
      <w:r w:rsidRPr="00720C51">
        <w:rPr>
          <w:sz w:val="56"/>
          <w:szCs w:val="56"/>
        </w:rPr>
        <w:t>polar nodes function as timeline interfaces; the North Pole anchors past</w:t>
      </w:r>
      <w:r w:rsidRPr="00720C51">
        <w:rPr>
          <w:rFonts w:ascii="Cambria Math" w:hAnsi="Cambria Math" w:cs="Cambria Math"/>
          <w:sz w:val="56"/>
          <w:szCs w:val="56"/>
        </w:rPr>
        <w:t>‑</w:t>
      </w:r>
      <w:r w:rsidRPr="00720C51">
        <w:rPr>
          <w:sz w:val="56"/>
          <w:szCs w:val="56"/>
        </w:rPr>
        <w:t>rooted timelines, and the South Pole acts as gateway to future</w:t>
      </w:r>
      <w:r w:rsidRPr="00720C51">
        <w:rPr>
          <w:rFonts w:ascii="Cambria Math" w:hAnsi="Cambria Math" w:cs="Cambria Math"/>
          <w:sz w:val="56"/>
          <w:szCs w:val="56"/>
        </w:rPr>
        <w:t>‑</w:t>
      </w:r>
      <w:r w:rsidRPr="00720C51">
        <w:rPr>
          <w:sz w:val="56"/>
          <w:szCs w:val="56"/>
        </w:rPr>
        <w:t>potential timelines.</w:t>
      </w:r>
    </w:p>
    <w:p w14:paraId="546EFD92" w14:textId="77777777" w:rsidR="00720C51" w:rsidRPr="00720C51" w:rsidRDefault="00720C51" w:rsidP="00720C51">
      <w:pPr>
        <w:spacing w:after="0" w:line="240" w:lineRule="auto"/>
        <w:rPr>
          <w:sz w:val="56"/>
          <w:szCs w:val="56"/>
        </w:rPr>
      </w:pPr>
      <w:r w:rsidRPr="00720C51">
        <w:rPr>
          <w:sz w:val="56"/>
          <w:szCs w:val="56"/>
        </w:rPr>
        <w:t xml:space="preserve"> </w:t>
      </w:r>
    </w:p>
    <w:p w14:paraId="4102B902" w14:textId="77777777" w:rsidR="00720C51" w:rsidRPr="00720C51" w:rsidRDefault="00720C51" w:rsidP="00720C51">
      <w:pPr>
        <w:spacing w:after="0" w:line="240" w:lineRule="auto"/>
        <w:rPr>
          <w:sz w:val="56"/>
          <w:szCs w:val="56"/>
        </w:rPr>
      </w:pPr>
      <w:r w:rsidRPr="00720C51">
        <w:rPr>
          <w:sz w:val="56"/>
          <w:szCs w:val="56"/>
        </w:rPr>
        <w:t xml:space="preserve">4.2 </w:t>
      </w:r>
      <w:proofErr w:type="spellStart"/>
      <w:r w:rsidRPr="00720C51">
        <w:rPr>
          <w:sz w:val="56"/>
          <w:szCs w:val="56"/>
        </w:rPr>
        <w:t>Archaeoastronomical</w:t>
      </w:r>
      <w:proofErr w:type="spellEnd"/>
      <w:r w:rsidRPr="00720C51">
        <w:rPr>
          <w:sz w:val="56"/>
          <w:szCs w:val="56"/>
        </w:rPr>
        <w:t xml:space="preserve"> Confirmation</w:t>
      </w:r>
    </w:p>
    <w:p w14:paraId="20805BF1" w14:textId="77777777" w:rsidR="00720C51" w:rsidRPr="00720C51" w:rsidRDefault="00720C51" w:rsidP="00720C51">
      <w:pPr>
        <w:spacing w:after="0" w:line="240" w:lineRule="auto"/>
        <w:rPr>
          <w:sz w:val="56"/>
          <w:szCs w:val="56"/>
        </w:rPr>
      </w:pPr>
      <w:r w:rsidRPr="00720C51">
        <w:rPr>
          <w:sz w:val="56"/>
          <w:szCs w:val="56"/>
        </w:rPr>
        <w:t xml:space="preserve"> </w:t>
      </w:r>
    </w:p>
    <w:p w14:paraId="7753FAB3" w14:textId="77777777" w:rsidR="00720C51" w:rsidRPr="00720C51" w:rsidRDefault="00720C51" w:rsidP="00720C51">
      <w:pPr>
        <w:spacing w:after="0" w:line="240" w:lineRule="auto"/>
        <w:rPr>
          <w:sz w:val="56"/>
          <w:szCs w:val="56"/>
        </w:rPr>
      </w:pPr>
      <w:r w:rsidRPr="00720C51">
        <w:rPr>
          <w:sz w:val="56"/>
          <w:szCs w:val="56"/>
        </w:rPr>
        <w:t>Megalithic sites worldwide align precisely to this grid and encode lattice constants — evidence of resonant technology rather than primitive construction:</w:t>
      </w:r>
    </w:p>
    <w:p w14:paraId="6BC5902C" w14:textId="77777777" w:rsidR="00720C51" w:rsidRPr="00720C51" w:rsidRDefault="00720C51" w:rsidP="00720C51">
      <w:pPr>
        <w:spacing w:after="0" w:line="240" w:lineRule="auto"/>
        <w:rPr>
          <w:sz w:val="56"/>
          <w:szCs w:val="56"/>
        </w:rPr>
      </w:pPr>
      <w:r w:rsidRPr="00720C51">
        <w:rPr>
          <w:sz w:val="56"/>
          <w:szCs w:val="56"/>
        </w:rPr>
        <w:t xml:space="preserve"> </w:t>
      </w:r>
    </w:p>
    <w:p w14:paraId="1538DE73" w14:textId="77777777" w:rsidR="00720C51" w:rsidRPr="00720C51" w:rsidRDefault="00720C51" w:rsidP="00720C51">
      <w:pPr>
        <w:spacing w:after="0" w:line="240" w:lineRule="auto"/>
        <w:rPr>
          <w:sz w:val="56"/>
          <w:szCs w:val="56"/>
        </w:rPr>
      </w:pPr>
      <w:r w:rsidRPr="00720C51">
        <w:rPr>
          <w:sz w:val="56"/>
          <w:szCs w:val="56"/>
        </w:rPr>
        <w:t xml:space="preserve">Site Encoded Properties </w:t>
      </w:r>
    </w:p>
    <w:p w14:paraId="41BA9BFF" w14:textId="77777777" w:rsidR="00720C51" w:rsidRPr="00720C51" w:rsidRDefault="00720C51" w:rsidP="00720C51">
      <w:pPr>
        <w:spacing w:after="0" w:line="240" w:lineRule="auto"/>
        <w:rPr>
          <w:sz w:val="56"/>
          <w:szCs w:val="56"/>
        </w:rPr>
      </w:pPr>
      <w:r w:rsidRPr="00720C51">
        <w:rPr>
          <w:sz w:val="56"/>
          <w:szCs w:val="56"/>
        </w:rPr>
        <w:t>Great Pyramid of Giza Perimeter ÷ height = 2π (±0.05%); slope = φ ≈ 51°51′; tuned to ~7.83</w:t>
      </w:r>
      <w:r w:rsidRPr="00720C51">
        <w:rPr>
          <w:rFonts w:ascii="Arial" w:hAnsi="Arial" w:cs="Arial"/>
          <w:sz w:val="56"/>
          <w:szCs w:val="56"/>
        </w:rPr>
        <w:t> </w:t>
      </w:r>
      <w:r w:rsidRPr="00720C51">
        <w:rPr>
          <w:sz w:val="56"/>
          <w:szCs w:val="56"/>
        </w:rPr>
        <w:t xml:space="preserve">Hz Schumann Resonance </w:t>
      </w:r>
    </w:p>
    <w:p w14:paraId="2EFF64A6" w14:textId="77777777" w:rsidR="00720C51" w:rsidRPr="00720C51" w:rsidRDefault="00720C51" w:rsidP="00720C51">
      <w:pPr>
        <w:spacing w:after="0" w:line="240" w:lineRule="auto"/>
        <w:rPr>
          <w:sz w:val="56"/>
          <w:szCs w:val="56"/>
        </w:rPr>
      </w:pPr>
      <w:r w:rsidRPr="00720C51">
        <w:rPr>
          <w:sz w:val="56"/>
          <w:szCs w:val="56"/>
        </w:rPr>
        <w:t xml:space="preserve">Angkor </w:t>
      </w:r>
      <w:proofErr w:type="spellStart"/>
      <w:r w:rsidRPr="00720C51">
        <w:rPr>
          <w:sz w:val="56"/>
          <w:szCs w:val="56"/>
        </w:rPr>
        <w:t>Wat</w:t>
      </w:r>
      <w:proofErr w:type="spellEnd"/>
      <w:r w:rsidRPr="00720C51">
        <w:rPr>
          <w:sz w:val="56"/>
          <w:szCs w:val="56"/>
        </w:rPr>
        <w:t xml:space="preserve"> Dimensions encode 6:5 and 15:14 harmonic ratios matching molecular bond angles </w:t>
      </w:r>
    </w:p>
    <w:p w14:paraId="16C4F412" w14:textId="77777777" w:rsidR="00720C51" w:rsidRPr="00720C51" w:rsidRDefault="00720C51" w:rsidP="00720C51">
      <w:pPr>
        <w:spacing w:after="0" w:line="240" w:lineRule="auto"/>
        <w:rPr>
          <w:sz w:val="56"/>
          <w:szCs w:val="56"/>
        </w:rPr>
      </w:pPr>
      <w:r w:rsidRPr="00720C51">
        <w:rPr>
          <w:sz w:val="56"/>
          <w:szCs w:val="56"/>
        </w:rPr>
        <w:t xml:space="preserve">Roman Dodecahedra 33+ recovered across Europe; 12 apertures matching nodal geometry; no mundane purpose </w:t>
      </w:r>
    </w:p>
    <w:p w14:paraId="1CD4201F" w14:textId="77777777" w:rsidR="00720C51" w:rsidRPr="00720C51" w:rsidRDefault="00720C51" w:rsidP="00720C51">
      <w:pPr>
        <w:spacing w:after="0" w:line="240" w:lineRule="auto"/>
        <w:rPr>
          <w:sz w:val="56"/>
          <w:szCs w:val="56"/>
        </w:rPr>
      </w:pPr>
      <w:r w:rsidRPr="00720C51">
        <w:rPr>
          <w:sz w:val="56"/>
          <w:szCs w:val="56"/>
        </w:rPr>
        <w:t xml:space="preserve"> </w:t>
      </w:r>
    </w:p>
    <w:p w14:paraId="10E106FA" w14:textId="77777777" w:rsidR="00720C51" w:rsidRPr="00720C51" w:rsidRDefault="00720C51" w:rsidP="00720C51">
      <w:pPr>
        <w:spacing w:after="0" w:line="240" w:lineRule="auto"/>
        <w:rPr>
          <w:sz w:val="56"/>
          <w:szCs w:val="56"/>
        </w:rPr>
      </w:pPr>
      <w:r w:rsidRPr="00720C51">
        <w:rPr>
          <w:sz w:val="56"/>
          <w:szCs w:val="56"/>
        </w:rPr>
        <w:t>Blocks cut to tolerances finer than 0.0005 inches and fitted mortar</w:t>
      </w:r>
      <w:r w:rsidRPr="00720C51">
        <w:rPr>
          <w:rFonts w:ascii="Cambria Math" w:hAnsi="Cambria Math" w:cs="Cambria Math"/>
          <w:sz w:val="56"/>
          <w:szCs w:val="56"/>
        </w:rPr>
        <w:t>‑</w:t>
      </w:r>
      <w:r w:rsidRPr="00720C51">
        <w:rPr>
          <w:sz w:val="56"/>
          <w:szCs w:val="56"/>
        </w:rPr>
        <w:t>less present an unresolved anomaly under mainstream archaeology.</w:t>
      </w:r>
    </w:p>
    <w:p w14:paraId="23D563C3" w14:textId="77777777" w:rsidR="00720C51" w:rsidRPr="00720C51" w:rsidRDefault="00720C51" w:rsidP="00720C51">
      <w:pPr>
        <w:spacing w:after="0" w:line="240" w:lineRule="auto"/>
        <w:rPr>
          <w:sz w:val="56"/>
          <w:szCs w:val="56"/>
        </w:rPr>
      </w:pPr>
      <w:r w:rsidRPr="00720C51">
        <w:rPr>
          <w:sz w:val="56"/>
          <w:szCs w:val="56"/>
        </w:rPr>
        <w:t xml:space="preserve"> </w:t>
      </w:r>
    </w:p>
    <w:p w14:paraId="4C60F97E" w14:textId="77777777" w:rsidR="00720C51" w:rsidRPr="00720C51" w:rsidRDefault="00720C51" w:rsidP="00720C51">
      <w:pPr>
        <w:spacing w:after="0" w:line="240" w:lineRule="auto"/>
        <w:rPr>
          <w:sz w:val="56"/>
          <w:szCs w:val="56"/>
        </w:rPr>
      </w:pPr>
      <w:r w:rsidRPr="00720C51">
        <w:rPr>
          <w:sz w:val="56"/>
          <w:szCs w:val="56"/>
        </w:rPr>
        <w:t> </w:t>
      </w:r>
    </w:p>
    <w:p w14:paraId="3F5045D1" w14:textId="77777777" w:rsidR="00720C51" w:rsidRPr="00720C51" w:rsidRDefault="00720C51" w:rsidP="00720C51">
      <w:pPr>
        <w:spacing w:after="0" w:line="240" w:lineRule="auto"/>
        <w:rPr>
          <w:sz w:val="56"/>
          <w:szCs w:val="56"/>
        </w:rPr>
      </w:pPr>
      <w:r w:rsidRPr="00720C51">
        <w:rPr>
          <w:sz w:val="56"/>
          <w:szCs w:val="56"/>
        </w:rPr>
        <w:t xml:space="preserve"> </w:t>
      </w:r>
    </w:p>
    <w:p w14:paraId="0593441D" w14:textId="77777777" w:rsidR="00720C51" w:rsidRPr="00720C51" w:rsidRDefault="00720C51" w:rsidP="00720C51">
      <w:pPr>
        <w:spacing w:after="0" w:line="240" w:lineRule="auto"/>
        <w:rPr>
          <w:sz w:val="56"/>
          <w:szCs w:val="56"/>
        </w:rPr>
      </w:pPr>
      <w:r w:rsidRPr="00720C51">
        <w:rPr>
          <w:sz w:val="56"/>
          <w:szCs w:val="56"/>
        </w:rPr>
        <w:t>5. TIMELINE TOPOLOGY, ANCIENT DISRUPTION, AND MODERN ANOMALIES</w:t>
      </w:r>
    </w:p>
    <w:p w14:paraId="7DA8B033" w14:textId="77777777" w:rsidR="00720C51" w:rsidRPr="00720C51" w:rsidRDefault="00720C51" w:rsidP="00720C51">
      <w:pPr>
        <w:spacing w:after="0" w:line="240" w:lineRule="auto"/>
        <w:rPr>
          <w:sz w:val="56"/>
          <w:szCs w:val="56"/>
        </w:rPr>
      </w:pPr>
      <w:r w:rsidRPr="00720C51">
        <w:rPr>
          <w:sz w:val="56"/>
          <w:szCs w:val="56"/>
        </w:rPr>
        <w:t xml:space="preserve"> </w:t>
      </w:r>
    </w:p>
    <w:p w14:paraId="4B7C800D" w14:textId="77777777" w:rsidR="00720C51" w:rsidRPr="00720C51" w:rsidRDefault="00720C51" w:rsidP="00720C51">
      <w:pPr>
        <w:spacing w:after="0" w:line="240" w:lineRule="auto"/>
        <w:rPr>
          <w:sz w:val="56"/>
          <w:szCs w:val="56"/>
        </w:rPr>
      </w:pPr>
      <w:r w:rsidRPr="00720C51">
        <w:rPr>
          <w:sz w:val="56"/>
          <w:szCs w:val="56"/>
        </w:rPr>
        <w:t>5.1 The Structural Fracture ~12,000–13,000</w:t>
      </w:r>
      <w:r w:rsidRPr="00720C51">
        <w:rPr>
          <w:rFonts w:ascii="Arial" w:hAnsi="Arial" w:cs="Arial"/>
          <w:sz w:val="56"/>
          <w:szCs w:val="56"/>
        </w:rPr>
        <w:t> </w:t>
      </w:r>
      <w:r w:rsidRPr="00720C51">
        <w:rPr>
          <w:sz w:val="56"/>
          <w:szCs w:val="56"/>
        </w:rPr>
        <w:t>BP</w:t>
      </w:r>
    </w:p>
    <w:p w14:paraId="02493F61" w14:textId="77777777" w:rsidR="00720C51" w:rsidRPr="00720C51" w:rsidRDefault="00720C51" w:rsidP="00720C51">
      <w:pPr>
        <w:spacing w:after="0" w:line="240" w:lineRule="auto"/>
        <w:rPr>
          <w:sz w:val="56"/>
          <w:szCs w:val="56"/>
        </w:rPr>
      </w:pPr>
      <w:r w:rsidRPr="00720C51">
        <w:rPr>
          <w:sz w:val="56"/>
          <w:szCs w:val="56"/>
        </w:rPr>
        <w:t xml:space="preserve"> </w:t>
      </w:r>
    </w:p>
    <w:p w14:paraId="4F1118BF" w14:textId="77777777" w:rsidR="00720C51" w:rsidRPr="00720C51" w:rsidRDefault="00720C51" w:rsidP="00720C51">
      <w:pPr>
        <w:spacing w:after="0" w:line="240" w:lineRule="auto"/>
        <w:rPr>
          <w:sz w:val="56"/>
          <w:szCs w:val="56"/>
        </w:rPr>
      </w:pPr>
      <w:r w:rsidRPr="00720C51">
        <w:rPr>
          <w:sz w:val="56"/>
          <w:szCs w:val="56"/>
        </w:rPr>
        <w:t>A system</w:t>
      </w:r>
      <w:r w:rsidRPr="00720C51">
        <w:rPr>
          <w:rFonts w:ascii="Cambria Math" w:hAnsi="Cambria Math" w:cs="Cambria Math"/>
          <w:sz w:val="56"/>
          <w:szCs w:val="56"/>
        </w:rPr>
        <w:t>‑</w:t>
      </w:r>
      <w:r w:rsidRPr="00720C51">
        <w:rPr>
          <w:sz w:val="56"/>
          <w:szCs w:val="56"/>
        </w:rPr>
        <w:t>wide disruption is recorded identically across ~200 flood/cataclysm myths worldwide, coinciding with:</w:t>
      </w:r>
    </w:p>
    <w:p w14:paraId="5DEF2D2E" w14:textId="77777777" w:rsidR="00720C51" w:rsidRPr="00720C51" w:rsidRDefault="00720C51" w:rsidP="00720C51">
      <w:pPr>
        <w:spacing w:after="0" w:line="240" w:lineRule="auto"/>
        <w:rPr>
          <w:sz w:val="56"/>
          <w:szCs w:val="56"/>
        </w:rPr>
      </w:pPr>
      <w:r w:rsidRPr="00720C51">
        <w:rPr>
          <w:sz w:val="56"/>
          <w:szCs w:val="56"/>
        </w:rPr>
        <w:t xml:space="preserve"> </w:t>
      </w:r>
    </w:p>
    <w:p w14:paraId="3BA52DBB" w14:textId="77777777" w:rsidR="00720C51" w:rsidRPr="00720C51" w:rsidRDefault="00720C51" w:rsidP="00720C51">
      <w:pPr>
        <w:spacing w:after="0" w:line="240" w:lineRule="auto"/>
        <w:rPr>
          <w:sz w:val="56"/>
          <w:szCs w:val="56"/>
        </w:rPr>
      </w:pPr>
      <w:r w:rsidRPr="00720C51">
        <w:rPr>
          <w:sz w:val="56"/>
          <w:szCs w:val="56"/>
        </w:rPr>
        <w:t>- Younger Dryas climate shift ending ~11,700</w:t>
      </w:r>
      <w:r w:rsidRPr="00720C51">
        <w:rPr>
          <w:rFonts w:ascii="Arial" w:hAnsi="Arial" w:cs="Arial"/>
          <w:sz w:val="56"/>
          <w:szCs w:val="56"/>
        </w:rPr>
        <w:t> </w:t>
      </w:r>
      <w:r w:rsidRPr="00720C51">
        <w:rPr>
          <w:sz w:val="56"/>
          <w:szCs w:val="56"/>
        </w:rPr>
        <w:t>BP</w:t>
      </w:r>
    </w:p>
    <w:p w14:paraId="4AD8279D" w14:textId="77777777" w:rsidR="00720C51" w:rsidRPr="00720C51" w:rsidRDefault="00720C51" w:rsidP="00720C51">
      <w:pPr>
        <w:spacing w:after="0" w:line="240" w:lineRule="auto"/>
        <w:rPr>
          <w:sz w:val="56"/>
          <w:szCs w:val="56"/>
        </w:rPr>
      </w:pPr>
      <w:r w:rsidRPr="00720C51">
        <w:rPr>
          <w:sz w:val="56"/>
          <w:szCs w:val="56"/>
        </w:rPr>
        <w:t>- Rapid post</w:t>
      </w:r>
      <w:r w:rsidRPr="00720C51">
        <w:rPr>
          <w:rFonts w:ascii="Cambria Math" w:hAnsi="Cambria Math" w:cs="Cambria Math"/>
          <w:sz w:val="56"/>
          <w:szCs w:val="56"/>
        </w:rPr>
        <w:t>‑</w:t>
      </w:r>
      <w:r w:rsidRPr="00720C51">
        <w:rPr>
          <w:sz w:val="56"/>
          <w:szCs w:val="56"/>
        </w:rPr>
        <w:t>glacial sea</w:t>
      </w:r>
      <w:r w:rsidRPr="00720C51">
        <w:rPr>
          <w:rFonts w:ascii="Cambria Math" w:hAnsi="Cambria Math" w:cs="Cambria Math"/>
          <w:sz w:val="56"/>
          <w:szCs w:val="56"/>
        </w:rPr>
        <w:t>‑</w:t>
      </w:r>
      <w:r w:rsidRPr="00720C51">
        <w:rPr>
          <w:sz w:val="56"/>
          <w:szCs w:val="56"/>
        </w:rPr>
        <w:t>level rise</w:t>
      </w:r>
    </w:p>
    <w:p w14:paraId="61749337" w14:textId="77777777" w:rsidR="00720C51" w:rsidRPr="00720C51" w:rsidRDefault="00720C51" w:rsidP="00720C51">
      <w:pPr>
        <w:spacing w:after="0" w:line="240" w:lineRule="auto"/>
        <w:rPr>
          <w:sz w:val="56"/>
          <w:szCs w:val="56"/>
        </w:rPr>
      </w:pPr>
      <w:r w:rsidRPr="00720C51">
        <w:rPr>
          <w:sz w:val="56"/>
          <w:szCs w:val="56"/>
        </w:rPr>
        <w:t>- Magnetic field excursion and atmospheric plasma events recorded in ice cores</w:t>
      </w:r>
    </w:p>
    <w:p w14:paraId="5040955F" w14:textId="77777777" w:rsidR="00720C51" w:rsidRPr="00720C51" w:rsidRDefault="00720C51" w:rsidP="00720C51">
      <w:pPr>
        <w:spacing w:after="0" w:line="240" w:lineRule="auto"/>
        <w:rPr>
          <w:sz w:val="56"/>
          <w:szCs w:val="56"/>
        </w:rPr>
      </w:pPr>
      <w:r w:rsidRPr="00720C51">
        <w:rPr>
          <w:sz w:val="56"/>
          <w:szCs w:val="56"/>
        </w:rPr>
        <w:t>- Near</w:t>
      </w:r>
      <w:r w:rsidRPr="00720C51">
        <w:rPr>
          <w:rFonts w:ascii="Cambria Math" w:hAnsi="Cambria Math" w:cs="Cambria Math"/>
          <w:sz w:val="56"/>
          <w:szCs w:val="56"/>
        </w:rPr>
        <w:t>‑</w:t>
      </w:r>
      <w:r w:rsidRPr="00720C51">
        <w:rPr>
          <w:sz w:val="56"/>
          <w:szCs w:val="56"/>
        </w:rPr>
        <w:t>simultaneous shift to agriculture across disconnected regions</w:t>
      </w:r>
    </w:p>
    <w:p w14:paraId="58AF4908" w14:textId="77777777" w:rsidR="00720C51" w:rsidRPr="00720C51" w:rsidRDefault="00720C51" w:rsidP="00720C51">
      <w:pPr>
        <w:spacing w:after="0" w:line="240" w:lineRule="auto"/>
        <w:rPr>
          <w:sz w:val="56"/>
          <w:szCs w:val="56"/>
        </w:rPr>
      </w:pPr>
      <w:r w:rsidRPr="00720C51">
        <w:rPr>
          <w:sz w:val="56"/>
          <w:szCs w:val="56"/>
        </w:rPr>
        <w:t xml:space="preserve"> </w:t>
      </w:r>
    </w:p>
    <w:p w14:paraId="5791AAD8" w14:textId="77777777" w:rsidR="00720C51" w:rsidRPr="00720C51" w:rsidRDefault="00720C51" w:rsidP="00720C51">
      <w:pPr>
        <w:spacing w:after="0" w:line="240" w:lineRule="auto"/>
        <w:rPr>
          <w:sz w:val="56"/>
          <w:szCs w:val="56"/>
        </w:rPr>
      </w:pPr>
      <w:r w:rsidRPr="00720C51">
        <w:rPr>
          <w:sz w:val="56"/>
          <w:szCs w:val="56"/>
        </w:rPr>
        <w:t xml:space="preserve">In this framework, forced access to vortex nodes without harmonic alignment created shear stress, partial rupture, and thinning timeline boundaries — remembered as the Fall of Man, Great Flood, or </w:t>
      </w:r>
      <w:proofErr w:type="spellStart"/>
      <w:r w:rsidRPr="00720C51">
        <w:rPr>
          <w:sz w:val="56"/>
          <w:szCs w:val="56"/>
        </w:rPr>
        <w:t>Ragnarök</w:t>
      </w:r>
      <w:proofErr w:type="spellEnd"/>
      <w:r w:rsidRPr="00720C51">
        <w:rPr>
          <w:sz w:val="56"/>
          <w:szCs w:val="56"/>
        </w:rPr>
        <w:t>.</w:t>
      </w:r>
    </w:p>
    <w:p w14:paraId="0A5412BD" w14:textId="77777777" w:rsidR="00720C51" w:rsidRPr="00720C51" w:rsidRDefault="00720C51" w:rsidP="00720C51">
      <w:pPr>
        <w:spacing w:after="0" w:line="240" w:lineRule="auto"/>
        <w:rPr>
          <w:sz w:val="56"/>
          <w:szCs w:val="56"/>
        </w:rPr>
      </w:pPr>
      <w:r w:rsidRPr="00720C51">
        <w:rPr>
          <w:sz w:val="56"/>
          <w:szCs w:val="56"/>
        </w:rPr>
        <w:t xml:space="preserve"> </w:t>
      </w:r>
    </w:p>
    <w:p w14:paraId="565F9036" w14:textId="77777777" w:rsidR="00720C51" w:rsidRPr="00720C51" w:rsidRDefault="00720C51" w:rsidP="00720C51">
      <w:pPr>
        <w:spacing w:after="0" w:line="240" w:lineRule="auto"/>
        <w:rPr>
          <w:sz w:val="56"/>
          <w:szCs w:val="56"/>
        </w:rPr>
      </w:pPr>
      <w:r w:rsidRPr="00720C51">
        <w:rPr>
          <w:sz w:val="56"/>
          <w:szCs w:val="56"/>
        </w:rPr>
        <w:t>5.2 Timeline Bleed</w:t>
      </w:r>
      <w:r w:rsidRPr="00720C51">
        <w:rPr>
          <w:rFonts w:ascii="Cambria Math" w:hAnsi="Cambria Math" w:cs="Cambria Math"/>
          <w:sz w:val="56"/>
          <w:szCs w:val="56"/>
        </w:rPr>
        <w:t>‑</w:t>
      </w:r>
      <w:r w:rsidRPr="00720C51">
        <w:rPr>
          <w:sz w:val="56"/>
          <w:szCs w:val="56"/>
        </w:rPr>
        <w:t>Through: The Mandela Effect</w:t>
      </w:r>
    </w:p>
    <w:p w14:paraId="2B2C4042" w14:textId="77777777" w:rsidR="00720C51" w:rsidRPr="00720C51" w:rsidRDefault="00720C51" w:rsidP="00720C51">
      <w:pPr>
        <w:spacing w:after="0" w:line="240" w:lineRule="auto"/>
        <w:rPr>
          <w:sz w:val="56"/>
          <w:szCs w:val="56"/>
        </w:rPr>
      </w:pPr>
      <w:r w:rsidRPr="00720C51">
        <w:rPr>
          <w:sz w:val="56"/>
          <w:szCs w:val="56"/>
        </w:rPr>
        <w:t xml:space="preserve"> </w:t>
      </w:r>
    </w:p>
    <w:p w14:paraId="5BA9F93E" w14:textId="77777777" w:rsidR="00720C51" w:rsidRPr="00720C51" w:rsidRDefault="00720C51" w:rsidP="00720C51">
      <w:pPr>
        <w:spacing w:after="0" w:line="240" w:lineRule="auto"/>
        <w:rPr>
          <w:sz w:val="56"/>
          <w:szCs w:val="56"/>
        </w:rPr>
      </w:pPr>
      <w:r w:rsidRPr="00720C51">
        <w:rPr>
          <w:sz w:val="56"/>
          <w:szCs w:val="56"/>
        </w:rPr>
        <w:t>First identified by Fiona Broome (2009), the Mandela Effect — collective shared "incorrect" memories — correlates with increased high</w:t>
      </w:r>
      <w:r w:rsidRPr="00720C51">
        <w:rPr>
          <w:rFonts w:ascii="Cambria Math" w:hAnsi="Cambria Math" w:cs="Cambria Math"/>
          <w:sz w:val="56"/>
          <w:szCs w:val="56"/>
        </w:rPr>
        <w:t>‑</w:t>
      </w:r>
      <w:r w:rsidRPr="00720C51">
        <w:rPr>
          <w:sz w:val="56"/>
          <w:szCs w:val="56"/>
        </w:rPr>
        <w:t>energy physics activity from the mid</w:t>
      </w:r>
      <w:r w:rsidRPr="00720C51">
        <w:rPr>
          <w:rFonts w:ascii="Cambria Math" w:hAnsi="Cambria Math" w:cs="Cambria Math"/>
          <w:sz w:val="56"/>
          <w:szCs w:val="56"/>
        </w:rPr>
        <w:t>‑</w:t>
      </w:r>
      <w:r w:rsidRPr="00720C51">
        <w:rPr>
          <w:sz w:val="56"/>
          <w:szCs w:val="56"/>
        </w:rPr>
        <w:t>20th century onward. Within this model, it represents measurable timeline boundary leakage, not psychological error.</w:t>
      </w:r>
    </w:p>
    <w:p w14:paraId="22CBB47D" w14:textId="77777777" w:rsidR="00720C51" w:rsidRPr="00720C51" w:rsidRDefault="00720C51" w:rsidP="00720C51">
      <w:pPr>
        <w:spacing w:after="0" w:line="240" w:lineRule="auto"/>
        <w:rPr>
          <w:sz w:val="56"/>
          <w:szCs w:val="56"/>
        </w:rPr>
      </w:pPr>
      <w:r w:rsidRPr="00720C51">
        <w:rPr>
          <w:sz w:val="56"/>
          <w:szCs w:val="56"/>
        </w:rPr>
        <w:t xml:space="preserve"> </w:t>
      </w:r>
    </w:p>
    <w:p w14:paraId="7BD7E7A3" w14:textId="77777777" w:rsidR="00720C51" w:rsidRPr="00720C51" w:rsidRDefault="00720C51" w:rsidP="00720C51">
      <w:pPr>
        <w:spacing w:after="0" w:line="240" w:lineRule="auto"/>
        <w:rPr>
          <w:sz w:val="56"/>
          <w:szCs w:val="56"/>
        </w:rPr>
      </w:pPr>
      <w:r w:rsidRPr="00720C51">
        <w:rPr>
          <w:sz w:val="56"/>
          <w:szCs w:val="56"/>
        </w:rPr>
        <w:t>5.3 Modern Infrastructure and Intervention</w:t>
      </w:r>
    </w:p>
    <w:p w14:paraId="24DE5C51" w14:textId="77777777" w:rsidR="00720C51" w:rsidRPr="00720C51" w:rsidRDefault="00720C51" w:rsidP="00720C51">
      <w:pPr>
        <w:spacing w:after="0" w:line="240" w:lineRule="auto"/>
        <w:rPr>
          <w:sz w:val="56"/>
          <w:szCs w:val="56"/>
        </w:rPr>
      </w:pPr>
      <w:r w:rsidRPr="00720C51">
        <w:rPr>
          <w:sz w:val="56"/>
          <w:szCs w:val="56"/>
        </w:rPr>
        <w:t xml:space="preserve"> </w:t>
      </w:r>
    </w:p>
    <w:p w14:paraId="01884BE6" w14:textId="77777777" w:rsidR="00720C51" w:rsidRPr="00720C51" w:rsidRDefault="00720C51" w:rsidP="00720C51">
      <w:pPr>
        <w:spacing w:after="0" w:line="240" w:lineRule="auto"/>
        <w:rPr>
          <w:sz w:val="56"/>
          <w:szCs w:val="56"/>
        </w:rPr>
      </w:pPr>
      <w:r w:rsidRPr="00720C51">
        <w:rPr>
          <w:sz w:val="56"/>
          <w:szCs w:val="56"/>
        </w:rPr>
        <w:t>Facilities located directly at nodal points interact with lattice resonance:</w:t>
      </w:r>
    </w:p>
    <w:p w14:paraId="64D45A12" w14:textId="77777777" w:rsidR="00720C51" w:rsidRPr="00720C51" w:rsidRDefault="00720C51" w:rsidP="00720C51">
      <w:pPr>
        <w:spacing w:after="0" w:line="240" w:lineRule="auto"/>
        <w:rPr>
          <w:sz w:val="56"/>
          <w:szCs w:val="56"/>
        </w:rPr>
      </w:pPr>
      <w:r w:rsidRPr="00720C51">
        <w:rPr>
          <w:sz w:val="56"/>
          <w:szCs w:val="56"/>
        </w:rPr>
        <w:t xml:space="preserve"> </w:t>
      </w:r>
    </w:p>
    <w:p w14:paraId="41904220" w14:textId="77777777" w:rsidR="00720C51" w:rsidRPr="00720C51" w:rsidRDefault="00720C51" w:rsidP="00720C51">
      <w:pPr>
        <w:spacing w:after="0" w:line="240" w:lineRule="auto"/>
        <w:rPr>
          <w:sz w:val="56"/>
          <w:szCs w:val="56"/>
        </w:rPr>
      </w:pPr>
      <w:r w:rsidRPr="00720C51">
        <w:rPr>
          <w:sz w:val="56"/>
          <w:szCs w:val="56"/>
        </w:rPr>
        <w:t>- CERN LHC: High</w:t>
      </w:r>
      <w:r w:rsidRPr="00720C51">
        <w:rPr>
          <w:rFonts w:ascii="Cambria Math" w:hAnsi="Cambria Math" w:cs="Cambria Math"/>
          <w:sz w:val="56"/>
          <w:szCs w:val="56"/>
        </w:rPr>
        <w:t>‑</w:t>
      </w:r>
      <w:r w:rsidRPr="00720C51">
        <w:rPr>
          <w:sz w:val="56"/>
          <w:szCs w:val="56"/>
        </w:rPr>
        <w:t xml:space="preserve">energy collisions act as localized vacuum stressors, amplifying </w:t>
      </w:r>
      <w:proofErr w:type="spellStart"/>
      <w:r w:rsidRPr="00720C51">
        <w:rPr>
          <w:sz w:val="56"/>
          <w:szCs w:val="56"/>
        </w:rPr>
        <w:t>decoherence</w:t>
      </w:r>
      <w:proofErr w:type="spellEnd"/>
    </w:p>
    <w:p w14:paraId="5645A5E8" w14:textId="77777777" w:rsidR="00720C51" w:rsidRPr="00720C51" w:rsidRDefault="00720C51" w:rsidP="00720C51">
      <w:pPr>
        <w:spacing w:after="0" w:line="240" w:lineRule="auto"/>
        <w:rPr>
          <w:sz w:val="56"/>
          <w:szCs w:val="56"/>
        </w:rPr>
      </w:pPr>
      <w:r w:rsidRPr="00720C51">
        <w:rPr>
          <w:sz w:val="56"/>
          <w:szCs w:val="56"/>
        </w:rPr>
        <w:t>- South Pole Complex (</w:t>
      </w:r>
      <w:proofErr w:type="spellStart"/>
      <w:r w:rsidRPr="00720C51">
        <w:rPr>
          <w:sz w:val="56"/>
          <w:szCs w:val="56"/>
        </w:rPr>
        <w:t>IceCube</w:t>
      </w:r>
      <w:proofErr w:type="spellEnd"/>
      <w:r w:rsidRPr="00720C51">
        <w:rPr>
          <w:sz w:val="56"/>
          <w:szCs w:val="56"/>
        </w:rPr>
        <w:t>, NIST): Located at the future</w:t>
      </w:r>
      <w:r w:rsidRPr="00720C51">
        <w:rPr>
          <w:rFonts w:ascii="Cambria Math" w:hAnsi="Cambria Math" w:cs="Cambria Math"/>
          <w:sz w:val="56"/>
          <w:szCs w:val="56"/>
        </w:rPr>
        <w:t>‑</w:t>
      </w:r>
      <w:r w:rsidRPr="00720C51">
        <w:rPr>
          <w:sz w:val="56"/>
          <w:szCs w:val="56"/>
        </w:rPr>
        <w:t>facing timeline gateway; precision timing facilities directly interface with temporal phase relationships</w:t>
      </w:r>
    </w:p>
    <w:p w14:paraId="48FA9EC8" w14:textId="77777777" w:rsidR="00720C51" w:rsidRPr="00720C51" w:rsidRDefault="00720C51" w:rsidP="00720C51">
      <w:pPr>
        <w:spacing w:after="0" w:line="240" w:lineRule="auto"/>
        <w:rPr>
          <w:sz w:val="56"/>
          <w:szCs w:val="56"/>
        </w:rPr>
      </w:pPr>
      <w:r w:rsidRPr="00720C51">
        <w:rPr>
          <w:sz w:val="56"/>
          <w:szCs w:val="56"/>
        </w:rPr>
        <w:t>- Alleged "Looking Glass" Programs: Classified systems utilizing torsion fields, operating via external force rather than harmonic alignment — further straining weakened boundaries</w:t>
      </w:r>
    </w:p>
    <w:p w14:paraId="51AA2EE7" w14:textId="77777777" w:rsidR="00720C51" w:rsidRPr="00720C51" w:rsidRDefault="00720C51" w:rsidP="00720C51">
      <w:pPr>
        <w:spacing w:after="0" w:line="240" w:lineRule="auto"/>
        <w:rPr>
          <w:sz w:val="56"/>
          <w:szCs w:val="56"/>
        </w:rPr>
      </w:pPr>
      <w:r w:rsidRPr="00720C51">
        <w:rPr>
          <w:sz w:val="56"/>
          <w:szCs w:val="56"/>
        </w:rPr>
        <w:t xml:space="preserve"> </w:t>
      </w:r>
    </w:p>
    <w:p w14:paraId="08D6425E" w14:textId="77777777" w:rsidR="00720C51" w:rsidRPr="00720C51" w:rsidRDefault="00720C51" w:rsidP="00720C51">
      <w:pPr>
        <w:spacing w:after="0" w:line="240" w:lineRule="auto"/>
        <w:rPr>
          <w:sz w:val="56"/>
          <w:szCs w:val="56"/>
        </w:rPr>
      </w:pPr>
      <w:r w:rsidRPr="00720C51">
        <w:rPr>
          <w:sz w:val="56"/>
          <w:szCs w:val="56"/>
        </w:rPr>
        <w:t> </w:t>
      </w:r>
    </w:p>
    <w:p w14:paraId="1EBCB996" w14:textId="77777777" w:rsidR="00720C51" w:rsidRPr="00720C51" w:rsidRDefault="00720C51" w:rsidP="00720C51">
      <w:pPr>
        <w:spacing w:after="0" w:line="240" w:lineRule="auto"/>
        <w:rPr>
          <w:sz w:val="56"/>
          <w:szCs w:val="56"/>
        </w:rPr>
      </w:pPr>
      <w:r w:rsidRPr="00720C51">
        <w:rPr>
          <w:sz w:val="56"/>
          <w:szCs w:val="56"/>
        </w:rPr>
        <w:t xml:space="preserve"> </w:t>
      </w:r>
    </w:p>
    <w:p w14:paraId="49287420" w14:textId="77777777" w:rsidR="00720C51" w:rsidRPr="00720C51" w:rsidRDefault="00720C51" w:rsidP="00720C51">
      <w:pPr>
        <w:spacing w:after="0" w:line="240" w:lineRule="auto"/>
        <w:rPr>
          <w:sz w:val="56"/>
          <w:szCs w:val="56"/>
        </w:rPr>
      </w:pPr>
      <w:r w:rsidRPr="00720C51">
        <w:rPr>
          <w:sz w:val="56"/>
          <w:szCs w:val="56"/>
        </w:rPr>
        <w:t>6. ALIGNMENTS AND DIVERGENCES FROM ESTABLISHED KNOWLEDGE</w:t>
      </w:r>
    </w:p>
    <w:p w14:paraId="2FFBD827" w14:textId="77777777" w:rsidR="00720C51" w:rsidRPr="00720C51" w:rsidRDefault="00720C51" w:rsidP="00720C51">
      <w:pPr>
        <w:spacing w:after="0" w:line="240" w:lineRule="auto"/>
        <w:rPr>
          <w:sz w:val="56"/>
          <w:szCs w:val="56"/>
        </w:rPr>
      </w:pPr>
      <w:r w:rsidRPr="00720C51">
        <w:rPr>
          <w:sz w:val="56"/>
          <w:szCs w:val="56"/>
        </w:rPr>
        <w:t xml:space="preserve"> </w:t>
      </w:r>
    </w:p>
    <w:p w14:paraId="6BA0128D" w14:textId="77777777" w:rsidR="00720C51" w:rsidRPr="00720C51" w:rsidRDefault="00720C51" w:rsidP="00720C51">
      <w:pPr>
        <w:spacing w:after="0" w:line="240" w:lineRule="auto"/>
        <w:rPr>
          <w:sz w:val="56"/>
          <w:szCs w:val="56"/>
        </w:rPr>
      </w:pPr>
      <w:r w:rsidRPr="00720C51">
        <w:rPr>
          <w:sz w:val="56"/>
          <w:szCs w:val="56"/>
        </w:rPr>
        <w:t>6.1 Confirmed Alignments</w:t>
      </w:r>
    </w:p>
    <w:p w14:paraId="76F4A8E0" w14:textId="77777777" w:rsidR="00720C51" w:rsidRPr="00720C51" w:rsidRDefault="00720C51" w:rsidP="00720C51">
      <w:pPr>
        <w:spacing w:after="0" w:line="240" w:lineRule="auto"/>
        <w:rPr>
          <w:sz w:val="56"/>
          <w:szCs w:val="56"/>
        </w:rPr>
      </w:pPr>
      <w:r w:rsidRPr="00720C51">
        <w:rPr>
          <w:sz w:val="56"/>
          <w:szCs w:val="56"/>
        </w:rPr>
        <w:t xml:space="preserve"> </w:t>
      </w:r>
    </w:p>
    <w:p w14:paraId="22FF8ABE" w14:textId="77777777" w:rsidR="00720C51" w:rsidRPr="00720C51" w:rsidRDefault="00720C51" w:rsidP="00720C51">
      <w:pPr>
        <w:spacing w:after="0" w:line="240" w:lineRule="auto"/>
        <w:rPr>
          <w:sz w:val="56"/>
          <w:szCs w:val="56"/>
        </w:rPr>
      </w:pPr>
      <w:r w:rsidRPr="00720C51">
        <w:rPr>
          <w:sz w:val="56"/>
          <w:szCs w:val="56"/>
        </w:rPr>
        <w:t xml:space="preserve">Domain Consistent Observations </w:t>
      </w:r>
    </w:p>
    <w:p w14:paraId="407A6E1F" w14:textId="77777777" w:rsidR="00720C51" w:rsidRPr="00720C51" w:rsidRDefault="00720C51" w:rsidP="00720C51">
      <w:pPr>
        <w:spacing w:after="0" w:line="240" w:lineRule="auto"/>
        <w:rPr>
          <w:sz w:val="56"/>
          <w:szCs w:val="56"/>
        </w:rPr>
      </w:pPr>
      <w:r w:rsidRPr="00720C51">
        <w:rPr>
          <w:sz w:val="56"/>
          <w:szCs w:val="56"/>
        </w:rPr>
        <w:t>Mathematics Modular arithmetic, prime distribution (primes</w:t>
      </w:r>
      <w:r w:rsidRPr="00720C51">
        <w:rPr>
          <w:rFonts w:ascii="Arial" w:hAnsi="Arial" w:cs="Arial"/>
          <w:sz w:val="56"/>
          <w:szCs w:val="56"/>
        </w:rPr>
        <w:t> </w:t>
      </w:r>
      <w:r w:rsidRPr="00720C51">
        <w:rPr>
          <w:sz w:val="56"/>
          <w:szCs w:val="56"/>
        </w:rPr>
        <w:t>&gt;</w:t>
      </w:r>
      <w:r w:rsidRPr="00720C51">
        <w:rPr>
          <w:rFonts w:ascii="Arial" w:hAnsi="Arial" w:cs="Arial"/>
          <w:sz w:val="56"/>
          <w:szCs w:val="56"/>
        </w:rPr>
        <w:t> </w:t>
      </w:r>
      <w:r w:rsidRPr="00720C51">
        <w:rPr>
          <w:sz w:val="56"/>
          <w:szCs w:val="56"/>
        </w:rPr>
        <w:t>3 follow 6n</w:t>
      </w:r>
      <w:r w:rsidRPr="00720C51">
        <w:rPr>
          <w:rFonts w:ascii="Arial" w:hAnsi="Arial" w:cs="Arial"/>
          <w:sz w:val="56"/>
          <w:szCs w:val="56"/>
        </w:rPr>
        <w:t> </w:t>
      </w:r>
      <w:r w:rsidRPr="00720C51">
        <w:rPr>
          <w:sz w:val="56"/>
          <w:szCs w:val="56"/>
        </w:rPr>
        <w:t>±</w:t>
      </w:r>
      <w:r w:rsidRPr="00720C51">
        <w:rPr>
          <w:rFonts w:ascii="Arial" w:hAnsi="Arial" w:cs="Arial"/>
          <w:sz w:val="56"/>
          <w:szCs w:val="56"/>
        </w:rPr>
        <w:t> </w:t>
      </w:r>
      <w:r w:rsidRPr="00720C51">
        <w:rPr>
          <w:sz w:val="56"/>
          <w:szCs w:val="56"/>
        </w:rPr>
        <w:t xml:space="preserve">1), Platonic duality, </w:t>
      </w:r>
      <w:proofErr w:type="spellStart"/>
      <w:r w:rsidRPr="00720C51">
        <w:rPr>
          <w:sz w:val="56"/>
          <w:szCs w:val="56"/>
        </w:rPr>
        <w:t>Lagrangian</w:t>
      </w:r>
      <w:proofErr w:type="spellEnd"/>
      <w:r w:rsidRPr="00720C51">
        <w:rPr>
          <w:sz w:val="56"/>
          <w:szCs w:val="56"/>
        </w:rPr>
        <w:t xml:space="preserve"> formalism </w:t>
      </w:r>
    </w:p>
    <w:p w14:paraId="33DF5F99" w14:textId="77777777" w:rsidR="00720C51" w:rsidRPr="00720C51" w:rsidRDefault="00720C51" w:rsidP="00720C51">
      <w:pPr>
        <w:spacing w:after="0" w:line="240" w:lineRule="auto"/>
        <w:rPr>
          <w:sz w:val="56"/>
          <w:szCs w:val="56"/>
        </w:rPr>
      </w:pPr>
      <w:r w:rsidRPr="00720C51">
        <w:rPr>
          <w:sz w:val="56"/>
          <w:szCs w:val="56"/>
        </w:rPr>
        <w:t>Physics Schumann Resonance (~7.83</w:t>
      </w:r>
      <w:r w:rsidRPr="00720C51">
        <w:rPr>
          <w:rFonts w:ascii="Arial" w:hAnsi="Arial" w:cs="Arial"/>
          <w:sz w:val="56"/>
          <w:szCs w:val="56"/>
        </w:rPr>
        <w:t> </w:t>
      </w:r>
      <w:r w:rsidRPr="00720C51">
        <w:rPr>
          <w:sz w:val="56"/>
          <w:szCs w:val="56"/>
        </w:rPr>
        <w:t>Hz), Higgs VEV (246</w:t>
      </w:r>
      <w:r w:rsidRPr="00720C51">
        <w:rPr>
          <w:rFonts w:ascii="Arial" w:hAnsi="Arial" w:cs="Arial"/>
          <w:sz w:val="56"/>
          <w:szCs w:val="56"/>
        </w:rPr>
        <w:t> </w:t>
      </w:r>
      <w:r w:rsidRPr="00720C51">
        <w:rPr>
          <w:sz w:val="56"/>
          <w:szCs w:val="56"/>
        </w:rPr>
        <w:t>GeV), fine</w:t>
      </w:r>
      <w:r w:rsidRPr="00720C51">
        <w:rPr>
          <w:rFonts w:ascii="Cambria Math" w:hAnsi="Cambria Math" w:cs="Cambria Math"/>
          <w:sz w:val="56"/>
          <w:szCs w:val="56"/>
        </w:rPr>
        <w:t>‑</w:t>
      </w:r>
      <w:r w:rsidRPr="00720C51">
        <w:rPr>
          <w:sz w:val="56"/>
          <w:szCs w:val="56"/>
        </w:rPr>
        <w:t>structure constant (α</w:t>
      </w:r>
      <w:r w:rsidRPr="00720C51">
        <w:rPr>
          <w:rFonts w:ascii="Arial" w:hAnsi="Arial" w:cs="Arial"/>
          <w:sz w:val="56"/>
          <w:szCs w:val="56"/>
        </w:rPr>
        <w:t> </w:t>
      </w:r>
      <w:r w:rsidRPr="00720C51">
        <w:rPr>
          <w:sz w:val="56"/>
          <w:szCs w:val="56"/>
        </w:rPr>
        <w:t>≈</w:t>
      </w:r>
      <w:r w:rsidRPr="00720C51">
        <w:rPr>
          <w:rFonts w:ascii="Arial" w:hAnsi="Arial" w:cs="Arial"/>
          <w:sz w:val="56"/>
          <w:szCs w:val="56"/>
        </w:rPr>
        <w:t> </w:t>
      </w:r>
      <w:r w:rsidRPr="00720C51">
        <w:rPr>
          <w:sz w:val="56"/>
          <w:szCs w:val="56"/>
        </w:rPr>
        <w:t xml:space="preserve">1/137), Planck relation, quantum </w:t>
      </w:r>
      <w:proofErr w:type="spellStart"/>
      <w:r w:rsidRPr="00720C51">
        <w:rPr>
          <w:sz w:val="56"/>
          <w:szCs w:val="56"/>
        </w:rPr>
        <w:t>tunneling</w:t>
      </w:r>
      <w:proofErr w:type="spellEnd"/>
      <w:r w:rsidRPr="00720C51">
        <w:rPr>
          <w:sz w:val="56"/>
          <w:szCs w:val="56"/>
        </w:rPr>
        <w:t xml:space="preserve">, toroidal field topology </w:t>
      </w:r>
    </w:p>
    <w:p w14:paraId="1B633D3C" w14:textId="77777777" w:rsidR="00720C51" w:rsidRPr="00720C51" w:rsidRDefault="00720C51" w:rsidP="00720C51">
      <w:pPr>
        <w:spacing w:after="0" w:line="240" w:lineRule="auto"/>
        <w:rPr>
          <w:sz w:val="56"/>
          <w:szCs w:val="56"/>
        </w:rPr>
      </w:pPr>
      <w:r w:rsidRPr="00720C51">
        <w:rPr>
          <w:sz w:val="56"/>
          <w:szCs w:val="56"/>
        </w:rPr>
        <w:t xml:space="preserve">Geophysics Vortex node coordinates, magnetic anomaly locations, tectonic boundary alignment </w:t>
      </w:r>
    </w:p>
    <w:p w14:paraId="4930F9AB" w14:textId="77777777" w:rsidR="00720C51" w:rsidRPr="00720C51" w:rsidRDefault="00720C51" w:rsidP="00720C51">
      <w:pPr>
        <w:spacing w:after="0" w:line="240" w:lineRule="auto"/>
        <w:rPr>
          <w:sz w:val="56"/>
          <w:szCs w:val="56"/>
        </w:rPr>
      </w:pPr>
      <w:r w:rsidRPr="00720C51">
        <w:rPr>
          <w:sz w:val="56"/>
          <w:szCs w:val="56"/>
        </w:rPr>
        <w:t>Archaeology Megalithic precision, site alignments, cross</w:t>
      </w:r>
      <w:r w:rsidRPr="00720C51">
        <w:rPr>
          <w:rFonts w:ascii="Cambria Math" w:hAnsi="Cambria Math" w:cs="Cambria Math"/>
          <w:sz w:val="56"/>
          <w:szCs w:val="56"/>
        </w:rPr>
        <w:t>‑</w:t>
      </w:r>
      <w:r w:rsidRPr="00720C51">
        <w:rPr>
          <w:sz w:val="56"/>
          <w:szCs w:val="56"/>
        </w:rPr>
        <w:t xml:space="preserve">cultural shared knowledge </w:t>
      </w:r>
    </w:p>
    <w:p w14:paraId="76E6EAE9" w14:textId="77777777" w:rsidR="00720C51" w:rsidRPr="00720C51" w:rsidRDefault="00720C51" w:rsidP="00720C51">
      <w:pPr>
        <w:spacing w:after="0" w:line="240" w:lineRule="auto"/>
        <w:rPr>
          <w:sz w:val="56"/>
          <w:szCs w:val="56"/>
        </w:rPr>
      </w:pPr>
      <w:r w:rsidRPr="00720C51">
        <w:rPr>
          <w:sz w:val="56"/>
          <w:szCs w:val="56"/>
        </w:rPr>
        <w:t>Tradition 64</w:t>
      </w:r>
      <w:r w:rsidRPr="00720C51">
        <w:rPr>
          <w:rFonts w:ascii="Cambria Math" w:hAnsi="Cambria Math" w:cs="Cambria Math"/>
          <w:sz w:val="56"/>
          <w:szCs w:val="56"/>
        </w:rPr>
        <w:t>‑</w:t>
      </w:r>
      <w:r w:rsidRPr="00720C51">
        <w:rPr>
          <w:sz w:val="56"/>
          <w:szCs w:val="56"/>
        </w:rPr>
        <w:t>fold, 12</w:t>
      </w:r>
      <w:r w:rsidRPr="00720C51">
        <w:rPr>
          <w:rFonts w:ascii="Cambria Math" w:hAnsi="Cambria Math" w:cs="Cambria Math"/>
          <w:sz w:val="56"/>
          <w:szCs w:val="56"/>
        </w:rPr>
        <w:t>‑</w:t>
      </w:r>
      <w:r w:rsidRPr="00720C51">
        <w:rPr>
          <w:sz w:val="56"/>
          <w:szCs w:val="56"/>
        </w:rPr>
        <w:t>fold, and 9</w:t>
      </w:r>
      <w:r w:rsidRPr="00720C51">
        <w:rPr>
          <w:rFonts w:ascii="Cambria Math" w:hAnsi="Cambria Math" w:cs="Cambria Math"/>
          <w:sz w:val="56"/>
          <w:szCs w:val="56"/>
        </w:rPr>
        <w:t>‑</w:t>
      </w:r>
      <w:r w:rsidRPr="00720C51">
        <w:rPr>
          <w:sz w:val="56"/>
          <w:szCs w:val="56"/>
        </w:rPr>
        <w:t xml:space="preserve">fold </w:t>
      </w:r>
      <w:proofErr w:type="spellStart"/>
      <w:r w:rsidRPr="00720C51">
        <w:rPr>
          <w:sz w:val="56"/>
          <w:szCs w:val="56"/>
        </w:rPr>
        <w:t>symbology</w:t>
      </w:r>
      <w:proofErr w:type="spellEnd"/>
      <w:r w:rsidRPr="00720C51">
        <w:rPr>
          <w:sz w:val="56"/>
          <w:szCs w:val="56"/>
        </w:rPr>
        <w:t xml:space="preserve"> globally; universal flood/fall narratives; Flower of Life encoding </w:t>
      </w:r>
    </w:p>
    <w:p w14:paraId="13CEEC07" w14:textId="77777777" w:rsidR="00720C51" w:rsidRPr="00720C51" w:rsidRDefault="00720C51" w:rsidP="00720C51">
      <w:pPr>
        <w:spacing w:after="0" w:line="240" w:lineRule="auto"/>
        <w:rPr>
          <w:sz w:val="56"/>
          <w:szCs w:val="56"/>
        </w:rPr>
      </w:pPr>
      <w:r w:rsidRPr="00720C51">
        <w:rPr>
          <w:sz w:val="56"/>
          <w:szCs w:val="56"/>
        </w:rPr>
        <w:t xml:space="preserve"> </w:t>
      </w:r>
    </w:p>
    <w:p w14:paraId="044173EE" w14:textId="77777777" w:rsidR="00720C51" w:rsidRPr="00720C51" w:rsidRDefault="00720C51" w:rsidP="00720C51">
      <w:pPr>
        <w:spacing w:after="0" w:line="240" w:lineRule="auto"/>
        <w:rPr>
          <w:sz w:val="56"/>
          <w:szCs w:val="56"/>
        </w:rPr>
      </w:pPr>
      <w:r w:rsidRPr="00720C51">
        <w:rPr>
          <w:sz w:val="56"/>
          <w:szCs w:val="56"/>
        </w:rPr>
        <w:t>6.2 Interpretive Divergences</w:t>
      </w:r>
    </w:p>
    <w:p w14:paraId="5E092B74" w14:textId="77777777" w:rsidR="00720C51" w:rsidRPr="00720C51" w:rsidRDefault="00720C51" w:rsidP="00720C51">
      <w:pPr>
        <w:spacing w:after="0" w:line="240" w:lineRule="auto"/>
        <w:rPr>
          <w:sz w:val="56"/>
          <w:szCs w:val="56"/>
        </w:rPr>
      </w:pPr>
      <w:r w:rsidRPr="00720C51">
        <w:rPr>
          <w:sz w:val="56"/>
          <w:szCs w:val="56"/>
        </w:rPr>
        <w:t xml:space="preserve"> </w:t>
      </w:r>
    </w:p>
    <w:p w14:paraId="20D4F19C" w14:textId="77777777" w:rsidR="00720C51" w:rsidRPr="00720C51" w:rsidRDefault="00720C51" w:rsidP="00720C51">
      <w:pPr>
        <w:spacing w:after="0" w:line="240" w:lineRule="auto"/>
        <w:rPr>
          <w:sz w:val="56"/>
          <w:szCs w:val="56"/>
        </w:rPr>
      </w:pPr>
      <w:r w:rsidRPr="00720C51">
        <w:rPr>
          <w:sz w:val="56"/>
          <w:szCs w:val="56"/>
        </w:rPr>
        <w:t xml:space="preserve">Mainstream Consensus This Framework </w:t>
      </w:r>
    </w:p>
    <w:p w14:paraId="2445B9CD" w14:textId="77777777" w:rsidR="00720C51" w:rsidRPr="00720C51" w:rsidRDefault="00720C51" w:rsidP="00720C51">
      <w:pPr>
        <w:spacing w:after="0" w:line="240" w:lineRule="auto"/>
        <w:rPr>
          <w:sz w:val="56"/>
          <w:szCs w:val="56"/>
        </w:rPr>
      </w:pPr>
      <w:r w:rsidRPr="00720C51">
        <w:rPr>
          <w:sz w:val="56"/>
          <w:szCs w:val="56"/>
        </w:rPr>
        <w:t>Mathematics is a human</w:t>
      </w:r>
      <w:r w:rsidRPr="00720C51">
        <w:rPr>
          <w:rFonts w:ascii="Cambria Math" w:hAnsi="Cambria Math" w:cs="Cambria Math"/>
          <w:sz w:val="56"/>
          <w:szCs w:val="56"/>
        </w:rPr>
        <w:t>‑</w:t>
      </w:r>
      <w:r w:rsidRPr="00720C51">
        <w:rPr>
          <w:sz w:val="56"/>
          <w:szCs w:val="56"/>
        </w:rPr>
        <w:t xml:space="preserve">created descriptive tool Geometry is the fundamental structure of reality; mathematics is human approximation </w:t>
      </w:r>
    </w:p>
    <w:p w14:paraId="21F5B5EE" w14:textId="77777777" w:rsidR="00720C51" w:rsidRPr="00720C51" w:rsidRDefault="00720C51" w:rsidP="00720C51">
      <w:pPr>
        <w:spacing w:after="0" w:line="240" w:lineRule="auto"/>
        <w:rPr>
          <w:sz w:val="56"/>
          <w:szCs w:val="56"/>
        </w:rPr>
      </w:pPr>
      <w:r w:rsidRPr="00720C51">
        <w:rPr>
          <w:sz w:val="56"/>
          <w:szCs w:val="56"/>
        </w:rPr>
        <w:t xml:space="preserve">Time is a linear dimension of </w:t>
      </w:r>
      <w:proofErr w:type="spellStart"/>
      <w:r w:rsidRPr="00720C51">
        <w:rPr>
          <w:sz w:val="56"/>
          <w:szCs w:val="56"/>
        </w:rPr>
        <w:t>spacetime</w:t>
      </w:r>
      <w:proofErr w:type="spellEnd"/>
      <w:r w:rsidRPr="00720C51">
        <w:rPr>
          <w:sz w:val="56"/>
          <w:szCs w:val="56"/>
        </w:rPr>
        <w:t xml:space="preserve"> Time is scale</w:t>
      </w:r>
      <w:r w:rsidRPr="00720C51">
        <w:rPr>
          <w:rFonts w:ascii="Cambria Math" w:hAnsi="Cambria Math" w:cs="Cambria Math"/>
          <w:sz w:val="56"/>
          <w:szCs w:val="56"/>
        </w:rPr>
        <w:t>‑</w:t>
      </w:r>
      <w:r w:rsidRPr="00720C51">
        <w:rPr>
          <w:sz w:val="56"/>
          <w:szCs w:val="56"/>
        </w:rPr>
        <w:t xml:space="preserve">variant spiral resonance; same laws apply at all scales </w:t>
      </w:r>
    </w:p>
    <w:p w14:paraId="6A5137BC" w14:textId="77777777" w:rsidR="00720C51" w:rsidRPr="00720C51" w:rsidRDefault="00720C51" w:rsidP="00720C51">
      <w:pPr>
        <w:spacing w:after="0" w:line="240" w:lineRule="auto"/>
        <w:rPr>
          <w:sz w:val="56"/>
          <w:szCs w:val="56"/>
        </w:rPr>
      </w:pPr>
      <w:r w:rsidRPr="00720C51">
        <w:rPr>
          <w:sz w:val="56"/>
          <w:szCs w:val="56"/>
        </w:rPr>
        <w:t>Higgs VEV = stable lowest vacuum state Higgs VEV = metastable intermediate state; true ground state = 963</w:t>
      </w:r>
      <w:r w:rsidRPr="00720C51">
        <w:rPr>
          <w:rFonts w:ascii="Arial" w:hAnsi="Arial" w:cs="Arial"/>
          <w:sz w:val="56"/>
          <w:szCs w:val="56"/>
        </w:rPr>
        <w:t> </w:t>
      </w:r>
      <w:r w:rsidRPr="00720C51">
        <w:rPr>
          <w:sz w:val="56"/>
          <w:szCs w:val="56"/>
        </w:rPr>
        <w:t xml:space="preserve">Hz resonance </w:t>
      </w:r>
    </w:p>
    <w:p w14:paraId="48D4240D" w14:textId="77777777" w:rsidR="00720C51" w:rsidRPr="00720C51" w:rsidRDefault="00720C51" w:rsidP="00720C51">
      <w:pPr>
        <w:spacing w:after="0" w:line="240" w:lineRule="auto"/>
        <w:rPr>
          <w:sz w:val="56"/>
          <w:szCs w:val="56"/>
        </w:rPr>
      </w:pPr>
      <w:r w:rsidRPr="00720C51">
        <w:rPr>
          <w:sz w:val="56"/>
          <w:szCs w:val="56"/>
        </w:rPr>
        <w:t xml:space="preserve">Gravity = </w:t>
      </w:r>
      <w:proofErr w:type="spellStart"/>
      <w:r w:rsidRPr="00720C51">
        <w:rPr>
          <w:sz w:val="56"/>
          <w:szCs w:val="56"/>
        </w:rPr>
        <w:t>spacetime</w:t>
      </w:r>
      <w:proofErr w:type="spellEnd"/>
      <w:r w:rsidRPr="00720C51">
        <w:rPr>
          <w:sz w:val="56"/>
          <w:szCs w:val="56"/>
        </w:rPr>
        <w:t xml:space="preserve"> curvature Gravity = emergent dielectric pressure gradient from lattice misalignment </w:t>
      </w:r>
    </w:p>
    <w:p w14:paraId="0D77F120" w14:textId="77777777" w:rsidR="00720C51" w:rsidRPr="00720C51" w:rsidRDefault="00720C51" w:rsidP="00720C51">
      <w:pPr>
        <w:spacing w:after="0" w:line="240" w:lineRule="auto"/>
        <w:rPr>
          <w:sz w:val="56"/>
          <w:szCs w:val="56"/>
        </w:rPr>
      </w:pPr>
      <w:r w:rsidRPr="00720C51">
        <w:rPr>
          <w:sz w:val="56"/>
          <w:szCs w:val="56"/>
        </w:rPr>
        <w:t>Consciousness = biological by</w:t>
      </w:r>
      <w:r w:rsidRPr="00720C51">
        <w:rPr>
          <w:rFonts w:ascii="Cambria Math" w:hAnsi="Cambria Math" w:cs="Cambria Math"/>
          <w:sz w:val="56"/>
          <w:szCs w:val="56"/>
        </w:rPr>
        <w:t>‑</w:t>
      </w:r>
      <w:r w:rsidRPr="00720C51">
        <w:rPr>
          <w:sz w:val="56"/>
          <w:szCs w:val="56"/>
        </w:rPr>
        <w:t xml:space="preserve">product Consciousness = inherent lattice property; intent acts as physical modulation operator </w:t>
      </w:r>
    </w:p>
    <w:p w14:paraId="4D6A0967" w14:textId="77777777" w:rsidR="00720C51" w:rsidRPr="00720C51" w:rsidRDefault="00720C51" w:rsidP="00720C51">
      <w:pPr>
        <w:spacing w:after="0" w:line="240" w:lineRule="auto"/>
        <w:rPr>
          <w:sz w:val="56"/>
          <w:szCs w:val="56"/>
        </w:rPr>
      </w:pPr>
      <w:r w:rsidRPr="00720C51">
        <w:rPr>
          <w:sz w:val="56"/>
          <w:szCs w:val="56"/>
        </w:rPr>
        <w:t xml:space="preserve">Megaliths = primitive monuments Global network = planetary resonant interface, later decommissioned </w:t>
      </w:r>
    </w:p>
    <w:p w14:paraId="77F797C5" w14:textId="77777777" w:rsidR="00720C51" w:rsidRPr="00720C51" w:rsidRDefault="00720C51" w:rsidP="00720C51">
      <w:pPr>
        <w:spacing w:after="0" w:line="240" w:lineRule="auto"/>
        <w:rPr>
          <w:sz w:val="56"/>
          <w:szCs w:val="56"/>
        </w:rPr>
      </w:pPr>
      <w:r w:rsidRPr="00720C51">
        <w:rPr>
          <w:sz w:val="56"/>
          <w:szCs w:val="56"/>
        </w:rPr>
        <w:t xml:space="preserve"> </w:t>
      </w:r>
    </w:p>
    <w:p w14:paraId="70865B39" w14:textId="77777777" w:rsidR="00720C51" w:rsidRPr="00720C51" w:rsidRDefault="00720C51" w:rsidP="00720C51">
      <w:pPr>
        <w:spacing w:after="0" w:line="240" w:lineRule="auto"/>
        <w:rPr>
          <w:sz w:val="56"/>
          <w:szCs w:val="56"/>
        </w:rPr>
      </w:pPr>
      <w:r w:rsidRPr="00720C51">
        <w:rPr>
          <w:sz w:val="56"/>
          <w:szCs w:val="56"/>
        </w:rPr>
        <w:t>Key Distinction: The framework does not contradict measured data. It reinterprets causal relationships and restores interconnectedness currently studied in isolation.</w:t>
      </w:r>
    </w:p>
    <w:p w14:paraId="6D6680E1" w14:textId="77777777" w:rsidR="00720C51" w:rsidRPr="00720C51" w:rsidRDefault="00720C51" w:rsidP="00720C51">
      <w:pPr>
        <w:spacing w:after="0" w:line="240" w:lineRule="auto"/>
        <w:rPr>
          <w:sz w:val="56"/>
          <w:szCs w:val="56"/>
        </w:rPr>
      </w:pPr>
      <w:r w:rsidRPr="00720C51">
        <w:rPr>
          <w:sz w:val="56"/>
          <w:szCs w:val="56"/>
        </w:rPr>
        <w:t xml:space="preserve"> </w:t>
      </w:r>
    </w:p>
    <w:p w14:paraId="106B3C97" w14:textId="77777777" w:rsidR="00720C51" w:rsidRPr="00720C51" w:rsidRDefault="00720C51" w:rsidP="00720C51">
      <w:pPr>
        <w:spacing w:after="0" w:line="240" w:lineRule="auto"/>
        <w:rPr>
          <w:sz w:val="56"/>
          <w:szCs w:val="56"/>
        </w:rPr>
      </w:pPr>
      <w:r w:rsidRPr="00720C51">
        <w:rPr>
          <w:sz w:val="56"/>
          <w:szCs w:val="56"/>
        </w:rPr>
        <w:t> </w:t>
      </w:r>
    </w:p>
    <w:p w14:paraId="7D002247" w14:textId="77777777" w:rsidR="00720C51" w:rsidRPr="00720C51" w:rsidRDefault="00720C51" w:rsidP="00720C51">
      <w:pPr>
        <w:spacing w:after="0" w:line="240" w:lineRule="auto"/>
        <w:rPr>
          <w:sz w:val="56"/>
          <w:szCs w:val="56"/>
        </w:rPr>
      </w:pPr>
      <w:r w:rsidRPr="00720C51">
        <w:rPr>
          <w:sz w:val="56"/>
          <w:szCs w:val="56"/>
        </w:rPr>
        <w:t xml:space="preserve"> </w:t>
      </w:r>
    </w:p>
    <w:p w14:paraId="092FEB31" w14:textId="77777777" w:rsidR="00720C51" w:rsidRPr="00720C51" w:rsidRDefault="00720C51" w:rsidP="00720C51">
      <w:pPr>
        <w:spacing w:after="0" w:line="240" w:lineRule="auto"/>
        <w:rPr>
          <w:sz w:val="56"/>
          <w:szCs w:val="56"/>
        </w:rPr>
      </w:pPr>
      <w:r w:rsidRPr="00720C51">
        <w:rPr>
          <w:sz w:val="56"/>
          <w:szCs w:val="56"/>
        </w:rPr>
        <w:t>7. TESTABLE PREDICTIONS</w:t>
      </w:r>
    </w:p>
    <w:p w14:paraId="0E5E71C6" w14:textId="77777777" w:rsidR="00720C51" w:rsidRPr="00720C51" w:rsidRDefault="00720C51" w:rsidP="00720C51">
      <w:pPr>
        <w:spacing w:after="0" w:line="240" w:lineRule="auto"/>
        <w:rPr>
          <w:sz w:val="56"/>
          <w:szCs w:val="56"/>
        </w:rPr>
      </w:pPr>
      <w:r w:rsidRPr="00720C51">
        <w:rPr>
          <w:sz w:val="56"/>
          <w:szCs w:val="56"/>
        </w:rPr>
        <w:t xml:space="preserve"> </w:t>
      </w:r>
    </w:p>
    <w:p w14:paraId="583F6A88" w14:textId="77777777" w:rsidR="00720C51" w:rsidRPr="00720C51" w:rsidRDefault="00720C51" w:rsidP="00720C51">
      <w:pPr>
        <w:spacing w:after="0" w:line="240" w:lineRule="auto"/>
        <w:rPr>
          <w:sz w:val="56"/>
          <w:szCs w:val="56"/>
        </w:rPr>
      </w:pPr>
      <w:r w:rsidRPr="00720C51">
        <w:rPr>
          <w:sz w:val="56"/>
          <w:szCs w:val="56"/>
        </w:rPr>
        <w:t>1. Metrological: A resonant frequency shift of 5.03</w:t>
      </w:r>
      <w:r w:rsidRPr="00720C51">
        <w:rPr>
          <w:rFonts w:ascii="Arial" w:hAnsi="Arial" w:cs="Arial"/>
          <w:sz w:val="56"/>
          <w:szCs w:val="56"/>
        </w:rPr>
        <w:t> </w:t>
      </w:r>
      <w:r w:rsidRPr="00720C51">
        <w:rPr>
          <w:sz w:val="56"/>
          <w:szCs w:val="56"/>
        </w:rPr>
        <w:t>×</w:t>
      </w:r>
      <w:r w:rsidRPr="00720C51">
        <w:rPr>
          <w:rFonts w:ascii="Arial" w:hAnsi="Arial" w:cs="Arial"/>
          <w:sz w:val="56"/>
          <w:szCs w:val="56"/>
        </w:rPr>
        <w:t> </w:t>
      </w:r>
      <w:r w:rsidRPr="00720C51">
        <w:rPr>
          <w:sz w:val="56"/>
          <w:szCs w:val="56"/>
        </w:rPr>
        <w:t>10</w:t>
      </w:r>
      <w:r w:rsidRPr="00720C51">
        <w:rPr>
          <w:rFonts w:ascii="Cambria Math" w:hAnsi="Cambria Math" w:cs="Cambria Math"/>
          <w:sz w:val="56"/>
          <w:szCs w:val="56"/>
        </w:rPr>
        <w:t>⁻</w:t>
      </w:r>
      <w:r w:rsidRPr="00720C51">
        <w:rPr>
          <w:sz w:val="56"/>
          <w:szCs w:val="56"/>
        </w:rPr>
        <w:t>¹⁶ will be detectable via high</w:t>
      </w:r>
      <w:r w:rsidRPr="00720C51">
        <w:rPr>
          <w:rFonts w:ascii="Cambria Math" w:hAnsi="Cambria Math" w:cs="Cambria Math"/>
          <w:sz w:val="56"/>
          <w:szCs w:val="56"/>
        </w:rPr>
        <w:t>‑</w:t>
      </w:r>
      <w:r w:rsidRPr="00720C51">
        <w:rPr>
          <w:sz w:val="56"/>
          <w:szCs w:val="56"/>
        </w:rPr>
        <w:t>precision optical atomic clocks under coherent resonance conditions.</w:t>
      </w:r>
    </w:p>
    <w:p w14:paraId="13E6C6B0" w14:textId="77777777" w:rsidR="00720C51" w:rsidRPr="00720C51" w:rsidRDefault="00720C51" w:rsidP="00720C51">
      <w:pPr>
        <w:spacing w:after="0" w:line="240" w:lineRule="auto"/>
        <w:rPr>
          <w:sz w:val="56"/>
          <w:szCs w:val="56"/>
        </w:rPr>
      </w:pPr>
      <w:r w:rsidRPr="00720C51">
        <w:rPr>
          <w:sz w:val="56"/>
          <w:szCs w:val="56"/>
        </w:rPr>
        <w:t>2. Geophysical: Dodecahedral</w:t>
      </w:r>
      <w:r w:rsidRPr="00720C51">
        <w:rPr>
          <w:rFonts w:ascii="Cambria Math" w:hAnsi="Cambria Math" w:cs="Cambria Math"/>
          <w:sz w:val="56"/>
          <w:szCs w:val="56"/>
        </w:rPr>
        <w:t>‑</w:t>
      </w:r>
      <w:r w:rsidRPr="00720C51">
        <w:rPr>
          <w:sz w:val="56"/>
          <w:szCs w:val="56"/>
        </w:rPr>
        <w:t>icosahedral strain patterns will be identifiable in lithospheric and magnetic field datasets.</w:t>
      </w:r>
    </w:p>
    <w:p w14:paraId="17611B44" w14:textId="77777777" w:rsidR="00720C51" w:rsidRPr="00720C51" w:rsidRDefault="00720C51" w:rsidP="00720C51">
      <w:pPr>
        <w:spacing w:after="0" w:line="240" w:lineRule="auto"/>
        <w:rPr>
          <w:sz w:val="56"/>
          <w:szCs w:val="56"/>
        </w:rPr>
      </w:pPr>
      <w:r w:rsidRPr="00720C51">
        <w:rPr>
          <w:sz w:val="56"/>
          <w:szCs w:val="56"/>
        </w:rPr>
        <w:t>3. Archaeological: Consistent 6:5, π, and φ ratios will be found across all major geographically isolated megalithic sites.</w:t>
      </w:r>
    </w:p>
    <w:p w14:paraId="035FC491" w14:textId="77777777" w:rsidR="00720C51" w:rsidRPr="00720C51" w:rsidRDefault="00720C51" w:rsidP="00720C51">
      <w:pPr>
        <w:spacing w:after="0" w:line="240" w:lineRule="auto"/>
        <w:rPr>
          <w:sz w:val="56"/>
          <w:szCs w:val="56"/>
        </w:rPr>
      </w:pPr>
      <w:r w:rsidRPr="00720C51">
        <w:rPr>
          <w:sz w:val="56"/>
          <w:szCs w:val="56"/>
        </w:rPr>
        <w:t>4. Biophysical: Measurable coherence and physiological changes will occur in biological systems exposed to 963</w:t>
      </w:r>
      <w:r w:rsidRPr="00720C51">
        <w:rPr>
          <w:rFonts w:ascii="Arial" w:hAnsi="Arial" w:cs="Arial"/>
          <w:sz w:val="56"/>
          <w:szCs w:val="56"/>
        </w:rPr>
        <w:t> </w:t>
      </w:r>
      <w:r w:rsidRPr="00720C51">
        <w:rPr>
          <w:sz w:val="56"/>
          <w:szCs w:val="56"/>
        </w:rPr>
        <w:t>Hz and related harmonic frequencies.</w:t>
      </w:r>
    </w:p>
    <w:p w14:paraId="0C049F62" w14:textId="77777777" w:rsidR="00720C51" w:rsidRPr="00720C51" w:rsidRDefault="00720C51" w:rsidP="00720C51">
      <w:pPr>
        <w:spacing w:after="0" w:line="240" w:lineRule="auto"/>
        <w:rPr>
          <w:sz w:val="56"/>
          <w:szCs w:val="56"/>
        </w:rPr>
      </w:pPr>
      <w:r w:rsidRPr="00720C51">
        <w:rPr>
          <w:sz w:val="56"/>
          <w:szCs w:val="56"/>
        </w:rPr>
        <w:t xml:space="preserve"> </w:t>
      </w:r>
    </w:p>
    <w:p w14:paraId="286328A0" w14:textId="77777777" w:rsidR="00720C51" w:rsidRPr="00720C51" w:rsidRDefault="00720C51" w:rsidP="00720C51">
      <w:pPr>
        <w:spacing w:after="0" w:line="240" w:lineRule="auto"/>
        <w:rPr>
          <w:sz w:val="56"/>
          <w:szCs w:val="56"/>
        </w:rPr>
      </w:pPr>
      <w:r w:rsidRPr="00720C51">
        <w:rPr>
          <w:sz w:val="56"/>
          <w:szCs w:val="56"/>
        </w:rPr>
        <w:t> </w:t>
      </w:r>
    </w:p>
    <w:p w14:paraId="7F1A5A89" w14:textId="77777777" w:rsidR="00720C51" w:rsidRPr="00720C51" w:rsidRDefault="00720C51" w:rsidP="00720C51">
      <w:pPr>
        <w:spacing w:after="0" w:line="240" w:lineRule="auto"/>
        <w:rPr>
          <w:sz w:val="56"/>
          <w:szCs w:val="56"/>
        </w:rPr>
      </w:pPr>
      <w:r w:rsidRPr="00720C51">
        <w:rPr>
          <w:sz w:val="56"/>
          <w:szCs w:val="56"/>
        </w:rPr>
        <w:t xml:space="preserve"> </w:t>
      </w:r>
    </w:p>
    <w:p w14:paraId="311046DC" w14:textId="77777777" w:rsidR="00720C51" w:rsidRPr="00720C51" w:rsidRDefault="00720C51" w:rsidP="00720C51">
      <w:pPr>
        <w:spacing w:after="0" w:line="240" w:lineRule="auto"/>
        <w:rPr>
          <w:sz w:val="56"/>
          <w:szCs w:val="56"/>
        </w:rPr>
      </w:pPr>
      <w:r w:rsidRPr="00720C51">
        <w:rPr>
          <w:sz w:val="56"/>
          <w:szCs w:val="56"/>
        </w:rPr>
        <w:t>8. CONCLUSION</w:t>
      </w:r>
    </w:p>
    <w:p w14:paraId="587B40F5" w14:textId="77777777" w:rsidR="00720C51" w:rsidRPr="00720C51" w:rsidRDefault="00720C51" w:rsidP="00720C51">
      <w:pPr>
        <w:spacing w:after="0" w:line="240" w:lineRule="auto"/>
        <w:rPr>
          <w:sz w:val="56"/>
          <w:szCs w:val="56"/>
        </w:rPr>
      </w:pPr>
      <w:r w:rsidRPr="00720C51">
        <w:rPr>
          <w:sz w:val="56"/>
          <w:szCs w:val="56"/>
        </w:rPr>
        <w:t xml:space="preserve"> </w:t>
      </w:r>
    </w:p>
    <w:p w14:paraId="0B77EB72" w14:textId="77777777" w:rsidR="00720C51" w:rsidRPr="00720C51" w:rsidRDefault="00720C51" w:rsidP="00720C51">
      <w:pPr>
        <w:spacing w:after="0" w:line="240" w:lineRule="auto"/>
        <w:rPr>
          <w:sz w:val="56"/>
          <w:szCs w:val="56"/>
        </w:rPr>
      </w:pPr>
      <w:r w:rsidRPr="00720C51">
        <w:rPr>
          <w:sz w:val="56"/>
          <w:szCs w:val="56"/>
        </w:rPr>
        <w:t>The 64</w:t>
      </w:r>
      <w:r w:rsidRPr="00720C51">
        <w:rPr>
          <w:rFonts w:ascii="Cambria Math" w:hAnsi="Cambria Math" w:cs="Cambria Math"/>
          <w:sz w:val="56"/>
          <w:szCs w:val="56"/>
        </w:rPr>
        <w:t>‑</w:t>
      </w:r>
      <w:r w:rsidRPr="00720C51">
        <w:rPr>
          <w:sz w:val="56"/>
          <w:szCs w:val="56"/>
        </w:rPr>
        <w:t>tetrahedron lattice provides a unified geometric substrate that coherently connects quantum vacuum structure, cosmic topology, planetary grid geometry, ancient engineering, biological resonance, and cross</w:t>
      </w:r>
      <w:r w:rsidRPr="00720C51">
        <w:rPr>
          <w:rFonts w:ascii="Cambria Math" w:hAnsi="Cambria Math" w:cs="Cambria Math"/>
          <w:sz w:val="56"/>
          <w:szCs w:val="56"/>
        </w:rPr>
        <w:t>‑</w:t>
      </w:r>
      <w:r w:rsidRPr="00720C51">
        <w:rPr>
          <w:sz w:val="56"/>
          <w:szCs w:val="56"/>
        </w:rPr>
        <w:t>cultural tradition. Identical invariants recur across disconnected domains — not because they are random, but because they describe the same underlying architecture.</w:t>
      </w:r>
    </w:p>
    <w:p w14:paraId="1290323C" w14:textId="77777777" w:rsidR="00720C51" w:rsidRPr="00720C51" w:rsidRDefault="00720C51" w:rsidP="00720C51">
      <w:pPr>
        <w:spacing w:after="0" w:line="240" w:lineRule="auto"/>
        <w:rPr>
          <w:sz w:val="56"/>
          <w:szCs w:val="56"/>
        </w:rPr>
      </w:pPr>
      <w:r w:rsidRPr="00720C51">
        <w:rPr>
          <w:sz w:val="56"/>
          <w:szCs w:val="56"/>
        </w:rPr>
        <w:t xml:space="preserve"> </w:t>
      </w:r>
    </w:p>
    <w:p w14:paraId="40E3D5A7" w14:textId="77777777" w:rsidR="00720C51" w:rsidRPr="00720C51" w:rsidRDefault="00720C51" w:rsidP="00720C51">
      <w:pPr>
        <w:spacing w:after="0" w:line="240" w:lineRule="auto"/>
        <w:rPr>
          <w:sz w:val="56"/>
          <w:szCs w:val="56"/>
        </w:rPr>
      </w:pPr>
      <w:r w:rsidRPr="00720C51">
        <w:rPr>
          <w:sz w:val="56"/>
          <w:szCs w:val="56"/>
        </w:rPr>
        <w:t>The framework identifies a consistent narrative: the lattice was originally open and balanced; a major structural fracture occurred ~12,000</w:t>
      </w:r>
      <w:r w:rsidRPr="00720C51">
        <w:rPr>
          <w:rFonts w:ascii="Arial" w:hAnsi="Arial" w:cs="Arial"/>
          <w:sz w:val="56"/>
          <w:szCs w:val="56"/>
        </w:rPr>
        <w:t> </w:t>
      </w:r>
      <w:r w:rsidRPr="00720C51">
        <w:rPr>
          <w:sz w:val="56"/>
          <w:szCs w:val="56"/>
        </w:rPr>
        <w:t>years ago; knowledge was suppressed and interfaces decommissioned; modern infrastructure repeats ancient mistakes of forced access without alignment; and the observable anomalies — including timeline bleed</w:t>
      </w:r>
      <w:r w:rsidRPr="00720C51">
        <w:rPr>
          <w:rFonts w:ascii="Cambria Math" w:hAnsi="Cambria Math" w:cs="Cambria Math"/>
          <w:sz w:val="56"/>
          <w:szCs w:val="56"/>
        </w:rPr>
        <w:t>‑</w:t>
      </w:r>
      <w:r w:rsidRPr="00720C51">
        <w:rPr>
          <w:sz w:val="56"/>
          <w:szCs w:val="56"/>
        </w:rPr>
        <w:t>through and perceived time acceleration — are predictable symptoms of escalating strain.</w:t>
      </w:r>
    </w:p>
    <w:p w14:paraId="7F8847CC" w14:textId="77777777" w:rsidR="00720C51" w:rsidRPr="00720C51" w:rsidRDefault="00720C51" w:rsidP="00720C51">
      <w:pPr>
        <w:spacing w:after="0" w:line="240" w:lineRule="auto"/>
        <w:rPr>
          <w:sz w:val="56"/>
          <w:szCs w:val="56"/>
        </w:rPr>
      </w:pPr>
      <w:r w:rsidRPr="00720C51">
        <w:rPr>
          <w:sz w:val="56"/>
          <w:szCs w:val="56"/>
        </w:rPr>
        <w:t xml:space="preserve"> </w:t>
      </w:r>
    </w:p>
    <w:p w14:paraId="2A375F09" w14:textId="77777777" w:rsidR="00720C51" w:rsidRPr="00720C51" w:rsidRDefault="00720C51" w:rsidP="00720C51">
      <w:pPr>
        <w:spacing w:after="0" w:line="240" w:lineRule="auto"/>
        <w:rPr>
          <w:sz w:val="56"/>
          <w:szCs w:val="56"/>
        </w:rPr>
      </w:pPr>
      <w:r w:rsidRPr="00720C51">
        <w:rPr>
          <w:sz w:val="56"/>
          <w:szCs w:val="56"/>
        </w:rPr>
        <w:t>The critical turning point identified falls within the 2026–2030 window: either continued misalignment increases risk of partial timeline collision, or restoration of coherence, harmonic alignment, and stewardship triggers natural system re</w:t>
      </w:r>
      <w:r w:rsidRPr="00720C51">
        <w:rPr>
          <w:rFonts w:ascii="Cambria Math" w:hAnsi="Cambria Math" w:cs="Cambria Math"/>
          <w:sz w:val="56"/>
          <w:szCs w:val="56"/>
        </w:rPr>
        <w:t>‑</w:t>
      </w:r>
      <w:r w:rsidRPr="00720C51">
        <w:rPr>
          <w:sz w:val="56"/>
          <w:szCs w:val="56"/>
        </w:rPr>
        <w:t>balancing. The geometry remains intact. Only our memory, alignment, and access have been obscured.</w:t>
      </w:r>
    </w:p>
    <w:p w14:paraId="2945B4C3" w14:textId="77777777" w:rsidR="00720C51" w:rsidRPr="00720C51" w:rsidRDefault="00720C51" w:rsidP="00720C51">
      <w:pPr>
        <w:spacing w:after="0" w:line="240" w:lineRule="auto"/>
        <w:rPr>
          <w:sz w:val="56"/>
          <w:szCs w:val="56"/>
        </w:rPr>
      </w:pPr>
      <w:r w:rsidRPr="00720C51">
        <w:rPr>
          <w:sz w:val="56"/>
          <w:szCs w:val="56"/>
        </w:rPr>
        <w:t xml:space="preserve"> </w:t>
      </w:r>
    </w:p>
    <w:p w14:paraId="7234642B" w14:textId="77777777" w:rsidR="00720C51" w:rsidRPr="00720C51" w:rsidRDefault="00720C51" w:rsidP="00720C51">
      <w:pPr>
        <w:spacing w:after="0" w:line="240" w:lineRule="auto"/>
        <w:rPr>
          <w:sz w:val="56"/>
          <w:szCs w:val="56"/>
        </w:rPr>
      </w:pPr>
      <w:r w:rsidRPr="00720C51">
        <w:rPr>
          <w:sz w:val="56"/>
          <w:szCs w:val="56"/>
        </w:rPr>
        <w:t> </w:t>
      </w:r>
    </w:p>
    <w:p w14:paraId="5EF3C2D3" w14:textId="77777777" w:rsidR="00720C51" w:rsidRPr="00720C51" w:rsidRDefault="00720C51" w:rsidP="00720C51">
      <w:pPr>
        <w:spacing w:after="0" w:line="240" w:lineRule="auto"/>
        <w:rPr>
          <w:sz w:val="56"/>
          <w:szCs w:val="56"/>
        </w:rPr>
      </w:pPr>
      <w:r w:rsidRPr="00720C51">
        <w:rPr>
          <w:sz w:val="56"/>
          <w:szCs w:val="56"/>
        </w:rPr>
        <w:t xml:space="preserve"> </w:t>
      </w:r>
    </w:p>
    <w:p w14:paraId="48860692" w14:textId="77777777" w:rsidR="00720C51" w:rsidRPr="00720C51" w:rsidRDefault="00720C51" w:rsidP="00720C51">
      <w:pPr>
        <w:spacing w:after="0" w:line="240" w:lineRule="auto"/>
        <w:rPr>
          <w:sz w:val="56"/>
          <w:szCs w:val="56"/>
        </w:rPr>
      </w:pPr>
      <w:r w:rsidRPr="00720C51">
        <w:rPr>
          <w:sz w:val="56"/>
          <w:szCs w:val="56"/>
        </w:rPr>
        <w:t>REFERENCES</w:t>
      </w:r>
    </w:p>
    <w:p w14:paraId="58B6FAC9" w14:textId="77777777" w:rsidR="00720C51" w:rsidRPr="00720C51" w:rsidRDefault="00720C51" w:rsidP="00720C51">
      <w:pPr>
        <w:spacing w:after="0" w:line="240" w:lineRule="auto"/>
        <w:rPr>
          <w:sz w:val="56"/>
          <w:szCs w:val="56"/>
        </w:rPr>
      </w:pPr>
      <w:r w:rsidRPr="00720C51">
        <w:rPr>
          <w:sz w:val="56"/>
          <w:szCs w:val="56"/>
        </w:rPr>
        <w:t xml:space="preserve"> </w:t>
      </w:r>
    </w:p>
    <w:p w14:paraId="7EBFD27F" w14:textId="77777777" w:rsidR="00720C51" w:rsidRPr="00720C51" w:rsidRDefault="00720C51" w:rsidP="00720C51">
      <w:pPr>
        <w:spacing w:after="0" w:line="240" w:lineRule="auto"/>
        <w:rPr>
          <w:sz w:val="56"/>
          <w:szCs w:val="56"/>
        </w:rPr>
      </w:pPr>
      <w:r w:rsidRPr="00720C51">
        <w:rPr>
          <w:sz w:val="56"/>
          <w:szCs w:val="56"/>
        </w:rPr>
        <w:t>- Fuller, R.</w:t>
      </w:r>
      <w:r w:rsidRPr="00720C51">
        <w:rPr>
          <w:rFonts w:ascii="Arial" w:hAnsi="Arial" w:cs="Arial"/>
          <w:sz w:val="56"/>
          <w:szCs w:val="56"/>
        </w:rPr>
        <w:t> </w:t>
      </w:r>
      <w:r w:rsidRPr="00720C51">
        <w:rPr>
          <w:sz w:val="56"/>
          <w:szCs w:val="56"/>
        </w:rPr>
        <w:t xml:space="preserve">B. (1975). </w:t>
      </w:r>
      <w:proofErr w:type="spellStart"/>
      <w:r w:rsidRPr="00720C51">
        <w:rPr>
          <w:sz w:val="56"/>
          <w:szCs w:val="56"/>
        </w:rPr>
        <w:t>Synergetics</w:t>
      </w:r>
      <w:proofErr w:type="spellEnd"/>
      <w:r w:rsidRPr="00720C51">
        <w:rPr>
          <w:sz w:val="56"/>
          <w:szCs w:val="56"/>
        </w:rPr>
        <w:t>: Explorations in the Geometry of Thinking. Macmillan.</w:t>
      </w:r>
    </w:p>
    <w:p w14:paraId="1FFB5E68" w14:textId="77777777" w:rsidR="00720C51" w:rsidRPr="00720C51" w:rsidRDefault="00720C51" w:rsidP="00720C51">
      <w:pPr>
        <w:spacing w:after="0" w:line="240" w:lineRule="auto"/>
        <w:rPr>
          <w:sz w:val="56"/>
          <w:szCs w:val="56"/>
        </w:rPr>
      </w:pPr>
      <w:r w:rsidRPr="00720C51">
        <w:rPr>
          <w:sz w:val="56"/>
          <w:szCs w:val="56"/>
        </w:rPr>
        <w:t xml:space="preserve">- </w:t>
      </w:r>
      <w:proofErr w:type="spellStart"/>
      <w:r w:rsidRPr="00720C51">
        <w:rPr>
          <w:sz w:val="56"/>
          <w:szCs w:val="56"/>
        </w:rPr>
        <w:t>Luminet</w:t>
      </w:r>
      <w:proofErr w:type="spellEnd"/>
      <w:r w:rsidRPr="00720C51">
        <w:rPr>
          <w:sz w:val="56"/>
          <w:szCs w:val="56"/>
        </w:rPr>
        <w:t>, J.</w:t>
      </w:r>
      <w:r w:rsidRPr="00720C51">
        <w:rPr>
          <w:rFonts w:ascii="Cambria Math" w:hAnsi="Cambria Math" w:cs="Cambria Math"/>
          <w:sz w:val="56"/>
          <w:szCs w:val="56"/>
        </w:rPr>
        <w:t>‑</w:t>
      </w:r>
      <w:r w:rsidRPr="00720C51">
        <w:rPr>
          <w:sz w:val="56"/>
          <w:szCs w:val="56"/>
        </w:rPr>
        <w:t>P. et al. (2003). "Dodecahedral Space Topology as an Explanation for Weak Wide</w:t>
      </w:r>
      <w:r w:rsidRPr="00720C51">
        <w:rPr>
          <w:rFonts w:ascii="Cambria Math" w:hAnsi="Cambria Math" w:cs="Cambria Math"/>
          <w:sz w:val="56"/>
          <w:szCs w:val="56"/>
        </w:rPr>
        <w:t>‑</w:t>
      </w:r>
      <w:r w:rsidRPr="00720C51">
        <w:rPr>
          <w:sz w:val="56"/>
          <w:szCs w:val="56"/>
        </w:rPr>
        <w:t>Angle Temperature Correlations in the Cosmic Microwave Background." Nature 425: 593–595.</w:t>
      </w:r>
    </w:p>
    <w:p w14:paraId="09617076" w14:textId="77777777" w:rsidR="00720C51" w:rsidRPr="00720C51" w:rsidRDefault="00720C51" w:rsidP="00720C51">
      <w:pPr>
        <w:spacing w:after="0" w:line="240" w:lineRule="auto"/>
        <w:rPr>
          <w:sz w:val="56"/>
          <w:szCs w:val="56"/>
        </w:rPr>
      </w:pPr>
      <w:r w:rsidRPr="00720C51">
        <w:rPr>
          <w:sz w:val="56"/>
          <w:szCs w:val="56"/>
        </w:rPr>
        <w:t xml:space="preserve">- Becker, R. &amp; </w:t>
      </w:r>
      <w:proofErr w:type="spellStart"/>
      <w:r w:rsidRPr="00720C51">
        <w:rPr>
          <w:sz w:val="56"/>
          <w:szCs w:val="56"/>
        </w:rPr>
        <w:t>Hagens</w:t>
      </w:r>
      <w:proofErr w:type="spellEnd"/>
      <w:r w:rsidRPr="00720C51">
        <w:rPr>
          <w:sz w:val="56"/>
          <w:szCs w:val="56"/>
        </w:rPr>
        <w:t>, B. (1983). "Planetary Grid System." Speculations in Science and Technology.</w:t>
      </w:r>
    </w:p>
    <w:p w14:paraId="7A240693" w14:textId="77777777" w:rsidR="00720C51" w:rsidRPr="00720C51" w:rsidRDefault="00720C51" w:rsidP="00720C51">
      <w:pPr>
        <w:spacing w:after="0" w:line="240" w:lineRule="auto"/>
        <w:rPr>
          <w:sz w:val="56"/>
          <w:szCs w:val="56"/>
        </w:rPr>
      </w:pPr>
      <w:r w:rsidRPr="00720C51">
        <w:rPr>
          <w:sz w:val="56"/>
          <w:szCs w:val="56"/>
        </w:rPr>
        <w:t>- Sanderson, I. (1973). "The Twelve Devil’s Graveyards Around the World." Saga Magazine.</w:t>
      </w:r>
    </w:p>
    <w:p w14:paraId="531D3FF2" w14:textId="77777777" w:rsidR="00720C51" w:rsidRPr="00720C51" w:rsidRDefault="00720C51" w:rsidP="00720C51">
      <w:pPr>
        <w:spacing w:after="0" w:line="240" w:lineRule="auto"/>
        <w:rPr>
          <w:sz w:val="56"/>
          <w:szCs w:val="56"/>
        </w:rPr>
      </w:pPr>
      <w:r w:rsidRPr="00720C51">
        <w:rPr>
          <w:sz w:val="56"/>
          <w:szCs w:val="56"/>
        </w:rPr>
        <w:t xml:space="preserve">- </w:t>
      </w:r>
      <w:proofErr w:type="spellStart"/>
      <w:r w:rsidRPr="00720C51">
        <w:rPr>
          <w:sz w:val="56"/>
          <w:szCs w:val="56"/>
        </w:rPr>
        <w:t>Haramein</w:t>
      </w:r>
      <w:proofErr w:type="spellEnd"/>
      <w:r w:rsidRPr="00720C51">
        <w:rPr>
          <w:sz w:val="56"/>
          <w:szCs w:val="56"/>
        </w:rPr>
        <w:t xml:space="preserve">, N. (2013). The Schwarzschild Proton. </w:t>
      </w:r>
      <w:proofErr w:type="spellStart"/>
      <w:r w:rsidRPr="00720C51">
        <w:rPr>
          <w:sz w:val="56"/>
          <w:szCs w:val="56"/>
        </w:rPr>
        <w:t>arXiv:physics</w:t>
      </w:r>
      <w:proofErr w:type="spellEnd"/>
      <w:r w:rsidRPr="00720C51">
        <w:rPr>
          <w:sz w:val="56"/>
          <w:szCs w:val="56"/>
        </w:rPr>
        <w:t>/0509171.</w:t>
      </w:r>
    </w:p>
    <w:p w14:paraId="242AFB36" w14:textId="77777777" w:rsidR="00720C51" w:rsidRPr="00720C51" w:rsidRDefault="00720C51" w:rsidP="00720C51">
      <w:pPr>
        <w:spacing w:after="0" w:line="240" w:lineRule="auto"/>
        <w:rPr>
          <w:sz w:val="56"/>
          <w:szCs w:val="56"/>
        </w:rPr>
      </w:pPr>
      <w:r w:rsidRPr="00720C51">
        <w:rPr>
          <w:sz w:val="56"/>
          <w:szCs w:val="56"/>
        </w:rPr>
        <w:t>- Broome, F. (2009). The Mandela Effect Project.</w:t>
      </w:r>
    </w:p>
    <w:p w14:paraId="1FF4075C" w14:textId="77777777" w:rsidR="00720C51" w:rsidRPr="00720C51" w:rsidRDefault="00720C51" w:rsidP="00720C51">
      <w:pPr>
        <w:spacing w:after="0" w:line="240" w:lineRule="auto"/>
        <w:rPr>
          <w:sz w:val="56"/>
          <w:szCs w:val="56"/>
        </w:rPr>
      </w:pPr>
      <w:r w:rsidRPr="00720C51">
        <w:rPr>
          <w:sz w:val="56"/>
          <w:szCs w:val="56"/>
        </w:rPr>
        <w:t>- Thom, A. (1967). Megalithic Sites in Britain. Oxford University Press.</w:t>
      </w:r>
    </w:p>
    <w:p w14:paraId="6FCB057F" w14:textId="77777777" w:rsidR="00720C51" w:rsidRPr="00720C51" w:rsidRDefault="00720C51" w:rsidP="00720C51">
      <w:pPr>
        <w:spacing w:after="0" w:line="240" w:lineRule="auto"/>
        <w:rPr>
          <w:sz w:val="56"/>
          <w:szCs w:val="56"/>
        </w:rPr>
      </w:pPr>
      <w:r w:rsidRPr="00720C51">
        <w:rPr>
          <w:sz w:val="56"/>
          <w:szCs w:val="56"/>
        </w:rPr>
        <w:t>- Pollack, G.</w:t>
      </w:r>
      <w:r w:rsidRPr="00720C51">
        <w:rPr>
          <w:rFonts w:ascii="Arial" w:hAnsi="Arial" w:cs="Arial"/>
          <w:sz w:val="56"/>
          <w:szCs w:val="56"/>
        </w:rPr>
        <w:t> </w:t>
      </w:r>
      <w:r w:rsidRPr="00720C51">
        <w:rPr>
          <w:sz w:val="56"/>
          <w:szCs w:val="56"/>
        </w:rPr>
        <w:t xml:space="preserve">H. (2013). The Fourth Phase of Water. </w:t>
      </w:r>
      <w:proofErr w:type="spellStart"/>
      <w:r w:rsidRPr="00720C51">
        <w:rPr>
          <w:sz w:val="56"/>
          <w:szCs w:val="56"/>
        </w:rPr>
        <w:t>Ebner</w:t>
      </w:r>
      <w:proofErr w:type="spellEnd"/>
      <w:r w:rsidRPr="00720C51">
        <w:rPr>
          <w:sz w:val="56"/>
          <w:szCs w:val="56"/>
        </w:rPr>
        <w:t xml:space="preserve"> &amp; Sons.</w:t>
      </w:r>
    </w:p>
    <w:p w14:paraId="5A9ED85D" w14:textId="77777777" w:rsidR="00720C51" w:rsidRPr="00720C51" w:rsidRDefault="00720C51" w:rsidP="00720C51">
      <w:pPr>
        <w:spacing w:after="0" w:line="240" w:lineRule="auto"/>
        <w:rPr>
          <w:sz w:val="56"/>
          <w:szCs w:val="56"/>
        </w:rPr>
      </w:pPr>
      <w:r w:rsidRPr="00720C51">
        <w:rPr>
          <w:sz w:val="56"/>
          <w:szCs w:val="56"/>
        </w:rPr>
        <w:t xml:space="preserve"> </w:t>
      </w:r>
    </w:p>
    <w:p w14:paraId="1ADF51F6" w14:textId="77777777" w:rsidR="00720C51" w:rsidRPr="00720C51" w:rsidRDefault="00720C51" w:rsidP="00720C51">
      <w:pPr>
        <w:spacing w:after="0" w:line="240" w:lineRule="auto"/>
        <w:rPr>
          <w:sz w:val="56"/>
          <w:szCs w:val="56"/>
        </w:rPr>
      </w:pPr>
      <w:r w:rsidRPr="00720C51">
        <w:rPr>
          <w:sz w:val="56"/>
          <w:szCs w:val="56"/>
        </w:rPr>
        <w:t> </w:t>
      </w:r>
    </w:p>
    <w:p w14:paraId="04580C9C" w14:textId="77777777" w:rsidR="00720C51" w:rsidRPr="00720C51" w:rsidRDefault="00720C51" w:rsidP="00720C51">
      <w:pPr>
        <w:spacing w:after="0" w:line="240" w:lineRule="auto"/>
        <w:rPr>
          <w:sz w:val="56"/>
          <w:szCs w:val="56"/>
        </w:rPr>
      </w:pPr>
      <w:r w:rsidRPr="00720C51">
        <w:rPr>
          <w:sz w:val="56"/>
          <w:szCs w:val="56"/>
        </w:rPr>
        <w:t xml:space="preserve"> </w:t>
      </w:r>
    </w:p>
    <w:p w14:paraId="40E85FAA" w14:textId="77777777" w:rsidR="00720C51" w:rsidRPr="00720C51" w:rsidRDefault="00720C51" w:rsidP="00720C51">
      <w:pPr>
        <w:spacing w:after="0" w:line="240" w:lineRule="auto"/>
        <w:rPr>
          <w:sz w:val="56"/>
          <w:szCs w:val="56"/>
        </w:rPr>
      </w:pPr>
      <w:r w:rsidRPr="00720C51">
        <w:rPr>
          <w:sz w:val="56"/>
          <w:szCs w:val="56"/>
        </w:rPr>
        <w:t>Disclaimer: This paper presents a unified theoretical and geometric framework for cross</w:t>
      </w:r>
      <w:r w:rsidRPr="00720C51">
        <w:rPr>
          <w:rFonts w:ascii="Cambria Math" w:hAnsi="Cambria Math" w:cs="Cambria Math"/>
          <w:sz w:val="56"/>
          <w:szCs w:val="56"/>
        </w:rPr>
        <w:t>‑</w:t>
      </w:r>
      <w:r w:rsidRPr="00720C51">
        <w:rPr>
          <w:sz w:val="56"/>
          <w:szCs w:val="56"/>
        </w:rPr>
        <w:t>disciplinary inquiry. It draws from established mathematics, observational data, and cross</w:t>
      </w:r>
      <w:r w:rsidRPr="00720C51">
        <w:rPr>
          <w:rFonts w:ascii="Cambria Math" w:hAnsi="Cambria Math" w:cs="Cambria Math"/>
          <w:sz w:val="56"/>
          <w:szCs w:val="56"/>
        </w:rPr>
        <w:t>‑</w:t>
      </w:r>
      <w:r w:rsidRPr="00720C51">
        <w:rPr>
          <w:sz w:val="56"/>
          <w:szCs w:val="56"/>
        </w:rPr>
        <w:t>cultural correlation; formal empirical validation of novel hypotheses remains ongoing.</w:t>
      </w:r>
    </w:p>
    <w:p w14:paraId="2DAACFEE" w14:textId="77777777" w:rsidR="00720C51" w:rsidRPr="00720C51" w:rsidRDefault="00720C51" w:rsidP="00720C51">
      <w:pPr>
        <w:spacing w:after="0" w:line="240" w:lineRule="auto"/>
        <w:rPr>
          <w:sz w:val="56"/>
          <w:szCs w:val="56"/>
        </w:rPr>
      </w:pPr>
      <w:r w:rsidRPr="00720C51">
        <w:rPr>
          <w:sz w:val="56"/>
          <w:szCs w:val="56"/>
        </w:rPr>
        <w:t xml:space="preserve"> </w:t>
      </w:r>
    </w:p>
    <w:p w14:paraId="0CF7A8C4" w14:textId="77777777" w:rsidR="00720C51" w:rsidRPr="00720C51" w:rsidRDefault="00720C51" w:rsidP="00720C51">
      <w:pPr>
        <w:spacing w:after="0" w:line="240" w:lineRule="auto"/>
        <w:rPr>
          <w:sz w:val="56"/>
          <w:szCs w:val="56"/>
        </w:rPr>
      </w:pPr>
      <w:r w:rsidRPr="00720C51">
        <w:rPr>
          <w:sz w:val="56"/>
          <w:szCs w:val="56"/>
        </w:rPr>
        <w:t> </w:t>
      </w:r>
    </w:p>
    <w:p w14:paraId="14122FBD" w14:textId="77777777" w:rsidR="00720C51" w:rsidRPr="00720C51" w:rsidRDefault="00720C51" w:rsidP="00720C51">
      <w:pPr>
        <w:spacing w:after="0" w:line="240" w:lineRule="auto"/>
        <w:rPr>
          <w:sz w:val="56"/>
          <w:szCs w:val="56"/>
        </w:rPr>
      </w:pPr>
      <w:r w:rsidRPr="00720C51">
        <w:rPr>
          <w:sz w:val="56"/>
          <w:szCs w:val="56"/>
        </w:rPr>
        <w:t xml:space="preserve"> </w:t>
      </w:r>
    </w:p>
    <w:p w14:paraId="5D30F13B" w14:textId="4EDA30C4"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B92CAB"/>
    <w:multiLevelType w:val="multilevel"/>
    <w:tmpl w:val="E8EE7EB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num w:numId="1" w16cid:durableId="1174613376">
    <w:abstractNumId w:val="18"/>
  </w:num>
  <w:num w:numId="2" w16cid:durableId="1689604125">
    <w:abstractNumId w:val="28"/>
  </w:num>
  <w:num w:numId="3" w16cid:durableId="1124882312">
    <w:abstractNumId w:val="17"/>
  </w:num>
  <w:num w:numId="4" w16cid:durableId="296762313">
    <w:abstractNumId w:val="25"/>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29"/>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7"/>
  </w:num>
  <w:num w:numId="15" w16cid:durableId="991446509">
    <w:abstractNumId w:val="9"/>
  </w:num>
  <w:num w:numId="16" w16cid:durableId="1731267869">
    <w:abstractNumId w:val="20"/>
  </w:num>
  <w:num w:numId="17" w16cid:durableId="1099183664">
    <w:abstractNumId w:val="16"/>
  </w:num>
  <w:num w:numId="18" w16cid:durableId="219290859">
    <w:abstractNumId w:val="26"/>
  </w:num>
  <w:num w:numId="19" w16cid:durableId="196243070">
    <w:abstractNumId w:val="3"/>
  </w:num>
  <w:num w:numId="20" w16cid:durableId="927226353">
    <w:abstractNumId w:val="24"/>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 w:numId="31" w16cid:durableId="14271139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3000C"/>
    <w:rsid w:val="001856C8"/>
    <w:rsid w:val="001C582C"/>
    <w:rsid w:val="002306A4"/>
    <w:rsid w:val="00275384"/>
    <w:rsid w:val="00281162"/>
    <w:rsid w:val="00290E92"/>
    <w:rsid w:val="00292C00"/>
    <w:rsid w:val="002F697C"/>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C342B"/>
    <w:rsid w:val="00631A7C"/>
    <w:rsid w:val="00641644"/>
    <w:rsid w:val="00672CC9"/>
    <w:rsid w:val="0067648A"/>
    <w:rsid w:val="00681C6D"/>
    <w:rsid w:val="006A21C2"/>
    <w:rsid w:val="006F6DDB"/>
    <w:rsid w:val="00720C51"/>
    <w:rsid w:val="00773D07"/>
    <w:rsid w:val="00806BF1"/>
    <w:rsid w:val="008657C6"/>
    <w:rsid w:val="008A5D1A"/>
    <w:rsid w:val="008A608E"/>
    <w:rsid w:val="008C3915"/>
    <w:rsid w:val="008F2842"/>
    <w:rsid w:val="00902B8B"/>
    <w:rsid w:val="00906B61"/>
    <w:rsid w:val="00910CF9"/>
    <w:rsid w:val="00927AF1"/>
    <w:rsid w:val="009350E2"/>
    <w:rsid w:val="0093754C"/>
    <w:rsid w:val="00964BF2"/>
    <w:rsid w:val="009A4AC9"/>
    <w:rsid w:val="009E2F82"/>
    <w:rsid w:val="00A123D1"/>
    <w:rsid w:val="00A244CD"/>
    <w:rsid w:val="00A655EE"/>
    <w:rsid w:val="00AB51EB"/>
    <w:rsid w:val="00B335BB"/>
    <w:rsid w:val="00B62AF5"/>
    <w:rsid w:val="00B80057"/>
    <w:rsid w:val="00B9301E"/>
    <w:rsid w:val="00BC1AEC"/>
    <w:rsid w:val="00BF5423"/>
    <w:rsid w:val="00C11571"/>
    <w:rsid w:val="00C339F7"/>
    <w:rsid w:val="00C369A5"/>
    <w:rsid w:val="00C95BF3"/>
    <w:rsid w:val="00CC7045"/>
    <w:rsid w:val="00CD28EC"/>
    <w:rsid w:val="00D26231"/>
    <w:rsid w:val="00D43A31"/>
    <w:rsid w:val="00D852C4"/>
    <w:rsid w:val="00DB13E1"/>
    <w:rsid w:val="00DD0C21"/>
    <w:rsid w:val="00DE793A"/>
    <w:rsid w:val="00DF7EDD"/>
    <w:rsid w:val="00E545FF"/>
    <w:rsid w:val="00EA5D23"/>
    <w:rsid w:val="00EA72DA"/>
    <w:rsid w:val="00EE04BF"/>
    <w:rsid w:val="00EF48DB"/>
    <w:rsid w:val="00F304DC"/>
    <w:rsid w:val="00F53E4E"/>
    <w:rsid w:val="00F54C92"/>
    <w:rsid w:val="00F9454E"/>
    <w:rsid w:val="00FC2E01"/>
    <w:rsid w:val="00FD7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1926</Words>
  <Characters>10981</Characters>
  <Application>Microsoft Office Word</Application>
  <DocSecurity>0</DocSecurity>
  <Lines>91</Lines>
  <Paragraphs>25</Paragraphs>
  <ScaleCrop>false</ScaleCrop>
  <Company/>
  <LinksUpToDate>false</LinksUpToDate>
  <CharactersWithSpaces>12882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25</cp:revision>
  <dcterms:created xsi:type="dcterms:W3CDTF">2025-06-30T21:32:00Z</dcterms:created>
  <dcterms:modified xsi:type="dcterms:W3CDTF">2026-08-05T23:00:00Z</dcterms:modified>
</cp:coreProperties>
</file>