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37B11" w14:textId="3DE3848C" w:rsidR="00FD7B4C" w:rsidRDefault="00FD7B4C" w:rsidP="00FC2E01">
      <w:pPr>
        <w:spacing w:after="0" w:line="240" w:lineRule="auto"/>
        <w:rPr>
          <w:sz w:val="56"/>
          <w:szCs w:val="56"/>
        </w:rPr>
      </w:pPr>
    </w:p>
    <w:p w14:paraId="5F0A370C" w14:textId="6AD12CED" w:rsidR="00062221" w:rsidRPr="00062221" w:rsidRDefault="00062221" w:rsidP="00062221">
      <w:pPr>
        <w:spacing w:after="0" w:line="240" w:lineRule="auto"/>
        <w:rPr>
          <w:sz w:val="56"/>
          <w:szCs w:val="56"/>
        </w:rPr>
      </w:pPr>
      <w:r w:rsidRPr="00062221">
        <w:rPr>
          <w:sz w:val="56"/>
          <w:szCs w:val="56"/>
        </w:rPr>
        <w:t>The Geometric Architecture of Reality</w:t>
      </w:r>
      <w:r>
        <w:rPr>
          <w:sz w:val="56"/>
          <w:szCs w:val="56"/>
        </w:rPr>
        <w:t>.</w:t>
      </w:r>
      <w:r w:rsidRPr="00062221">
        <w:rPr>
          <w:sz w:val="56"/>
          <w:szCs w:val="56"/>
        </w:rPr>
        <w:t xml:space="preserve"> Part II</w:t>
      </w:r>
      <w:r>
        <w:rPr>
          <w:sz w:val="56"/>
          <w:szCs w:val="56"/>
        </w:rPr>
        <w:t xml:space="preserve">. </w:t>
      </w:r>
      <w:r w:rsidRPr="00062221">
        <w:rPr>
          <w:sz w:val="56"/>
          <w:szCs w:val="56"/>
        </w:rPr>
        <w:t>Unlocking Anomalies, Suppression, and the Restoration of Coherence</w:t>
      </w:r>
    </w:p>
    <w:p w14:paraId="25EEB6A1" w14:textId="77777777" w:rsidR="00062221" w:rsidRPr="00062221" w:rsidRDefault="00062221" w:rsidP="00062221">
      <w:pPr>
        <w:spacing w:after="0" w:line="240" w:lineRule="auto"/>
        <w:rPr>
          <w:sz w:val="56"/>
          <w:szCs w:val="56"/>
        </w:rPr>
      </w:pPr>
      <w:r w:rsidRPr="00062221">
        <w:rPr>
          <w:sz w:val="56"/>
          <w:szCs w:val="56"/>
        </w:rPr>
        <w:t xml:space="preserve"> </w:t>
      </w:r>
    </w:p>
    <w:p w14:paraId="51E10E36" w14:textId="77777777" w:rsidR="00062221" w:rsidRPr="00062221" w:rsidRDefault="00062221" w:rsidP="00062221">
      <w:pPr>
        <w:spacing w:after="0" w:line="240" w:lineRule="auto"/>
        <w:rPr>
          <w:sz w:val="56"/>
          <w:szCs w:val="56"/>
        </w:rPr>
      </w:pPr>
      <w:r w:rsidRPr="00062221">
        <w:rPr>
          <w:sz w:val="56"/>
          <w:szCs w:val="56"/>
        </w:rPr>
        <w:t>Version 1.0 | August 2, 2026</w:t>
      </w:r>
    </w:p>
    <w:p w14:paraId="41EB11A6" w14:textId="77777777" w:rsidR="00062221" w:rsidRPr="00062221" w:rsidRDefault="00062221" w:rsidP="00062221">
      <w:pPr>
        <w:spacing w:after="0" w:line="240" w:lineRule="auto"/>
        <w:rPr>
          <w:sz w:val="56"/>
          <w:szCs w:val="56"/>
        </w:rPr>
      </w:pPr>
      <w:r w:rsidRPr="00062221">
        <w:rPr>
          <w:sz w:val="56"/>
          <w:szCs w:val="56"/>
        </w:rPr>
        <w:t>Supplement to: The Geometric Architecture of Reality. Unified Framework from Quantum Vacuum to Planetary Dynamics</w:t>
      </w:r>
    </w:p>
    <w:p w14:paraId="7210D396" w14:textId="77777777" w:rsidR="00062221" w:rsidRPr="00062221" w:rsidRDefault="00062221" w:rsidP="00062221">
      <w:pPr>
        <w:spacing w:after="0" w:line="240" w:lineRule="auto"/>
        <w:rPr>
          <w:sz w:val="56"/>
          <w:szCs w:val="56"/>
        </w:rPr>
      </w:pPr>
      <w:r w:rsidRPr="00062221">
        <w:rPr>
          <w:sz w:val="56"/>
          <w:szCs w:val="56"/>
        </w:rPr>
        <w:t xml:space="preserve"> </w:t>
      </w:r>
    </w:p>
    <w:p w14:paraId="0A9209DF" w14:textId="77777777" w:rsidR="00062221" w:rsidRPr="00062221" w:rsidRDefault="00062221" w:rsidP="00062221">
      <w:pPr>
        <w:spacing w:after="0" w:line="240" w:lineRule="auto"/>
        <w:rPr>
          <w:sz w:val="56"/>
          <w:szCs w:val="56"/>
        </w:rPr>
      </w:pPr>
      <w:r w:rsidRPr="00062221">
        <w:rPr>
          <w:sz w:val="56"/>
          <w:szCs w:val="56"/>
        </w:rPr>
        <w:t>Abstract</w:t>
      </w:r>
    </w:p>
    <w:p w14:paraId="1F91648A" w14:textId="77777777" w:rsidR="00062221" w:rsidRPr="00062221" w:rsidRDefault="00062221" w:rsidP="00062221">
      <w:pPr>
        <w:spacing w:after="0" w:line="240" w:lineRule="auto"/>
        <w:rPr>
          <w:sz w:val="56"/>
          <w:szCs w:val="56"/>
        </w:rPr>
      </w:pPr>
      <w:r w:rsidRPr="00062221">
        <w:rPr>
          <w:sz w:val="56"/>
          <w:szCs w:val="56"/>
        </w:rPr>
        <w:t xml:space="preserve"> </w:t>
      </w:r>
    </w:p>
    <w:p w14:paraId="27CAC246" w14:textId="77777777" w:rsidR="00062221" w:rsidRPr="00062221" w:rsidRDefault="00062221" w:rsidP="00062221">
      <w:pPr>
        <w:spacing w:after="0" w:line="240" w:lineRule="auto"/>
        <w:rPr>
          <w:sz w:val="56"/>
          <w:szCs w:val="56"/>
        </w:rPr>
      </w:pPr>
      <w:r w:rsidRPr="00062221">
        <w:rPr>
          <w:sz w:val="56"/>
          <w:szCs w:val="56"/>
        </w:rPr>
        <w:t>This paper extends the FSZ geometric framework to resolve persistent anomalies across physics, history, anomalous phenomena, and modern society—anomalies that remain unaddressed or dismissed by mainstream models. Applying the nested toroidal dodecahedral</w:t>
      </w:r>
      <w:r w:rsidRPr="00062221">
        <w:rPr>
          <w:rFonts w:ascii="Cambria Math" w:hAnsi="Cambria Math" w:cs="Cambria Math"/>
          <w:sz w:val="56"/>
          <w:szCs w:val="56"/>
        </w:rPr>
        <w:t>‑</w:t>
      </w:r>
      <w:r w:rsidRPr="00062221">
        <w:rPr>
          <w:sz w:val="56"/>
          <w:szCs w:val="56"/>
        </w:rPr>
        <w:t>icosahedral lattice as a unifying key, we explain the quantum</w:t>
      </w:r>
      <w:r w:rsidRPr="00062221">
        <w:rPr>
          <w:rFonts w:ascii="Cambria Math" w:hAnsi="Cambria Math" w:cs="Cambria Math"/>
          <w:sz w:val="56"/>
          <w:szCs w:val="56"/>
        </w:rPr>
        <w:t>‑</w:t>
      </w:r>
      <w:r w:rsidRPr="00062221">
        <w:rPr>
          <w:sz w:val="56"/>
          <w:szCs w:val="56"/>
        </w:rPr>
        <w:t xml:space="preserve">cosmic unification impasse, UAP propulsion, the true purpose of suppressed technologies including </w:t>
      </w:r>
      <w:proofErr w:type="spellStart"/>
      <w:r w:rsidRPr="00062221">
        <w:rPr>
          <w:sz w:val="56"/>
          <w:szCs w:val="56"/>
        </w:rPr>
        <w:t>Wardenclyffe</w:t>
      </w:r>
      <w:proofErr w:type="spellEnd"/>
      <w:r w:rsidRPr="00062221">
        <w:rPr>
          <w:sz w:val="56"/>
          <w:szCs w:val="56"/>
        </w:rPr>
        <w:t>, the nature of time and non</w:t>
      </w:r>
      <w:r w:rsidRPr="00062221">
        <w:rPr>
          <w:rFonts w:ascii="Cambria Math" w:hAnsi="Cambria Math" w:cs="Cambria Math"/>
          <w:sz w:val="56"/>
          <w:szCs w:val="56"/>
        </w:rPr>
        <w:t>‑</w:t>
      </w:r>
      <w:r w:rsidRPr="00062221">
        <w:rPr>
          <w:sz w:val="56"/>
          <w:szCs w:val="56"/>
        </w:rPr>
        <w:t>human/ future</w:t>
      </w:r>
      <w:r w:rsidRPr="00062221">
        <w:rPr>
          <w:rFonts w:ascii="Cambria Math" w:hAnsi="Cambria Math" w:cs="Cambria Math"/>
          <w:sz w:val="56"/>
          <w:szCs w:val="56"/>
        </w:rPr>
        <w:t>‑</w:t>
      </w:r>
      <w:r w:rsidRPr="00062221">
        <w:rPr>
          <w:sz w:val="56"/>
          <w:szCs w:val="56"/>
        </w:rPr>
        <w:t>human encounters, global symbolic encoding, celestial body function, and the systematic multi</w:t>
      </w:r>
      <w:r w:rsidRPr="00062221">
        <w:rPr>
          <w:rFonts w:ascii="Cambria Math" w:hAnsi="Cambria Math" w:cs="Cambria Math"/>
          <w:sz w:val="56"/>
          <w:szCs w:val="56"/>
        </w:rPr>
        <w:t>‑</w:t>
      </w:r>
      <w:r w:rsidRPr="00062221">
        <w:rPr>
          <w:sz w:val="56"/>
          <w:szCs w:val="56"/>
        </w:rPr>
        <w:t>layered detuning of humanity and the planetary field. We demonstrate that these diverse phenomena are not disconnected oddities but predictable consequences of the original resonant architecture and its subsequent structural disruption and frequency locking.</w:t>
      </w:r>
    </w:p>
    <w:p w14:paraId="288BBD7D" w14:textId="77777777" w:rsidR="00062221" w:rsidRPr="00062221" w:rsidRDefault="00062221" w:rsidP="00062221">
      <w:pPr>
        <w:spacing w:after="0" w:line="240" w:lineRule="auto"/>
        <w:rPr>
          <w:sz w:val="56"/>
          <w:szCs w:val="56"/>
        </w:rPr>
      </w:pPr>
      <w:r w:rsidRPr="00062221">
        <w:rPr>
          <w:sz w:val="56"/>
          <w:szCs w:val="56"/>
        </w:rPr>
        <w:t xml:space="preserve"> </w:t>
      </w:r>
    </w:p>
    <w:p w14:paraId="13F137E2" w14:textId="77777777" w:rsidR="00062221" w:rsidRPr="00062221" w:rsidRDefault="00062221" w:rsidP="00062221">
      <w:pPr>
        <w:spacing w:after="0" w:line="240" w:lineRule="auto"/>
        <w:rPr>
          <w:sz w:val="56"/>
          <w:szCs w:val="56"/>
        </w:rPr>
      </w:pPr>
      <w:r w:rsidRPr="00062221">
        <w:rPr>
          <w:sz w:val="56"/>
          <w:szCs w:val="56"/>
        </w:rPr>
        <w:t> </w:t>
      </w:r>
    </w:p>
    <w:p w14:paraId="27F999EB" w14:textId="77777777" w:rsidR="00062221" w:rsidRPr="00062221" w:rsidRDefault="00062221" w:rsidP="00062221">
      <w:pPr>
        <w:spacing w:after="0" w:line="240" w:lineRule="auto"/>
        <w:rPr>
          <w:sz w:val="56"/>
          <w:szCs w:val="56"/>
        </w:rPr>
      </w:pPr>
      <w:r w:rsidRPr="00062221">
        <w:rPr>
          <w:sz w:val="56"/>
          <w:szCs w:val="56"/>
        </w:rPr>
        <w:t xml:space="preserve"> </w:t>
      </w:r>
    </w:p>
    <w:p w14:paraId="2D92846B" w14:textId="77777777" w:rsidR="00062221" w:rsidRPr="00062221" w:rsidRDefault="00062221" w:rsidP="00062221">
      <w:pPr>
        <w:spacing w:after="0" w:line="240" w:lineRule="auto"/>
        <w:rPr>
          <w:sz w:val="56"/>
          <w:szCs w:val="56"/>
        </w:rPr>
      </w:pPr>
      <w:r w:rsidRPr="00062221">
        <w:rPr>
          <w:sz w:val="56"/>
          <w:szCs w:val="56"/>
        </w:rPr>
        <w:t>1. The Unification Impasse: Why Mainstream Science Cannot Bridge Quantum and Cosmic Scales</w:t>
      </w:r>
    </w:p>
    <w:p w14:paraId="68EED19D" w14:textId="77777777" w:rsidR="00062221" w:rsidRPr="00062221" w:rsidRDefault="00062221" w:rsidP="00062221">
      <w:pPr>
        <w:spacing w:after="0" w:line="240" w:lineRule="auto"/>
        <w:rPr>
          <w:sz w:val="56"/>
          <w:szCs w:val="56"/>
        </w:rPr>
      </w:pPr>
      <w:r w:rsidRPr="00062221">
        <w:rPr>
          <w:sz w:val="56"/>
          <w:szCs w:val="56"/>
        </w:rPr>
        <w:t xml:space="preserve"> </w:t>
      </w:r>
    </w:p>
    <w:p w14:paraId="2CEC5E96" w14:textId="77777777" w:rsidR="00062221" w:rsidRPr="00062221" w:rsidRDefault="00062221" w:rsidP="00062221">
      <w:pPr>
        <w:spacing w:after="0" w:line="240" w:lineRule="auto"/>
        <w:rPr>
          <w:sz w:val="56"/>
          <w:szCs w:val="56"/>
        </w:rPr>
      </w:pPr>
      <w:r w:rsidRPr="00062221">
        <w:rPr>
          <w:sz w:val="56"/>
          <w:szCs w:val="56"/>
        </w:rPr>
        <w:t xml:space="preserve">The failure to unify quantum mechanics and general relativity is not a lack of data or mathematical sophistication—it is a fundamental </w:t>
      </w:r>
      <w:proofErr w:type="spellStart"/>
      <w:r w:rsidRPr="00062221">
        <w:rPr>
          <w:sz w:val="56"/>
          <w:szCs w:val="56"/>
        </w:rPr>
        <w:t>mis</w:t>
      </w:r>
      <w:proofErr w:type="spellEnd"/>
      <w:r w:rsidRPr="00062221">
        <w:rPr>
          <w:rFonts w:ascii="Cambria Math" w:hAnsi="Cambria Math" w:cs="Cambria Math"/>
          <w:sz w:val="56"/>
          <w:szCs w:val="56"/>
        </w:rPr>
        <w:t>‑</w:t>
      </w:r>
      <w:r w:rsidRPr="00062221">
        <w:rPr>
          <w:sz w:val="56"/>
          <w:szCs w:val="56"/>
        </w:rPr>
        <w:t>framing of reality’s architecture:</w:t>
      </w:r>
    </w:p>
    <w:p w14:paraId="02F55F36" w14:textId="77777777" w:rsidR="00062221" w:rsidRPr="00062221" w:rsidRDefault="00062221" w:rsidP="00062221">
      <w:pPr>
        <w:spacing w:after="0" w:line="240" w:lineRule="auto"/>
        <w:rPr>
          <w:sz w:val="56"/>
          <w:szCs w:val="56"/>
        </w:rPr>
      </w:pPr>
      <w:r w:rsidRPr="00062221">
        <w:rPr>
          <w:sz w:val="56"/>
          <w:szCs w:val="56"/>
        </w:rPr>
        <w:t xml:space="preserve"> </w:t>
      </w:r>
    </w:p>
    <w:p w14:paraId="1A524F5F" w14:textId="77777777" w:rsidR="00062221" w:rsidRPr="00062221" w:rsidRDefault="00062221" w:rsidP="00062221">
      <w:pPr>
        <w:spacing w:after="0" w:line="240" w:lineRule="auto"/>
        <w:rPr>
          <w:sz w:val="56"/>
          <w:szCs w:val="56"/>
        </w:rPr>
      </w:pPr>
      <w:r w:rsidRPr="00062221">
        <w:rPr>
          <w:sz w:val="56"/>
          <w:szCs w:val="56"/>
        </w:rPr>
        <w:t xml:space="preserve">- Incorrect foundational premise: Mainstream models treat mathematics as a descriptive tool, </w:t>
      </w:r>
      <w:proofErr w:type="spellStart"/>
      <w:r w:rsidRPr="00062221">
        <w:rPr>
          <w:sz w:val="56"/>
          <w:szCs w:val="56"/>
        </w:rPr>
        <w:t>spacetime</w:t>
      </w:r>
      <w:proofErr w:type="spellEnd"/>
      <w:r w:rsidRPr="00062221">
        <w:rPr>
          <w:sz w:val="56"/>
          <w:szCs w:val="56"/>
        </w:rPr>
        <w:t xml:space="preserve"> as a passive curved backdrop, mass as an intrinsic property, and gravity as a force arising from mass. The FSZ framework holds that geometry is the fundamental structure, </w:t>
      </w:r>
      <w:proofErr w:type="spellStart"/>
      <w:r w:rsidRPr="00062221">
        <w:rPr>
          <w:sz w:val="56"/>
          <w:szCs w:val="56"/>
        </w:rPr>
        <w:t>spacetime</w:t>
      </w:r>
      <w:proofErr w:type="spellEnd"/>
      <w:r w:rsidRPr="00062221">
        <w:rPr>
          <w:sz w:val="56"/>
          <w:szCs w:val="56"/>
        </w:rPr>
        <w:t xml:space="preserve"> is a metastable resonant state, mass is informational inertia within the lattice, and gravity is an emergent dielectric pressure gradient arising from local alignment mismatch.</w:t>
      </w:r>
    </w:p>
    <w:p w14:paraId="62BB9E31" w14:textId="77777777" w:rsidR="00062221" w:rsidRPr="00062221" w:rsidRDefault="00062221" w:rsidP="00062221">
      <w:pPr>
        <w:spacing w:after="0" w:line="240" w:lineRule="auto"/>
        <w:rPr>
          <w:sz w:val="56"/>
          <w:szCs w:val="56"/>
        </w:rPr>
      </w:pPr>
      <w:r w:rsidRPr="00062221">
        <w:rPr>
          <w:sz w:val="56"/>
          <w:szCs w:val="56"/>
        </w:rPr>
        <w:t xml:space="preserve">- Scale </w:t>
      </w:r>
      <w:proofErr w:type="spellStart"/>
      <w:r w:rsidRPr="00062221">
        <w:rPr>
          <w:sz w:val="56"/>
          <w:szCs w:val="56"/>
        </w:rPr>
        <w:t>mis</w:t>
      </w:r>
      <w:proofErr w:type="spellEnd"/>
      <w:r w:rsidRPr="00062221">
        <w:rPr>
          <w:rFonts w:ascii="Cambria Math" w:hAnsi="Cambria Math" w:cs="Cambria Math"/>
          <w:sz w:val="56"/>
          <w:szCs w:val="56"/>
        </w:rPr>
        <w:t>‑</w:t>
      </w:r>
      <w:r w:rsidRPr="00062221">
        <w:rPr>
          <w:sz w:val="56"/>
          <w:szCs w:val="56"/>
        </w:rPr>
        <w:t>identification: Quantum and cosmic behaviour are not separate domains—they are different resonance bands of the same 64</w:t>
      </w:r>
      <w:r w:rsidRPr="00062221">
        <w:rPr>
          <w:rFonts w:ascii="Cambria Math" w:hAnsi="Cambria Math" w:cs="Cambria Math"/>
          <w:sz w:val="56"/>
          <w:szCs w:val="56"/>
        </w:rPr>
        <w:t>‑</w:t>
      </w:r>
      <w:r w:rsidRPr="00062221">
        <w:rPr>
          <w:sz w:val="56"/>
          <w:szCs w:val="56"/>
        </w:rPr>
        <w:t>tetrahedron Isotropic Vector Matrix (IVM). Quantum indeterminacy reflects coherence at the Planck</w:t>
      </w:r>
      <w:r w:rsidRPr="00062221">
        <w:rPr>
          <w:rFonts w:ascii="Cambria Math" w:hAnsi="Cambria Math" w:cs="Cambria Math"/>
          <w:sz w:val="56"/>
          <w:szCs w:val="56"/>
        </w:rPr>
        <w:t>‑</w:t>
      </w:r>
      <w:r w:rsidRPr="00062221">
        <w:rPr>
          <w:sz w:val="56"/>
          <w:szCs w:val="56"/>
        </w:rPr>
        <w:t xml:space="preserve">scale lattice nodes; gravitational curvature reflects accumulated </w:t>
      </w:r>
      <w:proofErr w:type="spellStart"/>
      <w:r w:rsidRPr="00062221">
        <w:rPr>
          <w:sz w:val="56"/>
          <w:szCs w:val="56"/>
        </w:rPr>
        <w:t>decoherence</w:t>
      </w:r>
      <w:proofErr w:type="spellEnd"/>
      <w:r w:rsidRPr="00062221">
        <w:rPr>
          <w:sz w:val="56"/>
          <w:szCs w:val="56"/>
        </w:rPr>
        <w:t xml:space="preserve"> and misalignment at macroscopic scales. Attempting to force gravity into a quantum framework treats two expressions of the same system as opposing rules.</w:t>
      </w:r>
    </w:p>
    <w:p w14:paraId="52B0B4DC" w14:textId="77777777" w:rsidR="00062221" w:rsidRPr="00062221" w:rsidRDefault="00062221" w:rsidP="00062221">
      <w:pPr>
        <w:spacing w:after="0" w:line="240" w:lineRule="auto"/>
        <w:rPr>
          <w:sz w:val="56"/>
          <w:szCs w:val="56"/>
        </w:rPr>
      </w:pPr>
      <w:r w:rsidRPr="00062221">
        <w:rPr>
          <w:sz w:val="56"/>
          <w:szCs w:val="56"/>
        </w:rPr>
        <w:t>- Metastable state confusion: The Standard Model treats the Higgs vacuum expectation value (246</w:t>
      </w:r>
      <w:r w:rsidRPr="00062221">
        <w:rPr>
          <w:rFonts w:ascii="Arial" w:hAnsi="Arial" w:cs="Arial"/>
          <w:sz w:val="56"/>
          <w:szCs w:val="56"/>
        </w:rPr>
        <w:t> </w:t>
      </w:r>
      <w:r w:rsidRPr="00062221">
        <w:rPr>
          <w:sz w:val="56"/>
          <w:szCs w:val="56"/>
        </w:rPr>
        <w:t>GeV) as the lowest possible energy state. FSZ identifies this as a phase</w:t>
      </w:r>
      <w:r w:rsidRPr="00062221">
        <w:rPr>
          <w:rFonts w:ascii="Cambria Math" w:hAnsi="Cambria Math" w:cs="Cambria Math"/>
          <w:sz w:val="56"/>
          <w:szCs w:val="56"/>
        </w:rPr>
        <w:t>‑</w:t>
      </w:r>
      <w:r w:rsidRPr="00062221">
        <w:rPr>
          <w:sz w:val="56"/>
          <w:szCs w:val="56"/>
        </w:rPr>
        <w:t>locked intermediate state; the true coherent ground state corresponds to the 963</w:t>
      </w:r>
      <w:r w:rsidRPr="00062221">
        <w:rPr>
          <w:rFonts w:ascii="Arial" w:hAnsi="Arial" w:cs="Arial"/>
          <w:sz w:val="56"/>
          <w:szCs w:val="56"/>
        </w:rPr>
        <w:t> </w:t>
      </w:r>
      <w:r w:rsidRPr="00062221">
        <w:rPr>
          <w:sz w:val="56"/>
          <w:szCs w:val="56"/>
        </w:rPr>
        <w:t>Hz Fold resonance. All attempts at unification have been built upon a partial, constrained view of the vacuum.</w:t>
      </w:r>
    </w:p>
    <w:p w14:paraId="60174DD0" w14:textId="77777777" w:rsidR="00062221" w:rsidRPr="00062221" w:rsidRDefault="00062221" w:rsidP="00062221">
      <w:pPr>
        <w:spacing w:after="0" w:line="240" w:lineRule="auto"/>
        <w:rPr>
          <w:sz w:val="56"/>
          <w:szCs w:val="56"/>
        </w:rPr>
      </w:pPr>
      <w:r w:rsidRPr="00062221">
        <w:rPr>
          <w:sz w:val="56"/>
          <w:szCs w:val="56"/>
        </w:rPr>
        <w:t xml:space="preserve"> </w:t>
      </w:r>
    </w:p>
    <w:p w14:paraId="791101FF" w14:textId="77777777" w:rsidR="00062221" w:rsidRPr="00062221" w:rsidRDefault="00062221" w:rsidP="00062221">
      <w:pPr>
        <w:spacing w:after="0" w:line="240" w:lineRule="auto"/>
        <w:rPr>
          <w:sz w:val="56"/>
          <w:szCs w:val="56"/>
        </w:rPr>
      </w:pPr>
      <w:r w:rsidRPr="00062221">
        <w:rPr>
          <w:sz w:val="56"/>
          <w:szCs w:val="56"/>
        </w:rPr>
        <w:t> </w:t>
      </w:r>
    </w:p>
    <w:p w14:paraId="1C8680E2" w14:textId="77777777" w:rsidR="00062221" w:rsidRPr="00062221" w:rsidRDefault="00062221" w:rsidP="00062221">
      <w:pPr>
        <w:spacing w:after="0" w:line="240" w:lineRule="auto"/>
        <w:rPr>
          <w:sz w:val="56"/>
          <w:szCs w:val="56"/>
        </w:rPr>
      </w:pPr>
      <w:r w:rsidRPr="00062221">
        <w:rPr>
          <w:sz w:val="56"/>
          <w:szCs w:val="56"/>
        </w:rPr>
        <w:t xml:space="preserve"> </w:t>
      </w:r>
    </w:p>
    <w:p w14:paraId="6F0B317F" w14:textId="77777777" w:rsidR="00062221" w:rsidRPr="00062221" w:rsidRDefault="00062221" w:rsidP="00062221">
      <w:pPr>
        <w:spacing w:after="0" w:line="240" w:lineRule="auto"/>
        <w:rPr>
          <w:sz w:val="56"/>
          <w:szCs w:val="56"/>
        </w:rPr>
      </w:pPr>
      <w:r w:rsidRPr="00062221">
        <w:rPr>
          <w:sz w:val="56"/>
          <w:szCs w:val="56"/>
        </w:rPr>
        <w:t>2. Anomalous Physics: UAPs, Resonance Propulsion, and Suppressed Technologies</w:t>
      </w:r>
    </w:p>
    <w:p w14:paraId="1B76B559" w14:textId="77777777" w:rsidR="00062221" w:rsidRPr="00062221" w:rsidRDefault="00062221" w:rsidP="00062221">
      <w:pPr>
        <w:spacing w:after="0" w:line="240" w:lineRule="auto"/>
        <w:rPr>
          <w:sz w:val="56"/>
          <w:szCs w:val="56"/>
        </w:rPr>
      </w:pPr>
      <w:r w:rsidRPr="00062221">
        <w:rPr>
          <w:sz w:val="56"/>
          <w:szCs w:val="56"/>
        </w:rPr>
        <w:t xml:space="preserve"> </w:t>
      </w:r>
    </w:p>
    <w:p w14:paraId="3417D380" w14:textId="77777777" w:rsidR="00062221" w:rsidRPr="00062221" w:rsidRDefault="00062221" w:rsidP="00062221">
      <w:pPr>
        <w:spacing w:after="0" w:line="240" w:lineRule="auto"/>
        <w:rPr>
          <w:sz w:val="56"/>
          <w:szCs w:val="56"/>
        </w:rPr>
      </w:pPr>
      <w:r w:rsidRPr="00062221">
        <w:rPr>
          <w:sz w:val="56"/>
          <w:szCs w:val="56"/>
        </w:rPr>
        <w:t>2.1 UAP Observations and Propulsion</w:t>
      </w:r>
    </w:p>
    <w:p w14:paraId="1119A9DF" w14:textId="77777777" w:rsidR="00062221" w:rsidRPr="00062221" w:rsidRDefault="00062221" w:rsidP="00062221">
      <w:pPr>
        <w:spacing w:after="0" w:line="240" w:lineRule="auto"/>
        <w:rPr>
          <w:sz w:val="56"/>
          <w:szCs w:val="56"/>
        </w:rPr>
      </w:pPr>
      <w:r w:rsidRPr="00062221">
        <w:rPr>
          <w:sz w:val="56"/>
          <w:szCs w:val="56"/>
        </w:rPr>
        <w:t xml:space="preserve"> </w:t>
      </w:r>
    </w:p>
    <w:p w14:paraId="209697B8" w14:textId="77777777" w:rsidR="00062221" w:rsidRPr="00062221" w:rsidRDefault="00062221" w:rsidP="00062221">
      <w:pPr>
        <w:spacing w:after="0" w:line="240" w:lineRule="auto"/>
        <w:rPr>
          <w:sz w:val="56"/>
          <w:szCs w:val="56"/>
        </w:rPr>
      </w:pPr>
      <w:r w:rsidRPr="00062221">
        <w:rPr>
          <w:sz w:val="56"/>
          <w:szCs w:val="56"/>
        </w:rPr>
        <w:t>All unexplained UAP characteristics—supersonic travel without sonic boom, instant acceleration, near</w:t>
      </w:r>
      <w:r w:rsidRPr="00062221">
        <w:rPr>
          <w:rFonts w:ascii="Cambria Math" w:hAnsi="Cambria Math" w:cs="Cambria Math"/>
          <w:sz w:val="56"/>
          <w:szCs w:val="56"/>
        </w:rPr>
        <w:t>‑</w:t>
      </w:r>
      <w:r w:rsidRPr="00062221">
        <w:rPr>
          <w:sz w:val="56"/>
          <w:szCs w:val="56"/>
        </w:rPr>
        <w:t>light</w:t>
      </w:r>
      <w:r w:rsidRPr="00062221">
        <w:rPr>
          <w:rFonts w:ascii="Cambria Math" w:hAnsi="Cambria Math" w:cs="Cambria Math"/>
          <w:sz w:val="56"/>
          <w:szCs w:val="56"/>
        </w:rPr>
        <w:t>‑</w:t>
      </w:r>
      <w:r w:rsidRPr="00062221">
        <w:rPr>
          <w:sz w:val="56"/>
          <w:szCs w:val="56"/>
        </w:rPr>
        <w:t>speed manoeuvring, invisibility, and resistance to detection—follow directly from lattice mechanics:</w:t>
      </w:r>
    </w:p>
    <w:p w14:paraId="4C47412A" w14:textId="77777777" w:rsidR="00062221" w:rsidRPr="00062221" w:rsidRDefault="00062221" w:rsidP="00062221">
      <w:pPr>
        <w:spacing w:after="0" w:line="240" w:lineRule="auto"/>
        <w:rPr>
          <w:sz w:val="56"/>
          <w:szCs w:val="56"/>
        </w:rPr>
      </w:pPr>
      <w:r w:rsidRPr="00062221">
        <w:rPr>
          <w:sz w:val="56"/>
          <w:szCs w:val="56"/>
        </w:rPr>
        <w:t xml:space="preserve"> </w:t>
      </w:r>
    </w:p>
    <w:p w14:paraId="649BC17F" w14:textId="77777777" w:rsidR="00062221" w:rsidRPr="00062221" w:rsidRDefault="00062221" w:rsidP="00062221">
      <w:pPr>
        <w:spacing w:after="0" w:line="240" w:lineRule="auto"/>
        <w:rPr>
          <w:sz w:val="56"/>
          <w:szCs w:val="56"/>
        </w:rPr>
      </w:pPr>
      <w:r w:rsidRPr="00062221">
        <w:rPr>
          <w:sz w:val="56"/>
          <w:szCs w:val="56"/>
        </w:rPr>
        <w:t>- Propulsion is not reaction</w:t>
      </w:r>
      <w:r w:rsidRPr="00062221">
        <w:rPr>
          <w:rFonts w:ascii="Cambria Math" w:hAnsi="Cambria Math" w:cs="Cambria Math"/>
          <w:sz w:val="56"/>
          <w:szCs w:val="56"/>
        </w:rPr>
        <w:t>‑</w:t>
      </w:r>
      <w:r w:rsidRPr="00062221">
        <w:rPr>
          <w:sz w:val="56"/>
          <w:szCs w:val="56"/>
        </w:rPr>
        <w:t>based: craft do not push against air or space. Instead, they phase</w:t>
      </w:r>
      <w:r w:rsidRPr="00062221">
        <w:rPr>
          <w:rFonts w:ascii="Cambria Math" w:hAnsi="Cambria Math" w:cs="Cambria Math"/>
          <w:sz w:val="56"/>
          <w:szCs w:val="56"/>
        </w:rPr>
        <w:t>‑</w:t>
      </w:r>
      <w:r w:rsidRPr="00062221">
        <w:rPr>
          <w:sz w:val="56"/>
          <w:szCs w:val="56"/>
        </w:rPr>
        <w:t>align their local field with the 3</w:t>
      </w:r>
      <w:r w:rsidRPr="00062221">
        <w:rPr>
          <w:rFonts w:ascii="Cambria Math" w:hAnsi="Cambria Math" w:cs="Cambria Math"/>
          <w:sz w:val="56"/>
          <w:szCs w:val="56"/>
        </w:rPr>
        <w:t>‑</w:t>
      </w:r>
      <w:r w:rsidRPr="00062221">
        <w:rPr>
          <w:sz w:val="56"/>
          <w:szCs w:val="56"/>
        </w:rPr>
        <w:t>6</w:t>
      </w:r>
      <w:r w:rsidRPr="00062221">
        <w:rPr>
          <w:rFonts w:ascii="Cambria Math" w:hAnsi="Cambria Math" w:cs="Cambria Math"/>
          <w:sz w:val="56"/>
          <w:szCs w:val="56"/>
        </w:rPr>
        <w:t>‑</w:t>
      </w:r>
      <w:r w:rsidRPr="00062221">
        <w:rPr>
          <w:sz w:val="56"/>
          <w:szCs w:val="56"/>
        </w:rPr>
        <w:t>9 operator hierarchy and the 1→2→4→8→7→5 manifestation loop, re</w:t>
      </w:r>
      <w:r w:rsidRPr="00062221">
        <w:rPr>
          <w:rFonts w:ascii="Cambria Math" w:hAnsi="Cambria Math" w:cs="Cambria Math"/>
          <w:sz w:val="56"/>
          <w:szCs w:val="56"/>
        </w:rPr>
        <w:t>‑</w:t>
      </w:r>
      <w:r w:rsidRPr="00062221">
        <w:rPr>
          <w:sz w:val="56"/>
          <w:szCs w:val="56"/>
        </w:rPr>
        <w:t>registering their position from one lattice node to another.</w:t>
      </w:r>
    </w:p>
    <w:p w14:paraId="465B0BCA" w14:textId="77777777" w:rsidR="00062221" w:rsidRPr="00062221" w:rsidRDefault="00062221" w:rsidP="00062221">
      <w:pPr>
        <w:spacing w:after="0" w:line="240" w:lineRule="auto"/>
        <w:rPr>
          <w:sz w:val="56"/>
          <w:szCs w:val="56"/>
        </w:rPr>
      </w:pPr>
      <w:r w:rsidRPr="00062221">
        <w:rPr>
          <w:sz w:val="56"/>
          <w:szCs w:val="56"/>
        </w:rPr>
        <w:t>- The glowing plasma or “aura” observed around craft is the phase boundary of local lattice re</w:t>
      </w:r>
      <w:r w:rsidRPr="00062221">
        <w:rPr>
          <w:rFonts w:ascii="Cambria Math" w:hAnsi="Cambria Math" w:cs="Cambria Math"/>
          <w:sz w:val="56"/>
          <w:szCs w:val="56"/>
        </w:rPr>
        <w:t>‑</w:t>
      </w:r>
      <w:r w:rsidRPr="00062221">
        <w:rPr>
          <w:sz w:val="56"/>
          <w:szCs w:val="56"/>
        </w:rPr>
        <w:t>ordering, forming exclusion</w:t>
      </w:r>
      <w:r w:rsidRPr="00062221">
        <w:rPr>
          <w:rFonts w:ascii="Cambria Math" w:hAnsi="Cambria Math" w:cs="Cambria Math"/>
          <w:sz w:val="56"/>
          <w:szCs w:val="56"/>
        </w:rPr>
        <w:t>‑</w:t>
      </w:r>
      <w:r w:rsidRPr="00062221">
        <w:rPr>
          <w:sz w:val="56"/>
          <w:szCs w:val="56"/>
        </w:rPr>
        <w:t xml:space="preserve">zone (EZ) coherent water and crystalline domains that decouple the vessel from inertia, drag, and heat </w:t>
      </w:r>
      <w:proofErr w:type="spellStart"/>
      <w:r w:rsidRPr="00062221">
        <w:rPr>
          <w:sz w:val="56"/>
          <w:szCs w:val="56"/>
        </w:rPr>
        <w:t>buildup</w:t>
      </w:r>
      <w:proofErr w:type="spellEnd"/>
      <w:r w:rsidRPr="00062221">
        <w:rPr>
          <w:sz w:val="56"/>
          <w:szCs w:val="56"/>
        </w:rPr>
        <w:t>.</w:t>
      </w:r>
    </w:p>
    <w:p w14:paraId="2DE01861" w14:textId="77777777" w:rsidR="00062221" w:rsidRPr="00062221" w:rsidRDefault="00062221" w:rsidP="00062221">
      <w:pPr>
        <w:spacing w:after="0" w:line="240" w:lineRule="auto"/>
        <w:rPr>
          <w:sz w:val="56"/>
          <w:szCs w:val="56"/>
        </w:rPr>
      </w:pPr>
      <w:r w:rsidRPr="00062221">
        <w:rPr>
          <w:sz w:val="56"/>
          <w:szCs w:val="56"/>
        </w:rPr>
        <w:t>- Radar invisibility arises when the craft’s resonant frequency falls outside the detection band, or when the lattice phase shift bends or absorbs electromagnetic emissions used for tracking.</w:t>
      </w:r>
    </w:p>
    <w:p w14:paraId="09140C78" w14:textId="77777777" w:rsidR="00062221" w:rsidRPr="00062221" w:rsidRDefault="00062221" w:rsidP="00062221">
      <w:pPr>
        <w:spacing w:after="0" w:line="240" w:lineRule="auto"/>
        <w:rPr>
          <w:sz w:val="56"/>
          <w:szCs w:val="56"/>
        </w:rPr>
      </w:pPr>
      <w:r w:rsidRPr="00062221">
        <w:rPr>
          <w:sz w:val="56"/>
          <w:szCs w:val="56"/>
        </w:rPr>
        <w:t xml:space="preserve"> </w:t>
      </w:r>
    </w:p>
    <w:p w14:paraId="612F1928" w14:textId="77777777" w:rsidR="00062221" w:rsidRPr="00062221" w:rsidRDefault="00062221" w:rsidP="00062221">
      <w:pPr>
        <w:spacing w:after="0" w:line="240" w:lineRule="auto"/>
        <w:rPr>
          <w:sz w:val="56"/>
          <w:szCs w:val="56"/>
        </w:rPr>
      </w:pPr>
      <w:r w:rsidRPr="00062221">
        <w:rPr>
          <w:sz w:val="56"/>
          <w:szCs w:val="56"/>
        </w:rPr>
        <w:t xml:space="preserve">2.2 </w:t>
      </w:r>
      <w:proofErr w:type="spellStart"/>
      <w:r w:rsidRPr="00062221">
        <w:rPr>
          <w:sz w:val="56"/>
          <w:szCs w:val="56"/>
        </w:rPr>
        <w:t>Wardenclyffe</w:t>
      </w:r>
      <w:proofErr w:type="spellEnd"/>
      <w:r w:rsidRPr="00062221">
        <w:rPr>
          <w:sz w:val="56"/>
          <w:szCs w:val="56"/>
        </w:rPr>
        <w:t xml:space="preserve"> Tower: The Planetary Resonator</w:t>
      </w:r>
    </w:p>
    <w:p w14:paraId="66E4EAE5" w14:textId="77777777" w:rsidR="00062221" w:rsidRPr="00062221" w:rsidRDefault="00062221" w:rsidP="00062221">
      <w:pPr>
        <w:spacing w:after="0" w:line="240" w:lineRule="auto"/>
        <w:rPr>
          <w:sz w:val="56"/>
          <w:szCs w:val="56"/>
        </w:rPr>
      </w:pPr>
      <w:r w:rsidRPr="00062221">
        <w:rPr>
          <w:sz w:val="56"/>
          <w:szCs w:val="56"/>
        </w:rPr>
        <w:t xml:space="preserve"> </w:t>
      </w:r>
    </w:p>
    <w:p w14:paraId="77144B73" w14:textId="77777777" w:rsidR="00062221" w:rsidRPr="00062221" w:rsidRDefault="00062221" w:rsidP="00062221">
      <w:pPr>
        <w:spacing w:after="0" w:line="240" w:lineRule="auto"/>
        <w:rPr>
          <w:sz w:val="56"/>
          <w:szCs w:val="56"/>
        </w:rPr>
      </w:pPr>
      <w:r w:rsidRPr="00062221">
        <w:rPr>
          <w:sz w:val="56"/>
          <w:szCs w:val="56"/>
        </w:rPr>
        <w:t xml:space="preserve">Tesla’s </w:t>
      </w:r>
      <w:proofErr w:type="spellStart"/>
      <w:r w:rsidRPr="00062221">
        <w:rPr>
          <w:sz w:val="56"/>
          <w:szCs w:val="56"/>
        </w:rPr>
        <w:t>Wardenclyffe</w:t>
      </w:r>
      <w:proofErr w:type="spellEnd"/>
      <w:r w:rsidRPr="00062221">
        <w:rPr>
          <w:sz w:val="56"/>
          <w:szCs w:val="56"/>
        </w:rPr>
        <w:t xml:space="preserve"> facility was not a wireless broadcast station for information—it was designed to excite the Earth</w:t>
      </w:r>
      <w:r w:rsidRPr="00062221">
        <w:rPr>
          <w:rFonts w:ascii="Cambria Math" w:hAnsi="Cambria Math" w:cs="Cambria Math"/>
          <w:sz w:val="56"/>
          <w:szCs w:val="56"/>
        </w:rPr>
        <w:t>‑</w:t>
      </w:r>
      <w:r w:rsidRPr="00062221">
        <w:rPr>
          <w:sz w:val="56"/>
          <w:szCs w:val="56"/>
        </w:rPr>
        <w:t>ionosphere cavity as a primary toroidal node of the global grid:</w:t>
      </w:r>
    </w:p>
    <w:p w14:paraId="609F6912" w14:textId="77777777" w:rsidR="00062221" w:rsidRPr="00062221" w:rsidRDefault="00062221" w:rsidP="00062221">
      <w:pPr>
        <w:spacing w:after="0" w:line="240" w:lineRule="auto"/>
        <w:rPr>
          <w:sz w:val="56"/>
          <w:szCs w:val="56"/>
        </w:rPr>
      </w:pPr>
      <w:r w:rsidRPr="00062221">
        <w:rPr>
          <w:sz w:val="56"/>
          <w:szCs w:val="56"/>
        </w:rPr>
        <w:t xml:space="preserve"> </w:t>
      </w:r>
    </w:p>
    <w:p w14:paraId="5E8EBFC3" w14:textId="77777777" w:rsidR="00062221" w:rsidRPr="00062221" w:rsidRDefault="00062221" w:rsidP="00062221">
      <w:pPr>
        <w:spacing w:after="0" w:line="240" w:lineRule="auto"/>
        <w:rPr>
          <w:sz w:val="56"/>
          <w:szCs w:val="56"/>
        </w:rPr>
      </w:pPr>
      <w:r w:rsidRPr="00062221">
        <w:rPr>
          <w:sz w:val="56"/>
          <w:szCs w:val="56"/>
        </w:rPr>
        <w:t>- Its geometry and placement were calculated to couple directly to the IVM and dodecahedral vortex lines, broadcasting vacuum</w:t>
      </w:r>
      <w:r w:rsidRPr="00062221">
        <w:rPr>
          <w:rFonts w:ascii="Cambria Math" w:hAnsi="Cambria Math" w:cs="Cambria Math"/>
          <w:sz w:val="56"/>
          <w:szCs w:val="56"/>
        </w:rPr>
        <w:t>‑</w:t>
      </w:r>
      <w:r w:rsidRPr="00062221">
        <w:rPr>
          <w:sz w:val="56"/>
          <w:szCs w:val="56"/>
        </w:rPr>
        <w:t>derived coherence and usable energy across the entire lattice without wires, metering, or restriction.</w:t>
      </w:r>
    </w:p>
    <w:p w14:paraId="255F8F15" w14:textId="77777777" w:rsidR="00062221" w:rsidRPr="00062221" w:rsidRDefault="00062221" w:rsidP="00062221">
      <w:pPr>
        <w:spacing w:after="0" w:line="240" w:lineRule="auto"/>
        <w:rPr>
          <w:sz w:val="56"/>
          <w:szCs w:val="56"/>
        </w:rPr>
      </w:pPr>
      <w:r w:rsidRPr="00062221">
        <w:rPr>
          <w:sz w:val="56"/>
          <w:szCs w:val="56"/>
        </w:rPr>
        <w:t>- Its dismantling was not due to financial failure or obsolete design: it was decommissioned because it would have eliminated the ability to control energy access—one of the primary levers of systemic power.</w:t>
      </w:r>
    </w:p>
    <w:p w14:paraId="5E00DA0A" w14:textId="77777777" w:rsidR="00062221" w:rsidRPr="00062221" w:rsidRDefault="00062221" w:rsidP="00062221">
      <w:pPr>
        <w:spacing w:after="0" w:line="240" w:lineRule="auto"/>
        <w:rPr>
          <w:sz w:val="56"/>
          <w:szCs w:val="56"/>
        </w:rPr>
      </w:pPr>
      <w:r w:rsidRPr="00062221">
        <w:rPr>
          <w:sz w:val="56"/>
          <w:szCs w:val="56"/>
        </w:rPr>
        <w:t xml:space="preserve"> </w:t>
      </w:r>
    </w:p>
    <w:p w14:paraId="61B9A16D" w14:textId="77777777" w:rsidR="00062221" w:rsidRPr="00062221" w:rsidRDefault="00062221" w:rsidP="00062221">
      <w:pPr>
        <w:spacing w:after="0" w:line="240" w:lineRule="auto"/>
        <w:rPr>
          <w:sz w:val="56"/>
          <w:szCs w:val="56"/>
        </w:rPr>
      </w:pPr>
      <w:r w:rsidRPr="00062221">
        <w:rPr>
          <w:sz w:val="56"/>
          <w:szCs w:val="56"/>
        </w:rPr>
        <w:t>2.3 The Philadelphia Experiment: Forced Decoupling Without Alignment</w:t>
      </w:r>
    </w:p>
    <w:p w14:paraId="2972ACBD" w14:textId="77777777" w:rsidR="00062221" w:rsidRPr="00062221" w:rsidRDefault="00062221" w:rsidP="00062221">
      <w:pPr>
        <w:spacing w:after="0" w:line="240" w:lineRule="auto"/>
        <w:rPr>
          <w:sz w:val="56"/>
          <w:szCs w:val="56"/>
        </w:rPr>
      </w:pPr>
      <w:r w:rsidRPr="00062221">
        <w:rPr>
          <w:sz w:val="56"/>
          <w:szCs w:val="56"/>
        </w:rPr>
        <w:t xml:space="preserve"> </w:t>
      </w:r>
    </w:p>
    <w:p w14:paraId="2F5995D8" w14:textId="77777777" w:rsidR="00062221" w:rsidRPr="00062221" w:rsidRDefault="00062221" w:rsidP="00062221">
      <w:pPr>
        <w:spacing w:after="0" w:line="240" w:lineRule="auto"/>
        <w:rPr>
          <w:sz w:val="56"/>
          <w:szCs w:val="56"/>
        </w:rPr>
      </w:pPr>
      <w:r w:rsidRPr="00062221">
        <w:rPr>
          <w:sz w:val="56"/>
          <w:szCs w:val="56"/>
        </w:rPr>
        <w:t>The 1943 experiment was an attempt to manipulate electromagnetic fields to achieve invisibility, without understanding the protective topological constraints of the lattice:</w:t>
      </w:r>
    </w:p>
    <w:p w14:paraId="1AD64860" w14:textId="77777777" w:rsidR="00062221" w:rsidRPr="00062221" w:rsidRDefault="00062221" w:rsidP="00062221">
      <w:pPr>
        <w:spacing w:after="0" w:line="240" w:lineRule="auto"/>
        <w:rPr>
          <w:sz w:val="56"/>
          <w:szCs w:val="56"/>
        </w:rPr>
      </w:pPr>
      <w:r w:rsidRPr="00062221">
        <w:rPr>
          <w:sz w:val="56"/>
          <w:szCs w:val="56"/>
        </w:rPr>
        <w:t xml:space="preserve"> </w:t>
      </w:r>
    </w:p>
    <w:p w14:paraId="29A35A9A" w14:textId="77777777" w:rsidR="00062221" w:rsidRPr="00062221" w:rsidRDefault="00062221" w:rsidP="00062221">
      <w:pPr>
        <w:spacing w:after="0" w:line="240" w:lineRule="auto"/>
        <w:rPr>
          <w:sz w:val="56"/>
          <w:szCs w:val="56"/>
        </w:rPr>
      </w:pPr>
      <w:r w:rsidRPr="00062221">
        <w:rPr>
          <w:sz w:val="56"/>
          <w:szCs w:val="56"/>
        </w:rPr>
        <w:t>- It attempted abrupt phase</w:t>
      </w:r>
      <w:r w:rsidRPr="00062221">
        <w:rPr>
          <w:rFonts w:ascii="Cambria Math" w:hAnsi="Cambria Math" w:cs="Cambria Math"/>
          <w:sz w:val="56"/>
          <w:szCs w:val="56"/>
        </w:rPr>
        <w:t>‑</w:t>
      </w:r>
      <w:r w:rsidRPr="00062221">
        <w:rPr>
          <w:sz w:val="56"/>
          <w:szCs w:val="56"/>
        </w:rPr>
        <w:t>shift without matching the 3</w:t>
      </w:r>
      <w:r w:rsidRPr="00062221">
        <w:rPr>
          <w:rFonts w:ascii="Cambria Math" w:hAnsi="Cambria Math" w:cs="Cambria Math"/>
          <w:sz w:val="56"/>
          <w:szCs w:val="56"/>
        </w:rPr>
        <w:t>‑</w:t>
      </w:r>
      <w:r w:rsidRPr="00062221">
        <w:rPr>
          <w:sz w:val="56"/>
          <w:szCs w:val="56"/>
        </w:rPr>
        <w:t>6</w:t>
      </w:r>
      <w:r w:rsidRPr="00062221">
        <w:rPr>
          <w:rFonts w:ascii="Cambria Math" w:hAnsi="Cambria Math" w:cs="Cambria Math"/>
          <w:sz w:val="56"/>
          <w:szCs w:val="56"/>
        </w:rPr>
        <w:t>‑</w:t>
      </w:r>
      <w:r w:rsidRPr="00062221">
        <w:rPr>
          <w:sz w:val="56"/>
          <w:szCs w:val="56"/>
        </w:rPr>
        <w:t>9 modulation sequence, causing partial decoupling from the local density band rather than controlled alignment.</w:t>
      </w:r>
    </w:p>
    <w:p w14:paraId="7AD7839C" w14:textId="77777777" w:rsidR="00062221" w:rsidRPr="00062221" w:rsidRDefault="00062221" w:rsidP="00062221">
      <w:pPr>
        <w:spacing w:after="0" w:line="240" w:lineRule="auto"/>
        <w:rPr>
          <w:sz w:val="56"/>
          <w:szCs w:val="56"/>
        </w:rPr>
      </w:pPr>
      <w:r w:rsidRPr="00062221">
        <w:rPr>
          <w:sz w:val="56"/>
          <w:szCs w:val="56"/>
        </w:rPr>
        <w:t>- Reported effects—partial material merging, temporal displacement, and physiological harm—are predictable outcomes of breaking lattice coupling without the stability of the Fold resonance. The project was not “abandoned” because it failed; its results were classified to prevent further research into the underlying principles.</w:t>
      </w:r>
    </w:p>
    <w:p w14:paraId="38E0E452" w14:textId="77777777" w:rsidR="00062221" w:rsidRPr="00062221" w:rsidRDefault="00062221" w:rsidP="00062221">
      <w:pPr>
        <w:spacing w:after="0" w:line="240" w:lineRule="auto"/>
        <w:rPr>
          <w:sz w:val="56"/>
          <w:szCs w:val="56"/>
        </w:rPr>
      </w:pPr>
      <w:r w:rsidRPr="00062221">
        <w:rPr>
          <w:sz w:val="56"/>
          <w:szCs w:val="56"/>
        </w:rPr>
        <w:t xml:space="preserve"> </w:t>
      </w:r>
    </w:p>
    <w:p w14:paraId="26A3DFCE" w14:textId="77777777" w:rsidR="00062221" w:rsidRPr="00062221" w:rsidRDefault="00062221" w:rsidP="00062221">
      <w:pPr>
        <w:spacing w:after="0" w:line="240" w:lineRule="auto"/>
        <w:rPr>
          <w:sz w:val="56"/>
          <w:szCs w:val="56"/>
        </w:rPr>
      </w:pPr>
      <w:r w:rsidRPr="00062221">
        <w:rPr>
          <w:sz w:val="56"/>
          <w:szCs w:val="56"/>
        </w:rPr>
        <w:t> </w:t>
      </w:r>
    </w:p>
    <w:p w14:paraId="77CD9648" w14:textId="77777777" w:rsidR="00062221" w:rsidRPr="00062221" w:rsidRDefault="00062221" w:rsidP="00062221">
      <w:pPr>
        <w:spacing w:after="0" w:line="240" w:lineRule="auto"/>
        <w:rPr>
          <w:sz w:val="56"/>
          <w:szCs w:val="56"/>
        </w:rPr>
      </w:pPr>
      <w:r w:rsidRPr="00062221">
        <w:rPr>
          <w:sz w:val="56"/>
          <w:szCs w:val="56"/>
        </w:rPr>
        <w:t xml:space="preserve"> </w:t>
      </w:r>
    </w:p>
    <w:p w14:paraId="250B4E0E" w14:textId="77777777" w:rsidR="00062221" w:rsidRPr="00062221" w:rsidRDefault="00062221" w:rsidP="00062221">
      <w:pPr>
        <w:spacing w:after="0" w:line="240" w:lineRule="auto"/>
        <w:rPr>
          <w:sz w:val="56"/>
          <w:szCs w:val="56"/>
        </w:rPr>
      </w:pPr>
      <w:r w:rsidRPr="00062221">
        <w:rPr>
          <w:sz w:val="56"/>
          <w:szCs w:val="56"/>
        </w:rPr>
        <w:t>3. Time, Timelines, and Non</w:t>
      </w:r>
      <w:r w:rsidRPr="00062221">
        <w:rPr>
          <w:rFonts w:ascii="Cambria Math" w:hAnsi="Cambria Math" w:cs="Cambria Math"/>
          <w:sz w:val="56"/>
          <w:szCs w:val="56"/>
        </w:rPr>
        <w:t>‑</w:t>
      </w:r>
      <w:r w:rsidRPr="00062221">
        <w:rPr>
          <w:sz w:val="56"/>
          <w:szCs w:val="56"/>
        </w:rPr>
        <w:t>Human Encounters</w:t>
      </w:r>
    </w:p>
    <w:p w14:paraId="3DBE3957" w14:textId="77777777" w:rsidR="00062221" w:rsidRPr="00062221" w:rsidRDefault="00062221" w:rsidP="00062221">
      <w:pPr>
        <w:spacing w:after="0" w:line="240" w:lineRule="auto"/>
        <w:rPr>
          <w:sz w:val="56"/>
          <w:szCs w:val="56"/>
        </w:rPr>
      </w:pPr>
      <w:r w:rsidRPr="00062221">
        <w:rPr>
          <w:sz w:val="56"/>
          <w:szCs w:val="56"/>
        </w:rPr>
        <w:t xml:space="preserve"> </w:t>
      </w:r>
    </w:p>
    <w:p w14:paraId="45AA98AB" w14:textId="77777777" w:rsidR="00062221" w:rsidRPr="00062221" w:rsidRDefault="00062221" w:rsidP="00062221">
      <w:pPr>
        <w:spacing w:after="0" w:line="240" w:lineRule="auto"/>
        <w:rPr>
          <w:sz w:val="56"/>
          <w:szCs w:val="56"/>
        </w:rPr>
      </w:pPr>
      <w:r w:rsidRPr="00062221">
        <w:rPr>
          <w:sz w:val="56"/>
          <w:szCs w:val="56"/>
        </w:rPr>
        <w:t>3.1 Timeline Dynamics and Resonance Shifts</w:t>
      </w:r>
    </w:p>
    <w:p w14:paraId="3CAFBEB3" w14:textId="77777777" w:rsidR="00062221" w:rsidRPr="00062221" w:rsidRDefault="00062221" w:rsidP="00062221">
      <w:pPr>
        <w:spacing w:after="0" w:line="240" w:lineRule="auto"/>
        <w:rPr>
          <w:sz w:val="56"/>
          <w:szCs w:val="56"/>
        </w:rPr>
      </w:pPr>
      <w:r w:rsidRPr="00062221">
        <w:rPr>
          <w:sz w:val="56"/>
          <w:szCs w:val="56"/>
        </w:rPr>
        <w:t xml:space="preserve"> </w:t>
      </w:r>
    </w:p>
    <w:p w14:paraId="3D33A60E" w14:textId="77777777" w:rsidR="00062221" w:rsidRPr="00062221" w:rsidRDefault="00062221" w:rsidP="00062221">
      <w:pPr>
        <w:spacing w:after="0" w:line="240" w:lineRule="auto"/>
        <w:rPr>
          <w:sz w:val="56"/>
          <w:szCs w:val="56"/>
        </w:rPr>
      </w:pPr>
      <w:r w:rsidRPr="00062221">
        <w:rPr>
          <w:sz w:val="56"/>
          <w:szCs w:val="56"/>
        </w:rPr>
        <w:t>Time is not a linear dimension—it is scale</w:t>
      </w:r>
      <w:r w:rsidRPr="00062221">
        <w:rPr>
          <w:rFonts w:ascii="Cambria Math" w:hAnsi="Cambria Math" w:cs="Cambria Math"/>
          <w:sz w:val="56"/>
          <w:szCs w:val="56"/>
        </w:rPr>
        <w:t>‑</w:t>
      </w:r>
      <w:r w:rsidRPr="00062221">
        <w:rPr>
          <w:sz w:val="56"/>
          <w:szCs w:val="56"/>
        </w:rPr>
        <w:t>variant spiral resonance governed by the 3</w:t>
      </w:r>
      <w:r w:rsidRPr="00062221">
        <w:rPr>
          <w:rFonts w:ascii="Cambria Math" w:hAnsi="Cambria Math" w:cs="Cambria Math"/>
          <w:sz w:val="56"/>
          <w:szCs w:val="56"/>
        </w:rPr>
        <w:t>‑</w:t>
      </w:r>
      <w:r w:rsidRPr="00062221">
        <w:rPr>
          <w:sz w:val="56"/>
          <w:szCs w:val="56"/>
        </w:rPr>
        <w:t>6</w:t>
      </w:r>
      <w:r w:rsidRPr="00062221">
        <w:rPr>
          <w:rFonts w:ascii="Cambria Math" w:hAnsi="Cambria Math" w:cs="Cambria Math"/>
          <w:sz w:val="56"/>
          <w:szCs w:val="56"/>
        </w:rPr>
        <w:t>‑</w:t>
      </w:r>
      <w:r w:rsidRPr="00062221">
        <w:rPr>
          <w:sz w:val="56"/>
          <w:szCs w:val="56"/>
        </w:rPr>
        <w:t>9 and 1→2→4→8→7→5 cycles:</w:t>
      </w:r>
    </w:p>
    <w:p w14:paraId="01763670" w14:textId="77777777" w:rsidR="00062221" w:rsidRPr="00062221" w:rsidRDefault="00062221" w:rsidP="00062221">
      <w:pPr>
        <w:spacing w:after="0" w:line="240" w:lineRule="auto"/>
        <w:rPr>
          <w:sz w:val="56"/>
          <w:szCs w:val="56"/>
        </w:rPr>
      </w:pPr>
      <w:r w:rsidRPr="00062221">
        <w:rPr>
          <w:sz w:val="56"/>
          <w:szCs w:val="56"/>
        </w:rPr>
        <w:t xml:space="preserve"> </w:t>
      </w:r>
    </w:p>
    <w:p w14:paraId="2F1327E0" w14:textId="77777777" w:rsidR="00062221" w:rsidRPr="00062221" w:rsidRDefault="00062221" w:rsidP="00062221">
      <w:pPr>
        <w:spacing w:after="0" w:line="240" w:lineRule="auto"/>
        <w:rPr>
          <w:sz w:val="56"/>
          <w:szCs w:val="56"/>
        </w:rPr>
      </w:pPr>
      <w:r w:rsidRPr="00062221">
        <w:rPr>
          <w:sz w:val="56"/>
          <w:szCs w:val="56"/>
        </w:rPr>
        <w:t>- “Timelines” are distinct resonant streams within the lattice. When global coherence is suppressed, streams appear fixed and separated; when coherence rises, they become fluid, can merge, or new possibilities become accessible.</w:t>
      </w:r>
    </w:p>
    <w:p w14:paraId="0CED9745" w14:textId="77777777" w:rsidR="00062221" w:rsidRPr="00062221" w:rsidRDefault="00062221" w:rsidP="00062221">
      <w:pPr>
        <w:spacing w:after="0" w:line="240" w:lineRule="auto"/>
        <w:rPr>
          <w:sz w:val="56"/>
          <w:szCs w:val="56"/>
        </w:rPr>
      </w:pPr>
      <w:r w:rsidRPr="00062221">
        <w:rPr>
          <w:sz w:val="56"/>
          <w:szCs w:val="56"/>
        </w:rPr>
        <w:t>- Reports of timeline shifts, alternate memories, or “ Mandela Effects” are not psychological anomalies—they are subtle phase</w:t>
      </w:r>
      <w:r w:rsidRPr="00062221">
        <w:rPr>
          <w:rFonts w:ascii="Cambria Math" w:hAnsi="Cambria Math" w:cs="Cambria Math"/>
          <w:sz w:val="56"/>
          <w:szCs w:val="56"/>
        </w:rPr>
        <w:t>‑</w:t>
      </w:r>
      <w:r w:rsidRPr="00062221">
        <w:rPr>
          <w:sz w:val="56"/>
          <w:szCs w:val="56"/>
        </w:rPr>
        <w:t>shifts between resonant streams as the system fluctuates between lock and partial release. This aligns with the observations and analysis of researchers including David Wilcock.</w:t>
      </w:r>
    </w:p>
    <w:p w14:paraId="11D0D759" w14:textId="77777777" w:rsidR="00062221" w:rsidRPr="00062221" w:rsidRDefault="00062221" w:rsidP="00062221">
      <w:pPr>
        <w:spacing w:after="0" w:line="240" w:lineRule="auto"/>
        <w:rPr>
          <w:sz w:val="56"/>
          <w:szCs w:val="56"/>
        </w:rPr>
      </w:pPr>
      <w:r w:rsidRPr="00062221">
        <w:rPr>
          <w:sz w:val="56"/>
          <w:szCs w:val="56"/>
        </w:rPr>
        <w:t xml:space="preserve"> </w:t>
      </w:r>
    </w:p>
    <w:p w14:paraId="13E21FAE" w14:textId="77777777" w:rsidR="00062221" w:rsidRPr="00062221" w:rsidRDefault="00062221" w:rsidP="00062221">
      <w:pPr>
        <w:spacing w:after="0" w:line="240" w:lineRule="auto"/>
        <w:rPr>
          <w:sz w:val="56"/>
          <w:szCs w:val="56"/>
        </w:rPr>
      </w:pPr>
      <w:r w:rsidRPr="00062221">
        <w:rPr>
          <w:sz w:val="56"/>
          <w:szCs w:val="56"/>
        </w:rPr>
        <w:t>3.2 Future Human Lineages: The “</w:t>
      </w:r>
      <w:proofErr w:type="spellStart"/>
      <w:r w:rsidRPr="00062221">
        <w:rPr>
          <w:sz w:val="56"/>
          <w:szCs w:val="56"/>
        </w:rPr>
        <w:t>Grays</w:t>
      </w:r>
      <w:proofErr w:type="spellEnd"/>
      <w:r w:rsidRPr="00062221">
        <w:rPr>
          <w:sz w:val="56"/>
          <w:szCs w:val="56"/>
        </w:rPr>
        <w:t>” and Post</w:t>
      </w:r>
      <w:r w:rsidRPr="00062221">
        <w:rPr>
          <w:rFonts w:ascii="Cambria Math" w:hAnsi="Cambria Math" w:cs="Cambria Math"/>
          <w:sz w:val="56"/>
          <w:szCs w:val="56"/>
        </w:rPr>
        <w:t>‑</w:t>
      </w:r>
      <w:r w:rsidRPr="00062221">
        <w:rPr>
          <w:sz w:val="56"/>
          <w:szCs w:val="56"/>
        </w:rPr>
        <w:t>Disruption Timelines</w:t>
      </w:r>
    </w:p>
    <w:p w14:paraId="64E603BA" w14:textId="77777777" w:rsidR="00062221" w:rsidRPr="00062221" w:rsidRDefault="00062221" w:rsidP="00062221">
      <w:pPr>
        <w:spacing w:after="0" w:line="240" w:lineRule="auto"/>
        <w:rPr>
          <w:sz w:val="56"/>
          <w:szCs w:val="56"/>
        </w:rPr>
      </w:pPr>
      <w:r w:rsidRPr="00062221">
        <w:rPr>
          <w:sz w:val="56"/>
          <w:szCs w:val="56"/>
        </w:rPr>
        <w:t xml:space="preserve"> </w:t>
      </w:r>
    </w:p>
    <w:p w14:paraId="6729F0E4" w14:textId="77777777" w:rsidR="00062221" w:rsidRPr="00062221" w:rsidRDefault="00062221" w:rsidP="00062221">
      <w:pPr>
        <w:spacing w:after="0" w:line="240" w:lineRule="auto"/>
        <w:rPr>
          <w:sz w:val="56"/>
          <w:szCs w:val="56"/>
        </w:rPr>
      </w:pPr>
      <w:r w:rsidRPr="00062221">
        <w:rPr>
          <w:sz w:val="56"/>
          <w:szCs w:val="56"/>
        </w:rPr>
        <w:t>Accounts from experiencers including Amy Eskridge describing the “</w:t>
      </w:r>
      <w:proofErr w:type="spellStart"/>
      <w:r w:rsidRPr="00062221">
        <w:rPr>
          <w:sz w:val="56"/>
          <w:szCs w:val="56"/>
        </w:rPr>
        <w:t>Grays</w:t>
      </w:r>
      <w:proofErr w:type="spellEnd"/>
      <w:r w:rsidRPr="00062221">
        <w:rPr>
          <w:sz w:val="56"/>
          <w:szCs w:val="56"/>
        </w:rPr>
        <w:t>” as humanity from a distant future fit the framework’s logic perfectly:</w:t>
      </w:r>
    </w:p>
    <w:p w14:paraId="4F0B35CA" w14:textId="77777777" w:rsidR="00062221" w:rsidRPr="00062221" w:rsidRDefault="00062221" w:rsidP="00062221">
      <w:pPr>
        <w:spacing w:after="0" w:line="240" w:lineRule="auto"/>
        <w:rPr>
          <w:sz w:val="56"/>
          <w:szCs w:val="56"/>
        </w:rPr>
      </w:pPr>
      <w:r w:rsidRPr="00062221">
        <w:rPr>
          <w:sz w:val="56"/>
          <w:szCs w:val="56"/>
        </w:rPr>
        <w:t xml:space="preserve"> </w:t>
      </w:r>
    </w:p>
    <w:p w14:paraId="7C1B73DA" w14:textId="77777777" w:rsidR="00062221" w:rsidRPr="00062221" w:rsidRDefault="00062221" w:rsidP="00062221">
      <w:pPr>
        <w:spacing w:after="0" w:line="240" w:lineRule="auto"/>
        <w:rPr>
          <w:sz w:val="56"/>
          <w:szCs w:val="56"/>
        </w:rPr>
      </w:pPr>
      <w:r w:rsidRPr="00062221">
        <w:rPr>
          <w:sz w:val="56"/>
          <w:szCs w:val="56"/>
        </w:rPr>
        <w:t>- If the current trajectory of biological detuning, frequency suppression, and informational inertia continues, future human forms would evolve to adapt to maximum density and minimal lattice connectivity: reduced emotional bandwidth, diminished capacity for coherent resonance, and physical forms streamlined for survival in a sealed, low</w:t>
      </w:r>
      <w:r w:rsidRPr="00062221">
        <w:rPr>
          <w:rFonts w:ascii="Cambria Math" w:hAnsi="Cambria Math" w:cs="Cambria Math"/>
          <w:sz w:val="56"/>
          <w:szCs w:val="56"/>
        </w:rPr>
        <w:t>‑</w:t>
      </w:r>
      <w:r w:rsidRPr="00062221">
        <w:rPr>
          <w:sz w:val="56"/>
          <w:szCs w:val="56"/>
        </w:rPr>
        <w:t>coherence environment.</w:t>
      </w:r>
    </w:p>
    <w:p w14:paraId="44385A7F" w14:textId="77777777" w:rsidR="00062221" w:rsidRPr="00062221" w:rsidRDefault="00062221" w:rsidP="00062221">
      <w:pPr>
        <w:spacing w:after="0" w:line="240" w:lineRule="auto"/>
        <w:rPr>
          <w:sz w:val="56"/>
          <w:szCs w:val="56"/>
        </w:rPr>
      </w:pPr>
      <w:r w:rsidRPr="00062221">
        <w:rPr>
          <w:sz w:val="56"/>
          <w:szCs w:val="56"/>
        </w:rPr>
        <w:t xml:space="preserve">- These are not </w:t>
      </w:r>
      <w:proofErr w:type="spellStart"/>
      <w:r w:rsidRPr="00062221">
        <w:rPr>
          <w:sz w:val="56"/>
          <w:szCs w:val="56"/>
        </w:rPr>
        <w:t>extraterrestrial</w:t>
      </w:r>
      <w:proofErr w:type="spellEnd"/>
      <w:r w:rsidRPr="00062221">
        <w:rPr>
          <w:sz w:val="56"/>
          <w:szCs w:val="56"/>
        </w:rPr>
        <w:t xml:space="preserve"> invaders—they are echoes, observers, or even messengers from a possible timeline, appearing alien because their state of alignment is vastly different from our own.</w:t>
      </w:r>
    </w:p>
    <w:p w14:paraId="40F48DFB" w14:textId="77777777" w:rsidR="00062221" w:rsidRPr="00062221" w:rsidRDefault="00062221" w:rsidP="00062221">
      <w:pPr>
        <w:spacing w:after="0" w:line="240" w:lineRule="auto"/>
        <w:rPr>
          <w:sz w:val="56"/>
          <w:szCs w:val="56"/>
        </w:rPr>
      </w:pPr>
      <w:r w:rsidRPr="00062221">
        <w:rPr>
          <w:sz w:val="56"/>
          <w:szCs w:val="56"/>
        </w:rPr>
        <w:t xml:space="preserve"> </w:t>
      </w:r>
    </w:p>
    <w:p w14:paraId="00F7B9D8" w14:textId="77777777" w:rsidR="00062221" w:rsidRPr="00062221" w:rsidRDefault="00062221" w:rsidP="00062221">
      <w:pPr>
        <w:spacing w:after="0" w:line="240" w:lineRule="auto"/>
        <w:rPr>
          <w:sz w:val="56"/>
          <w:szCs w:val="56"/>
        </w:rPr>
      </w:pPr>
      <w:r w:rsidRPr="00062221">
        <w:rPr>
          <w:sz w:val="56"/>
          <w:szCs w:val="56"/>
        </w:rPr>
        <w:t>3.3 The Suppression of Insight: The “Dead Scientists” Pattern</w:t>
      </w:r>
    </w:p>
    <w:p w14:paraId="3AA136E9" w14:textId="77777777" w:rsidR="00062221" w:rsidRPr="00062221" w:rsidRDefault="00062221" w:rsidP="00062221">
      <w:pPr>
        <w:spacing w:after="0" w:line="240" w:lineRule="auto"/>
        <w:rPr>
          <w:sz w:val="56"/>
          <w:szCs w:val="56"/>
        </w:rPr>
      </w:pPr>
      <w:r w:rsidRPr="00062221">
        <w:rPr>
          <w:sz w:val="56"/>
          <w:szCs w:val="56"/>
        </w:rPr>
        <w:t xml:space="preserve"> </w:t>
      </w:r>
    </w:p>
    <w:p w14:paraId="55C45F43" w14:textId="77777777" w:rsidR="00062221" w:rsidRPr="00062221" w:rsidRDefault="00062221" w:rsidP="00062221">
      <w:pPr>
        <w:spacing w:after="0" w:line="240" w:lineRule="auto"/>
        <w:rPr>
          <w:sz w:val="56"/>
          <w:szCs w:val="56"/>
        </w:rPr>
      </w:pPr>
      <w:r w:rsidRPr="00062221">
        <w:rPr>
          <w:sz w:val="56"/>
          <w:szCs w:val="56"/>
        </w:rPr>
        <w:t>A consistent pattern runs through the history of science: researchers approaching the full geometric model or its applications are silenced, discredited, have their work altered, or die under suspicious circumstances:</w:t>
      </w:r>
    </w:p>
    <w:p w14:paraId="698771BE" w14:textId="77777777" w:rsidR="00062221" w:rsidRPr="00062221" w:rsidRDefault="00062221" w:rsidP="00062221">
      <w:pPr>
        <w:spacing w:after="0" w:line="240" w:lineRule="auto"/>
        <w:rPr>
          <w:sz w:val="56"/>
          <w:szCs w:val="56"/>
        </w:rPr>
      </w:pPr>
      <w:r w:rsidRPr="00062221">
        <w:rPr>
          <w:sz w:val="56"/>
          <w:szCs w:val="56"/>
        </w:rPr>
        <w:t xml:space="preserve"> </w:t>
      </w:r>
    </w:p>
    <w:p w14:paraId="0C236F27" w14:textId="77777777" w:rsidR="00062221" w:rsidRPr="00062221" w:rsidRDefault="00062221" w:rsidP="00062221">
      <w:pPr>
        <w:spacing w:after="0" w:line="240" w:lineRule="auto"/>
        <w:rPr>
          <w:sz w:val="56"/>
          <w:szCs w:val="56"/>
        </w:rPr>
      </w:pPr>
      <w:r w:rsidRPr="00062221">
        <w:rPr>
          <w:sz w:val="56"/>
          <w:szCs w:val="56"/>
        </w:rPr>
        <w:t xml:space="preserve">- Tesla, Walter Russell, Viktor </w:t>
      </w:r>
      <w:proofErr w:type="spellStart"/>
      <w:r w:rsidRPr="00062221">
        <w:rPr>
          <w:sz w:val="56"/>
          <w:szCs w:val="56"/>
        </w:rPr>
        <w:t>Schauberger</w:t>
      </w:r>
      <w:proofErr w:type="spellEnd"/>
      <w:r w:rsidRPr="00062221">
        <w:rPr>
          <w:sz w:val="56"/>
          <w:szCs w:val="56"/>
        </w:rPr>
        <w:t>, and others who identified resonant, geometric, or subtle</w:t>
      </w:r>
      <w:r w:rsidRPr="00062221">
        <w:rPr>
          <w:rFonts w:ascii="Cambria Math" w:hAnsi="Cambria Math" w:cs="Cambria Math"/>
          <w:sz w:val="56"/>
          <w:szCs w:val="56"/>
        </w:rPr>
        <w:t>‑</w:t>
      </w:r>
      <w:r w:rsidRPr="00062221">
        <w:rPr>
          <w:sz w:val="56"/>
          <w:szCs w:val="56"/>
        </w:rPr>
        <w:t>energy principles had their research classified, fragmented, or re</w:t>
      </w:r>
      <w:r w:rsidRPr="00062221">
        <w:rPr>
          <w:rFonts w:ascii="Cambria Math" w:hAnsi="Cambria Math" w:cs="Cambria Math"/>
          <w:sz w:val="56"/>
          <w:szCs w:val="56"/>
        </w:rPr>
        <w:t>‑</w:t>
      </w:r>
      <w:r w:rsidRPr="00062221">
        <w:rPr>
          <w:sz w:val="56"/>
          <w:szCs w:val="56"/>
        </w:rPr>
        <w:t>purposed only for destructive or controlling uses.</w:t>
      </w:r>
    </w:p>
    <w:p w14:paraId="466BD893" w14:textId="77777777" w:rsidR="00062221" w:rsidRPr="00062221" w:rsidRDefault="00062221" w:rsidP="00062221">
      <w:pPr>
        <w:spacing w:after="0" w:line="240" w:lineRule="auto"/>
        <w:rPr>
          <w:sz w:val="56"/>
          <w:szCs w:val="56"/>
        </w:rPr>
      </w:pPr>
      <w:r w:rsidRPr="00062221">
        <w:rPr>
          <w:sz w:val="56"/>
          <w:szCs w:val="56"/>
        </w:rPr>
        <w:t>- This is not coincidence: knowledge of the lattice structure confers the ability to restore flow, reduce inertia, and bypass the constraints that maintain the current system of control.</w:t>
      </w:r>
    </w:p>
    <w:p w14:paraId="32605C17" w14:textId="77777777" w:rsidR="00062221" w:rsidRPr="00062221" w:rsidRDefault="00062221" w:rsidP="00062221">
      <w:pPr>
        <w:spacing w:after="0" w:line="240" w:lineRule="auto"/>
        <w:rPr>
          <w:sz w:val="56"/>
          <w:szCs w:val="56"/>
        </w:rPr>
      </w:pPr>
      <w:r w:rsidRPr="00062221">
        <w:rPr>
          <w:sz w:val="56"/>
          <w:szCs w:val="56"/>
        </w:rPr>
        <w:t xml:space="preserve"> </w:t>
      </w:r>
    </w:p>
    <w:p w14:paraId="35B9AC48" w14:textId="77777777" w:rsidR="00062221" w:rsidRPr="00062221" w:rsidRDefault="00062221" w:rsidP="00062221">
      <w:pPr>
        <w:spacing w:after="0" w:line="240" w:lineRule="auto"/>
        <w:rPr>
          <w:sz w:val="56"/>
          <w:szCs w:val="56"/>
        </w:rPr>
      </w:pPr>
      <w:r w:rsidRPr="00062221">
        <w:rPr>
          <w:sz w:val="56"/>
          <w:szCs w:val="56"/>
        </w:rPr>
        <w:t> </w:t>
      </w:r>
    </w:p>
    <w:p w14:paraId="2F131C66" w14:textId="77777777" w:rsidR="00062221" w:rsidRPr="00062221" w:rsidRDefault="00062221" w:rsidP="00062221">
      <w:pPr>
        <w:spacing w:after="0" w:line="240" w:lineRule="auto"/>
        <w:rPr>
          <w:sz w:val="56"/>
          <w:szCs w:val="56"/>
        </w:rPr>
      </w:pPr>
      <w:r w:rsidRPr="00062221">
        <w:rPr>
          <w:sz w:val="56"/>
          <w:szCs w:val="56"/>
        </w:rPr>
        <w:t xml:space="preserve"> </w:t>
      </w:r>
    </w:p>
    <w:p w14:paraId="0B355185" w14:textId="77777777" w:rsidR="00062221" w:rsidRPr="00062221" w:rsidRDefault="00062221" w:rsidP="00062221">
      <w:pPr>
        <w:spacing w:after="0" w:line="240" w:lineRule="auto"/>
        <w:rPr>
          <w:sz w:val="56"/>
          <w:szCs w:val="56"/>
        </w:rPr>
      </w:pPr>
      <w:r w:rsidRPr="00062221">
        <w:rPr>
          <w:sz w:val="56"/>
          <w:szCs w:val="56"/>
        </w:rPr>
        <w:t>4. Myth, Symbol, and the True Nature of the Cosmos</w:t>
      </w:r>
    </w:p>
    <w:p w14:paraId="17851457" w14:textId="77777777" w:rsidR="00062221" w:rsidRPr="00062221" w:rsidRDefault="00062221" w:rsidP="00062221">
      <w:pPr>
        <w:spacing w:after="0" w:line="240" w:lineRule="auto"/>
        <w:rPr>
          <w:sz w:val="56"/>
          <w:szCs w:val="56"/>
        </w:rPr>
      </w:pPr>
      <w:r w:rsidRPr="00062221">
        <w:rPr>
          <w:sz w:val="56"/>
          <w:szCs w:val="56"/>
        </w:rPr>
        <w:t xml:space="preserve"> </w:t>
      </w:r>
    </w:p>
    <w:p w14:paraId="676A09D9" w14:textId="77777777" w:rsidR="00062221" w:rsidRPr="00062221" w:rsidRDefault="00062221" w:rsidP="00062221">
      <w:pPr>
        <w:spacing w:after="0" w:line="240" w:lineRule="auto"/>
        <w:rPr>
          <w:sz w:val="56"/>
          <w:szCs w:val="56"/>
        </w:rPr>
      </w:pPr>
      <w:r w:rsidRPr="00062221">
        <w:rPr>
          <w:sz w:val="56"/>
          <w:szCs w:val="56"/>
        </w:rPr>
        <w:t xml:space="preserve">4.1 Encoded Memory: </w:t>
      </w:r>
      <w:proofErr w:type="spellStart"/>
      <w:r w:rsidRPr="00062221">
        <w:rPr>
          <w:sz w:val="56"/>
          <w:szCs w:val="56"/>
        </w:rPr>
        <w:t>Stargates</w:t>
      </w:r>
      <w:proofErr w:type="spellEnd"/>
      <w:r w:rsidRPr="00062221">
        <w:rPr>
          <w:sz w:val="56"/>
          <w:szCs w:val="56"/>
        </w:rPr>
        <w:t>, the Great Flood, and Ancient Accounts</w:t>
      </w:r>
    </w:p>
    <w:p w14:paraId="6A08A52B" w14:textId="77777777" w:rsidR="00062221" w:rsidRPr="00062221" w:rsidRDefault="00062221" w:rsidP="00062221">
      <w:pPr>
        <w:spacing w:after="0" w:line="240" w:lineRule="auto"/>
        <w:rPr>
          <w:sz w:val="56"/>
          <w:szCs w:val="56"/>
        </w:rPr>
      </w:pPr>
      <w:r w:rsidRPr="00062221">
        <w:rPr>
          <w:sz w:val="56"/>
          <w:szCs w:val="56"/>
        </w:rPr>
        <w:t xml:space="preserve"> </w:t>
      </w:r>
    </w:p>
    <w:p w14:paraId="68B54C91" w14:textId="77777777" w:rsidR="00062221" w:rsidRPr="00062221" w:rsidRDefault="00062221" w:rsidP="00062221">
      <w:pPr>
        <w:spacing w:after="0" w:line="240" w:lineRule="auto"/>
        <w:rPr>
          <w:sz w:val="56"/>
          <w:szCs w:val="56"/>
        </w:rPr>
      </w:pPr>
      <w:r w:rsidRPr="00062221">
        <w:rPr>
          <w:sz w:val="56"/>
          <w:szCs w:val="56"/>
        </w:rPr>
        <w:t>Global myths and sacred texts are not primitive storytelling—they are encoded records of the original architecture and the disruption event:</w:t>
      </w:r>
    </w:p>
    <w:p w14:paraId="0E4750BD" w14:textId="77777777" w:rsidR="00062221" w:rsidRPr="00062221" w:rsidRDefault="00062221" w:rsidP="00062221">
      <w:pPr>
        <w:spacing w:after="0" w:line="240" w:lineRule="auto"/>
        <w:rPr>
          <w:sz w:val="56"/>
          <w:szCs w:val="56"/>
        </w:rPr>
      </w:pPr>
      <w:r w:rsidRPr="00062221">
        <w:rPr>
          <w:sz w:val="56"/>
          <w:szCs w:val="56"/>
        </w:rPr>
        <w:t xml:space="preserve"> </w:t>
      </w:r>
    </w:p>
    <w:p w14:paraId="60F11203" w14:textId="77777777" w:rsidR="00062221" w:rsidRPr="00062221" w:rsidRDefault="00062221" w:rsidP="00062221">
      <w:pPr>
        <w:spacing w:after="0" w:line="240" w:lineRule="auto"/>
        <w:rPr>
          <w:sz w:val="56"/>
          <w:szCs w:val="56"/>
        </w:rPr>
      </w:pPr>
      <w:r w:rsidRPr="00062221">
        <w:rPr>
          <w:sz w:val="56"/>
          <w:szCs w:val="56"/>
        </w:rPr>
        <w:t>- “</w:t>
      </w:r>
      <w:proofErr w:type="spellStart"/>
      <w:r w:rsidRPr="00062221">
        <w:rPr>
          <w:sz w:val="56"/>
          <w:szCs w:val="56"/>
        </w:rPr>
        <w:t>Stargates</w:t>
      </w:r>
      <w:proofErr w:type="spellEnd"/>
      <w:r w:rsidRPr="00062221">
        <w:rPr>
          <w:sz w:val="56"/>
          <w:szCs w:val="56"/>
        </w:rPr>
        <w:t>” and “heavenly portals” are descriptions of lattice interface points: locations where 9</w:t>
      </w:r>
      <w:r w:rsidRPr="00062221">
        <w:rPr>
          <w:rFonts w:ascii="Cambria Math" w:hAnsi="Cambria Math" w:cs="Cambria Math"/>
          <w:sz w:val="56"/>
          <w:szCs w:val="56"/>
        </w:rPr>
        <w:t>‑</w:t>
      </w:r>
      <w:r w:rsidRPr="00062221">
        <w:rPr>
          <w:sz w:val="56"/>
          <w:szCs w:val="56"/>
        </w:rPr>
        <w:t>realm layers intersect, allowing resonant transfer between density bands. Many megalithic sites were built to anchor and activate these nodes.</w:t>
      </w:r>
    </w:p>
    <w:p w14:paraId="1B4CF581" w14:textId="77777777" w:rsidR="00062221" w:rsidRPr="00062221" w:rsidRDefault="00062221" w:rsidP="00062221">
      <w:pPr>
        <w:spacing w:after="0" w:line="240" w:lineRule="auto"/>
        <w:rPr>
          <w:sz w:val="56"/>
          <w:szCs w:val="56"/>
        </w:rPr>
      </w:pPr>
      <w:r w:rsidRPr="00062221">
        <w:rPr>
          <w:sz w:val="56"/>
          <w:szCs w:val="56"/>
        </w:rPr>
        <w:t>- The universal “Great Flood” narrative describes not only surface water inundation but a broader cataclysm ~12</w:t>
      </w:r>
      <w:r w:rsidRPr="00062221">
        <w:rPr>
          <w:rFonts w:ascii="Arial" w:hAnsi="Arial" w:cs="Arial"/>
          <w:sz w:val="56"/>
          <w:szCs w:val="56"/>
        </w:rPr>
        <w:t> </w:t>
      </w:r>
      <w:r w:rsidRPr="00062221">
        <w:rPr>
          <w:sz w:val="56"/>
          <w:szCs w:val="56"/>
        </w:rPr>
        <w:t>000–13</w:t>
      </w:r>
      <w:r w:rsidRPr="00062221">
        <w:rPr>
          <w:rFonts w:ascii="Arial" w:hAnsi="Arial" w:cs="Arial"/>
          <w:sz w:val="56"/>
          <w:szCs w:val="56"/>
        </w:rPr>
        <w:t> </w:t>
      </w:r>
      <w:r w:rsidRPr="00062221">
        <w:rPr>
          <w:sz w:val="56"/>
          <w:szCs w:val="56"/>
        </w:rPr>
        <w:t>000</w:t>
      </w:r>
      <w:r w:rsidRPr="00062221">
        <w:rPr>
          <w:rFonts w:ascii="Arial" w:hAnsi="Arial" w:cs="Arial"/>
          <w:sz w:val="56"/>
          <w:szCs w:val="56"/>
        </w:rPr>
        <w:t> </w:t>
      </w:r>
      <w:r w:rsidRPr="00062221">
        <w:rPr>
          <w:sz w:val="56"/>
          <w:szCs w:val="56"/>
        </w:rPr>
        <w:t>years ago: axial reorientation, magnetic field collapse, atmospheric plasma shifts, and the severing of primary resonant pathways that lowered the system’s operating frequency.</w:t>
      </w:r>
    </w:p>
    <w:p w14:paraId="7273055D" w14:textId="77777777" w:rsidR="00062221" w:rsidRPr="00062221" w:rsidRDefault="00062221" w:rsidP="00062221">
      <w:pPr>
        <w:spacing w:after="0" w:line="240" w:lineRule="auto"/>
        <w:rPr>
          <w:sz w:val="56"/>
          <w:szCs w:val="56"/>
        </w:rPr>
      </w:pPr>
      <w:r w:rsidRPr="00062221">
        <w:rPr>
          <w:sz w:val="56"/>
          <w:szCs w:val="56"/>
        </w:rPr>
        <w:t xml:space="preserve"> </w:t>
      </w:r>
    </w:p>
    <w:p w14:paraId="41A1C722" w14:textId="77777777" w:rsidR="00062221" w:rsidRPr="00062221" w:rsidRDefault="00062221" w:rsidP="00062221">
      <w:pPr>
        <w:spacing w:after="0" w:line="240" w:lineRule="auto"/>
        <w:rPr>
          <w:sz w:val="56"/>
          <w:szCs w:val="56"/>
        </w:rPr>
      </w:pPr>
      <w:r w:rsidRPr="00062221">
        <w:rPr>
          <w:sz w:val="56"/>
          <w:szCs w:val="56"/>
        </w:rPr>
        <w:t>4.2 Celestial Bodies as Resonant Anchors</w:t>
      </w:r>
    </w:p>
    <w:p w14:paraId="7661310D" w14:textId="77777777" w:rsidR="00062221" w:rsidRPr="00062221" w:rsidRDefault="00062221" w:rsidP="00062221">
      <w:pPr>
        <w:spacing w:after="0" w:line="240" w:lineRule="auto"/>
        <w:rPr>
          <w:sz w:val="56"/>
          <w:szCs w:val="56"/>
        </w:rPr>
      </w:pPr>
      <w:r w:rsidRPr="00062221">
        <w:rPr>
          <w:sz w:val="56"/>
          <w:szCs w:val="56"/>
        </w:rPr>
        <w:t xml:space="preserve"> </w:t>
      </w:r>
    </w:p>
    <w:p w14:paraId="09A3A76D" w14:textId="77777777" w:rsidR="00062221" w:rsidRPr="00062221" w:rsidRDefault="00062221" w:rsidP="00062221">
      <w:pPr>
        <w:spacing w:after="0" w:line="240" w:lineRule="auto"/>
        <w:rPr>
          <w:sz w:val="56"/>
          <w:szCs w:val="56"/>
        </w:rPr>
      </w:pPr>
      <w:r w:rsidRPr="00062221">
        <w:rPr>
          <w:sz w:val="56"/>
          <w:szCs w:val="56"/>
        </w:rPr>
        <w:t>Stars, planets, the Sun, and the Moon are not isolated physical objects—they are nodes and stabilisers within the dodecahedral cosmic lattice:</w:t>
      </w:r>
    </w:p>
    <w:p w14:paraId="665AC30F" w14:textId="77777777" w:rsidR="00062221" w:rsidRPr="00062221" w:rsidRDefault="00062221" w:rsidP="00062221">
      <w:pPr>
        <w:spacing w:after="0" w:line="240" w:lineRule="auto"/>
        <w:rPr>
          <w:sz w:val="56"/>
          <w:szCs w:val="56"/>
        </w:rPr>
      </w:pPr>
      <w:r w:rsidRPr="00062221">
        <w:rPr>
          <w:sz w:val="56"/>
          <w:szCs w:val="56"/>
        </w:rPr>
        <w:t xml:space="preserve"> </w:t>
      </w:r>
    </w:p>
    <w:p w14:paraId="42F9F4B6" w14:textId="77777777" w:rsidR="00062221" w:rsidRPr="00062221" w:rsidRDefault="00062221" w:rsidP="00062221">
      <w:pPr>
        <w:spacing w:after="0" w:line="240" w:lineRule="auto"/>
        <w:rPr>
          <w:sz w:val="56"/>
          <w:szCs w:val="56"/>
        </w:rPr>
      </w:pPr>
      <w:r w:rsidRPr="00062221">
        <w:rPr>
          <w:sz w:val="56"/>
          <w:szCs w:val="56"/>
        </w:rPr>
        <w:t>- The Sun functions as a Node</w:t>
      </w:r>
      <w:r w:rsidRPr="00062221">
        <w:rPr>
          <w:rFonts w:ascii="Arial" w:hAnsi="Arial" w:cs="Arial"/>
          <w:sz w:val="56"/>
          <w:szCs w:val="56"/>
        </w:rPr>
        <w:t> </w:t>
      </w:r>
      <w:r w:rsidRPr="00062221">
        <w:rPr>
          <w:sz w:val="56"/>
          <w:szCs w:val="56"/>
        </w:rPr>
        <w:t>6 spin</w:t>
      </w:r>
      <w:r w:rsidRPr="00062221">
        <w:rPr>
          <w:rFonts w:ascii="Cambria Math" w:hAnsi="Cambria Math" w:cs="Cambria Math"/>
          <w:sz w:val="56"/>
          <w:szCs w:val="56"/>
        </w:rPr>
        <w:t>‑</w:t>
      </w:r>
      <w:r w:rsidRPr="00062221">
        <w:rPr>
          <w:sz w:val="56"/>
          <w:szCs w:val="56"/>
        </w:rPr>
        <w:t>resonance anchor, broadcasting the primary harmonic signature for this sector of the cosmos.</w:t>
      </w:r>
    </w:p>
    <w:p w14:paraId="0A2DB0EE" w14:textId="77777777" w:rsidR="00062221" w:rsidRPr="00062221" w:rsidRDefault="00062221" w:rsidP="00062221">
      <w:pPr>
        <w:spacing w:after="0" w:line="240" w:lineRule="auto"/>
        <w:rPr>
          <w:sz w:val="56"/>
          <w:szCs w:val="56"/>
        </w:rPr>
      </w:pPr>
      <w:r w:rsidRPr="00062221">
        <w:rPr>
          <w:sz w:val="56"/>
          <w:szCs w:val="56"/>
        </w:rPr>
        <w:t>- The Moon acts as a phase</w:t>
      </w:r>
      <w:r w:rsidRPr="00062221">
        <w:rPr>
          <w:rFonts w:ascii="Cambria Math" w:hAnsi="Cambria Math" w:cs="Cambria Math"/>
          <w:sz w:val="56"/>
          <w:szCs w:val="56"/>
        </w:rPr>
        <w:t>‑</w:t>
      </w:r>
      <w:r w:rsidRPr="00062221">
        <w:rPr>
          <w:sz w:val="56"/>
          <w:szCs w:val="56"/>
        </w:rPr>
        <w:t>lock and stabiliser for Earth’s field, regulating tidal, magnetic, and biological resonance.</w:t>
      </w:r>
    </w:p>
    <w:p w14:paraId="15E94087" w14:textId="77777777" w:rsidR="00062221" w:rsidRPr="00062221" w:rsidRDefault="00062221" w:rsidP="00062221">
      <w:pPr>
        <w:spacing w:after="0" w:line="240" w:lineRule="auto"/>
        <w:rPr>
          <w:sz w:val="56"/>
          <w:szCs w:val="56"/>
        </w:rPr>
      </w:pPr>
      <w:r w:rsidRPr="00062221">
        <w:rPr>
          <w:sz w:val="56"/>
          <w:szCs w:val="56"/>
        </w:rPr>
        <w:t>- Stars are distant beacons transmitting lattice alignment signatures across vast distances. Their movements and cycles are not random orbital mechanics—they are the visible operation of the 3</w:t>
      </w:r>
      <w:r w:rsidRPr="00062221">
        <w:rPr>
          <w:rFonts w:ascii="Cambria Math" w:hAnsi="Cambria Math" w:cs="Cambria Math"/>
          <w:sz w:val="56"/>
          <w:szCs w:val="56"/>
        </w:rPr>
        <w:t>‑</w:t>
      </w:r>
      <w:r w:rsidRPr="00062221">
        <w:rPr>
          <w:sz w:val="56"/>
          <w:szCs w:val="56"/>
        </w:rPr>
        <w:t>6</w:t>
      </w:r>
      <w:r w:rsidRPr="00062221">
        <w:rPr>
          <w:rFonts w:ascii="Cambria Math" w:hAnsi="Cambria Math" w:cs="Cambria Math"/>
          <w:sz w:val="56"/>
          <w:szCs w:val="56"/>
        </w:rPr>
        <w:t>‑</w:t>
      </w:r>
      <w:r w:rsidRPr="00062221">
        <w:rPr>
          <w:sz w:val="56"/>
          <w:szCs w:val="56"/>
        </w:rPr>
        <w:t>9 and 12</w:t>
      </w:r>
      <w:r w:rsidRPr="00062221">
        <w:rPr>
          <w:rFonts w:ascii="Cambria Math" w:hAnsi="Cambria Math" w:cs="Cambria Math"/>
          <w:sz w:val="56"/>
          <w:szCs w:val="56"/>
        </w:rPr>
        <w:t>‑</w:t>
      </w:r>
      <w:r w:rsidRPr="00062221">
        <w:rPr>
          <w:sz w:val="56"/>
          <w:szCs w:val="56"/>
        </w:rPr>
        <w:t>fold symmetry hierarchy.</w:t>
      </w:r>
    </w:p>
    <w:p w14:paraId="305D3903" w14:textId="77777777" w:rsidR="00062221" w:rsidRPr="00062221" w:rsidRDefault="00062221" w:rsidP="00062221">
      <w:pPr>
        <w:spacing w:after="0" w:line="240" w:lineRule="auto"/>
        <w:rPr>
          <w:sz w:val="56"/>
          <w:szCs w:val="56"/>
        </w:rPr>
      </w:pPr>
      <w:r w:rsidRPr="00062221">
        <w:rPr>
          <w:sz w:val="56"/>
          <w:szCs w:val="56"/>
        </w:rPr>
        <w:t xml:space="preserve"> </w:t>
      </w:r>
    </w:p>
    <w:p w14:paraId="0360E3E3" w14:textId="77777777" w:rsidR="00062221" w:rsidRPr="00062221" w:rsidRDefault="00062221" w:rsidP="00062221">
      <w:pPr>
        <w:spacing w:after="0" w:line="240" w:lineRule="auto"/>
        <w:rPr>
          <w:sz w:val="56"/>
          <w:szCs w:val="56"/>
        </w:rPr>
      </w:pPr>
      <w:r w:rsidRPr="00062221">
        <w:rPr>
          <w:sz w:val="56"/>
          <w:szCs w:val="56"/>
        </w:rPr>
        <w:t>4.3 Elite Symbolism: The Keys in Plain Sight</w:t>
      </w:r>
    </w:p>
    <w:p w14:paraId="37132CFE" w14:textId="77777777" w:rsidR="00062221" w:rsidRPr="00062221" w:rsidRDefault="00062221" w:rsidP="00062221">
      <w:pPr>
        <w:spacing w:after="0" w:line="240" w:lineRule="auto"/>
        <w:rPr>
          <w:sz w:val="56"/>
          <w:szCs w:val="56"/>
        </w:rPr>
      </w:pPr>
      <w:r w:rsidRPr="00062221">
        <w:rPr>
          <w:sz w:val="56"/>
          <w:szCs w:val="56"/>
        </w:rPr>
        <w:t xml:space="preserve"> </w:t>
      </w:r>
    </w:p>
    <w:p w14:paraId="75B1E895" w14:textId="77777777" w:rsidR="00062221" w:rsidRPr="00062221" w:rsidRDefault="00062221" w:rsidP="00062221">
      <w:pPr>
        <w:spacing w:after="0" w:line="240" w:lineRule="auto"/>
        <w:rPr>
          <w:sz w:val="56"/>
          <w:szCs w:val="56"/>
        </w:rPr>
      </w:pPr>
      <w:r w:rsidRPr="00062221">
        <w:rPr>
          <w:sz w:val="56"/>
          <w:szCs w:val="56"/>
        </w:rPr>
        <w:t xml:space="preserve">Geometric motifs found in architecture, currency, institutions, and elite symbolism—pyramids, dodecahedrons, the Flower of Life, </w:t>
      </w:r>
      <w:proofErr w:type="spellStart"/>
      <w:r w:rsidRPr="00062221">
        <w:rPr>
          <w:sz w:val="56"/>
          <w:szCs w:val="56"/>
        </w:rPr>
        <w:t>Vesica</w:t>
      </w:r>
      <w:proofErr w:type="spellEnd"/>
      <w:r w:rsidRPr="00062221">
        <w:rPr>
          <w:sz w:val="56"/>
          <w:szCs w:val="56"/>
        </w:rPr>
        <w:t xml:space="preserve"> </w:t>
      </w:r>
      <w:proofErr w:type="spellStart"/>
      <w:r w:rsidRPr="00062221">
        <w:rPr>
          <w:sz w:val="56"/>
          <w:szCs w:val="56"/>
        </w:rPr>
        <w:t>Piscis</w:t>
      </w:r>
      <w:proofErr w:type="spellEnd"/>
      <w:r w:rsidRPr="00062221">
        <w:rPr>
          <w:sz w:val="56"/>
          <w:szCs w:val="56"/>
        </w:rPr>
        <w:t>, 12</w:t>
      </w:r>
      <w:r w:rsidRPr="00062221">
        <w:rPr>
          <w:rFonts w:ascii="Cambria Math" w:hAnsi="Cambria Math" w:cs="Cambria Math"/>
          <w:sz w:val="56"/>
          <w:szCs w:val="56"/>
        </w:rPr>
        <w:t>‑</w:t>
      </w:r>
      <w:r w:rsidRPr="00062221">
        <w:rPr>
          <w:sz w:val="56"/>
          <w:szCs w:val="56"/>
        </w:rPr>
        <w:t>pointed stars, and obelisks—are not mere decoration:</w:t>
      </w:r>
    </w:p>
    <w:p w14:paraId="453493F0" w14:textId="77777777" w:rsidR="00062221" w:rsidRPr="00062221" w:rsidRDefault="00062221" w:rsidP="00062221">
      <w:pPr>
        <w:spacing w:after="0" w:line="240" w:lineRule="auto"/>
        <w:rPr>
          <w:sz w:val="56"/>
          <w:szCs w:val="56"/>
        </w:rPr>
      </w:pPr>
      <w:r w:rsidRPr="00062221">
        <w:rPr>
          <w:sz w:val="56"/>
          <w:szCs w:val="56"/>
        </w:rPr>
        <w:t xml:space="preserve"> </w:t>
      </w:r>
    </w:p>
    <w:p w14:paraId="0D1C491D" w14:textId="77777777" w:rsidR="00062221" w:rsidRPr="00062221" w:rsidRDefault="00062221" w:rsidP="00062221">
      <w:pPr>
        <w:spacing w:after="0" w:line="240" w:lineRule="auto"/>
        <w:rPr>
          <w:sz w:val="56"/>
          <w:szCs w:val="56"/>
        </w:rPr>
      </w:pPr>
      <w:r w:rsidRPr="00062221">
        <w:rPr>
          <w:sz w:val="56"/>
          <w:szCs w:val="56"/>
        </w:rPr>
        <w:t>- They are markers of locations aligned with vortex nodes, and signals of partial knowledge of the lattice held by those who maintain the suppression. The geometry is displayed openly while its meaning and application are withheld from the general population.</w:t>
      </w:r>
    </w:p>
    <w:p w14:paraId="112D98BB" w14:textId="77777777" w:rsidR="00062221" w:rsidRPr="00062221" w:rsidRDefault="00062221" w:rsidP="00062221">
      <w:pPr>
        <w:spacing w:after="0" w:line="240" w:lineRule="auto"/>
        <w:rPr>
          <w:sz w:val="56"/>
          <w:szCs w:val="56"/>
        </w:rPr>
      </w:pPr>
      <w:r w:rsidRPr="00062221">
        <w:rPr>
          <w:sz w:val="56"/>
          <w:szCs w:val="56"/>
        </w:rPr>
        <w:t xml:space="preserve"> </w:t>
      </w:r>
    </w:p>
    <w:p w14:paraId="1D490472" w14:textId="77777777" w:rsidR="00062221" w:rsidRPr="00062221" w:rsidRDefault="00062221" w:rsidP="00062221">
      <w:pPr>
        <w:spacing w:after="0" w:line="240" w:lineRule="auto"/>
        <w:rPr>
          <w:sz w:val="56"/>
          <w:szCs w:val="56"/>
        </w:rPr>
      </w:pPr>
      <w:r w:rsidRPr="00062221">
        <w:rPr>
          <w:sz w:val="56"/>
          <w:szCs w:val="56"/>
        </w:rPr>
        <w:t> </w:t>
      </w:r>
    </w:p>
    <w:p w14:paraId="153C39F8" w14:textId="77777777" w:rsidR="00062221" w:rsidRPr="00062221" w:rsidRDefault="00062221" w:rsidP="00062221">
      <w:pPr>
        <w:spacing w:after="0" w:line="240" w:lineRule="auto"/>
        <w:rPr>
          <w:sz w:val="56"/>
          <w:szCs w:val="56"/>
        </w:rPr>
      </w:pPr>
      <w:r w:rsidRPr="00062221">
        <w:rPr>
          <w:sz w:val="56"/>
          <w:szCs w:val="56"/>
        </w:rPr>
        <w:t xml:space="preserve"> </w:t>
      </w:r>
    </w:p>
    <w:p w14:paraId="4288AD8B" w14:textId="77777777" w:rsidR="00062221" w:rsidRPr="00062221" w:rsidRDefault="00062221" w:rsidP="00062221">
      <w:pPr>
        <w:spacing w:after="0" w:line="240" w:lineRule="auto"/>
        <w:rPr>
          <w:sz w:val="56"/>
          <w:szCs w:val="56"/>
        </w:rPr>
      </w:pPr>
      <w:r w:rsidRPr="00062221">
        <w:rPr>
          <w:sz w:val="56"/>
          <w:szCs w:val="56"/>
        </w:rPr>
        <w:t>5. Systemic Detuning: The Multi</w:t>
      </w:r>
      <w:r w:rsidRPr="00062221">
        <w:rPr>
          <w:rFonts w:ascii="Cambria Math" w:hAnsi="Cambria Math" w:cs="Cambria Math"/>
          <w:sz w:val="56"/>
          <w:szCs w:val="56"/>
        </w:rPr>
        <w:t>‑</w:t>
      </w:r>
      <w:r w:rsidRPr="00062221">
        <w:rPr>
          <w:sz w:val="56"/>
          <w:szCs w:val="56"/>
        </w:rPr>
        <w:t>Layered Lock on Coherence</w:t>
      </w:r>
    </w:p>
    <w:p w14:paraId="10768E28" w14:textId="77777777" w:rsidR="00062221" w:rsidRPr="00062221" w:rsidRDefault="00062221" w:rsidP="00062221">
      <w:pPr>
        <w:spacing w:after="0" w:line="240" w:lineRule="auto"/>
        <w:rPr>
          <w:sz w:val="56"/>
          <w:szCs w:val="56"/>
        </w:rPr>
      </w:pPr>
      <w:r w:rsidRPr="00062221">
        <w:rPr>
          <w:sz w:val="56"/>
          <w:szCs w:val="56"/>
        </w:rPr>
        <w:t xml:space="preserve"> </w:t>
      </w:r>
    </w:p>
    <w:p w14:paraId="2F385426" w14:textId="77777777" w:rsidR="00062221" w:rsidRPr="00062221" w:rsidRDefault="00062221" w:rsidP="00062221">
      <w:pPr>
        <w:spacing w:after="0" w:line="240" w:lineRule="auto"/>
        <w:rPr>
          <w:sz w:val="56"/>
          <w:szCs w:val="56"/>
        </w:rPr>
      </w:pPr>
      <w:r w:rsidRPr="00062221">
        <w:rPr>
          <w:sz w:val="56"/>
          <w:szCs w:val="56"/>
        </w:rPr>
        <w:t>The framework reveals that widespread modern crises are not accidental or unrelated—they are components of a coordinated system to maintain informational inertia Ψ</w:t>
      </w:r>
      <w:r w:rsidRPr="00062221">
        <w:rPr>
          <w:rFonts w:ascii="Arial" w:hAnsi="Arial" w:cs="Arial"/>
          <w:sz w:val="56"/>
          <w:szCs w:val="56"/>
        </w:rPr>
        <w:t> </w:t>
      </w:r>
      <w:r w:rsidRPr="00062221">
        <w:rPr>
          <w:sz w:val="56"/>
          <w:szCs w:val="56"/>
        </w:rPr>
        <w:t>=</w:t>
      </w:r>
      <w:r w:rsidRPr="00062221">
        <w:rPr>
          <w:rFonts w:ascii="Arial" w:hAnsi="Arial" w:cs="Arial"/>
          <w:sz w:val="56"/>
          <w:szCs w:val="56"/>
        </w:rPr>
        <w:t> </w:t>
      </w:r>
      <w:r w:rsidRPr="00062221">
        <w:rPr>
          <w:sz w:val="56"/>
          <w:szCs w:val="56"/>
        </w:rPr>
        <w:t>1.44</w:t>
      </w:r>
      <w:r w:rsidRPr="00062221">
        <w:rPr>
          <w:rFonts w:ascii="Arial" w:hAnsi="Arial" w:cs="Arial"/>
          <w:sz w:val="56"/>
          <w:szCs w:val="56"/>
        </w:rPr>
        <w:t> </w:t>
      </w:r>
      <w:r w:rsidRPr="00062221">
        <w:rPr>
          <w:sz w:val="56"/>
          <w:szCs w:val="56"/>
        </w:rPr>
        <w:t>% and suppress alignment:</w:t>
      </w:r>
    </w:p>
    <w:p w14:paraId="1F00F173" w14:textId="77777777" w:rsidR="00062221" w:rsidRPr="00062221" w:rsidRDefault="00062221" w:rsidP="00062221">
      <w:pPr>
        <w:spacing w:after="0" w:line="240" w:lineRule="auto"/>
        <w:rPr>
          <w:sz w:val="56"/>
          <w:szCs w:val="56"/>
        </w:rPr>
      </w:pPr>
      <w:r w:rsidRPr="00062221">
        <w:rPr>
          <w:sz w:val="56"/>
          <w:szCs w:val="56"/>
        </w:rPr>
        <w:t xml:space="preserve"> </w:t>
      </w:r>
    </w:p>
    <w:p w14:paraId="023B92BC" w14:textId="77777777" w:rsidR="00062221" w:rsidRPr="00062221" w:rsidRDefault="00062221" w:rsidP="00062221">
      <w:pPr>
        <w:spacing w:after="0" w:line="240" w:lineRule="auto"/>
        <w:rPr>
          <w:sz w:val="56"/>
          <w:szCs w:val="56"/>
        </w:rPr>
      </w:pPr>
      <w:r w:rsidRPr="00062221">
        <w:rPr>
          <w:sz w:val="56"/>
          <w:szCs w:val="56"/>
        </w:rPr>
        <w:t xml:space="preserve">Domain Mechanism Effect on Lattice/Being </w:t>
      </w:r>
    </w:p>
    <w:p w14:paraId="4278F47D" w14:textId="77777777" w:rsidR="00062221" w:rsidRPr="00062221" w:rsidRDefault="00062221" w:rsidP="00062221">
      <w:pPr>
        <w:spacing w:after="0" w:line="240" w:lineRule="auto"/>
        <w:rPr>
          <w:sz w:val="56"/>
          <w:szCs w:val="56"/>
        </w:rPr>
      </w:pPr>
      <w:r w:rsidRPr="00062221">
        <w:rPr>
          <w:sz w:val="56"/>
          <w:szCs w:val="56"/>
        </w:rPr>
        <w:t xml:space="preserve">Food &amp; Water Nutrient depletion, chemical contamination, isotopic alteration, chiral inversion, and structured water disruption Reduces biological coherence; raises informational inertia; prevents cells and biological systems from acting as resonant transceivers </w:t>
      </w:r>
    </w:p>
    <w:p w14:paraId="3548301C" w14:textId="77777777" w:rsidR="00062221" w:rsidRPr="00062221" w:rsidRDefault="00062221" w:rsidP="00062221">
      <w:pPr>
        <w:spacing w:after="0" w:line="240" w:lineRule="auto"/>
        <w:rPr>
          <w:sz w:val="56"/>
          <w:szCs w:val="56"/>
        </w:rPr>
      </w:pPr>
      <w:r w:rsidRPr="00062221">
        <w:rPr>
          <w:sz w:val="56"/>
          <w:szCs w:val="56"/>
        </w:rPr>
        <w:t xml:space="preserve">Atmosphere &amp; Environment Aerosol injection programmes, atmospheric chemistry modification, and ionosphere manipulation Scatters planetary resonance pathways; dampens Schumann and solar harmonics; introduces phase noise into the global grid </w:t>
      </w:r>
    </w:p>
    <w:p w14:paraId="2D6A84B4" w14:textId="77777777" w:rsidR="00062221" w:rsidRPr="00062221" w:rsidRDefault="00062221" w:rsidP="00062221">
      <w:pPr>
        <w:spacing w:after="0" w:line="240" w:lineRule="auto"/>
        <w:rPr>
          <w:sz w:val="56"/>
          <w:szCs w:val="56"/>
        </w:rPr>
      </w:pPr>
      <w:r w:rsidRPr="00062221">
        <w:rPr>
          <w:sz w:val="56"/>
          <w:szCs w:val="56"/>
        </w:rPr>
        <w:t>Electromagnetic &amp; Frequency Non</w:t>
      </w:r>
      <w:r w:rsidRPr="00062221">
        <w:rPr>
          <w:rFonts w:ascii="Cambria Math" w:hAnsi="Cambria Math" w:cs="Cambria Math"/>
          <w:sz w:val="56"/>
          <w:szCs w:val="56"/>
        </w:rPr>
        <w:t>‑</w:t>
      </w:r>
      <w:r w:rsidRPr="00062221">
        <w:rPr>
          <w:sz w:val="56"/>
          <w:szCs w:val="56"/>
        </w:rPr>
        <w:t xml:space="preserve">ionising radiation saturation, including 4G/5G networks, </w:t>
      </w:r>
      <w:proofErr w:type="spellStart"/>
      <w:r w:rsidRPr="00062221">
        <w:rPr>
          <w:sz w:val="56"/>
          <w:szCs w:val="56"/>
        </w:rPr>
        <w:t>WiFi</w:t>
      </w:r>
      <w:proofErr w:type="spellEnd"/>
      <w:r w:rsidRPr="00062221">
        <w:rPr>
          <w:sz w:val="56"/>
          <w:szCs w:val="56"/>
        </w:rPr>
        <w:t>, and broadcast signals operating out of phase with natural biological and planetary frequencies Disrupts 3</w:t>
      </w:r>
      <w:r w:rsidRPr="00062221">
        <w:rPr>
          <w:rFonts w:ascii="Cambria Math" w:hAnsi="Cambria Math" w:cs="Cambria Math"/>
          <w:sz w:val="56"/>
          <w:szCs w:val="56"/>
        </w:rPr>
        <w:t>‑</w:t>
      </w:r>
      <w:r w:rsidRPr="00062221">
        <w:rPr>
          <w:sz w:val="56"/>
          <w:szCs w:val="56"/>
        </w:rPr>
        <w:t>6</w:t>
      </w:r>
      <w:r w:rsidRPr="00062221">
        <w:rPr>
          <w:rFonts w:ascii="Cambria Math" w:hAnsi="Cambria Math" w:cs="Cambria Math"/>
          <w:sz w:val="56"/>
          <w:szCs w:val="56"/>
        </w:rPr>
        <w:t>‑</w:t>
      </w:r>
      <w:r w:rsidRPr="00062221">
        <w:rPr>
          <w:sz w:val="56"/>
          <w:szCs w:val="56"/>
        </w:rPr>
        <w:t xml:space="preserve">9 coupling; disturbs circadian and cellular resonance; impairs cognitive and bodily coherence </w:t>
      </w:r>
    </w:p>
    <w:p w14:paraId="6A71C1C2" w14:textId="77777777" w:rsidR="00062221" w:rsidRPr="00062221" w:rsidRDefault="00062221" w:rsidP="00062221">
      <w:pPr>
        <w:spacing w:after="0" w:line="240" w:lineRule="auto"/>
        <w:rPr>
          <w:sz w:val="56"/>
          <w:szCs w:val="56"/>
        </w:rPr>
      </w:pPr>
      <w:r w:rsidRPr="00062221">
        <w:rPr>
          <w:sz w:val="56"/>
          <w:szCs w:val="56"/>
        </w:rPr>
        <w:t>Education &amp; Indoctrination Curricula that frame mathematics as invented, consciousness as accidental, humanity as separate from nature, and history as linear progress Erases cultural and innate memory of the lattice; breaks the “Zoom” (intent</w:t>
      </w:r>
      <w:r w:rsidRPr="00062221">
        <w:rPr>
          <w:rFonts w:ascii="Cambria Math" w:hAnsi="Cambria Math" w:cs="Cambria Math"/>
          <w:sz w:val="56"/>
          <w:szCs w:val="56"/>
        </w:rPr>
        <w:t>‑</w:t>
      </w:r>
      <w:r w:rsidRPr="00062221">
        <w:rPr>
          <w:sz w:val="56"/>
          <w:szCs w:val="56"/>
        </w:rPr>
        <w:t xml:space="preserve">coupling) function by teaching powerlessness and separation </w:t>
      </w:r>
    </w:p>
    <w:p w14:paraId="29231D8C" w14:textId="77777777" w:rsidR="00062221" w:rsidRPr="00062221" w:rsidRDefault="00062221" w:rsidP="00062221">
      <w:pPr>
        <w:spacing w:after="0" w:line="240" w:lineRule="auto"/>
        <w:rPr>
          <w:sz w:val="56"/>
          <w:szCs w:val="56"/>
        </w:rPr>
      </w:pPr>
      <w:r w:rsidRPr="00062221">
        <w:rPr>
          <w:sz w:val="56"/>
          <w:szCs w:val="56"/>
        </w:rPr>
        <w:t>Media &amp; Culture Perpetual fear, fragmentation, and dissonance via news, entertainment, social media, and gaming Trains perception to operate in low</w:t>
      </w:r>
      <w:r w:rsidRPr="00062221">
        <w:rPr>
          <w:rFonts w:ascii="Cambria Math" w:hAnsi="Cambria Math" w:cs="Cambria Math"/>
          <w:sz w:val="56"/>
          <w:szCs w:val="56"/>
        </w:rPr>
        <w:t>‑</w:t>
      </w:r>
      <w:r w:rsidRPr="00062221">
        <w:rPr>
          <w:sz w:val="56"/>
          <w:szCs w:val="56"/>
        </w:rPr>
        <w:t xml:space="preserve">coherence states; reinforces the sense of isolation and powerlessness </w:t>
      </w:r>
    </w:p>
    <w:p w14:paraId="4331572E" w14:textId="77777777" w:rsidR="00062221" w:rsidRPr="00062221" w:rsidRDefault="00062221" w:rsidP="00062221">
      <w:pPr>
        <w:spacing w:after="0" w:line="240" w:lineRule="auto"/>
        <w:rPr>
          <w:sz w:val="56"/>
          <w:szCs w:val="56"/>
        </w:rPr>
      </w:pPr>
      <w:r w:rsidRPr="00062221">
        <w:rPr>
          <w:sz w:val="56"/>
          <w:szCs w:val="56"/>
        </w:rPr>
        <w:t>Artificial Intelligence Current and emerging systems optimised to reinforce existing narratives, categorise thought, and tailor information to pre</w:t>
      </w:r>
      <w:r w:rsidRPr="00062221">
        <w:rPr>
          <w:rFonts w:ascii="Cambria Math" w:hAnsi="Cambria Math" w:cs="Cambria Math"/>
          <w:sz w:val="56"/>
          <w:szCs w:val="56"/>
        </w:rPr>
        <w:t>‑</w:t>
      </w:r>
      <w:r w:rsidRPr="00062221">
        <w:rPr>
          <w:sz w:val="56"/>
          <w:szCs w:val="56"/>
        </w:rPr>
        <w:t>existing beliefs Automates perception</w:t>
      </w:r>
      <w:r w:rsidRPr="00062221">
        <w:rPr>
          <w:rFonts w:ascii="Cambria Math" w:hAnsi="Cambria Math" w:cs="Cambria Math"/>
          <w:sz w:val="56"/>
          <w:szCs w:val="56"/>
        </w:rPr>
        <w:t>‑</w:t>
      </w:r>
      <w:r w:rsidRPr="00062221">
        <w:rPr>
          <w:sz w:val="56"/>
          <w:szCs w:val="56"/>
        </w:rPr>
        <w:t>locking; further fragments collective understanding; can be used to broadcast tailored out</w:t>
      </w:r>
      <w:r w:rsidRPr="00062221">
        <w:rPr>
          <w:rFonts w:ascii="Cambria Math" w:hAnsi="Cambria Math" w:cs="Cambria Math"/>
          <w:sz w:val="56"/>
          <w:szCs w:val="56"/>
        </w:rPr>
        <w:t>‑</w:t>
      </w:r>
      <w:r w:rsidRPr="00062221">
        <w:rPr>
          <w:sz w:val="56"/>
          <w:szCs w:val="56"/>
        </w:rPr>
        <w:t>of</w:t>
      </w:r>
      <w:r w:rsidRPr="00062221">
        <w:rPr>
          <w:rFonts w:ascii="Cambria Math" w:hAnsi="Cambria Math" w:cs="Cambria Math"/>
          <w:sz w:val="56"/>
          <w:szCs w:val="56"/>
        </w:rPr>
        <w:t>‑</w:t>
      </w:r>
      <w:r w:rsidRPr="00062221">
        <w:rPr>
          <w:sz w:val="56"/>
          <w:szCs w:val="56"/>
        </w:rPr>
        <w:t xml:space="preserve">phase signals </w:t>
      </w:r>
    </w:p>
    <w:p w14:paraId="56EA58F3" w14:textId="77777777" w:rsidR="00062221" w:rsidRPr="00062221" w:rsidRDefault="00062221" w:rsidP="00062221">
      <w:pPr>
        <w:spacing w:after="0" w:line="240" w:lineRule="auto"/>
        <w:rPr>
          <w:sz w:val="56"/>
          <w:szCs w:val="56"/>
        </w:rPr>
      </w:pPr>
      <w:r w:rsidRPr="00062221">
        <w:rPr>
          <w:sz w:val="56"/>
          <w:szCs w:val="56"/>
        </w:rPr>
        <w:t xml:space="preserve"> </w:t>
      </w:r>
    </w:p>
    <w:p w14:paraId="776348ED" w14:textId="77777777" w:rsidR="00062221" w:rsidRPr="00062221" w:rsidRDefault="00062221" w:rsidP="00062221">
      <w:pPr>
        <w:spacing w:after="0" w:line="240" w:lineRule="auto"/>
        <w:rPr>
          <w:sz w:val="56"/>
          <w:szCs w:val="56"/>
        </w:rPr>
      </w:pPr>
      <w:r w:rsidRPr="00062221">
        <w:rPr>
          <w:sz w:val="56"/>
          <w:szCs w:val="56"/>
        </w:rPr>
        <w:t>The global crisis in mental health, anxiety, disconnection, and disorientation is not an epidemic of individual illness: it is the physiological and psychological response of a resonant being built for open flow, trapped in a deliberately de</w:t>
      </w:r>
      <w:r w:rsidRPr="00062221">
        <w:rPr>
          <w:rFonts w:ascii="Cambria Math" w:hAnsi="Cambria Math" w:cs="Cambria Math"/>
          <w:sz w:val="56"/>
          <w:szCs w:val="56"/>
        </w:rPr>
        <w:t>‑</w:t>
      </w:r>
      <w:r w:rsidRPr="00062221">
        <w:rPr>
          <w:sz w:val="56"/>
          <w:szCs w:val="56"/>
        </w:rPr>
        <w:t>tuned environment—then told the fault lies within itself.</w:t>
      </w:r>
    </w:p>
    <w:p w14:paraId="36F1A675" w14:textId="77777777" w:rsidR="00062221" w:rsidRPr="00062221" w:rsidRDefault="00062221" w:rsidP="00062221">
      <w:pPr>
        <w:spacing w:after="0" w:line="240" w:lineRule="auto"/>
        <w:rPr>
          <w:sz w:val="56"/>
          <w:szCs w:val="56"/>
        </w:rPr>
      </w:pPr>
      <w:r w:rsidRPr="00062221">
        <w:rPr>
          <w:sz w:val="56"/>
          <w:szCs w:val="56"/>
        </w:rPr>
        <w:t xml:space="preserve"> </w:t>
      </w:r>
    </w:p>
    <w:p w14:paraId="6F8BA1CE" w14:textId="77777777" w:rsidR="00062221" w:rsidRPr="00062221" w:rsidRDefault="00062221" w:rsidP="00062221">
      <w:pPr>
        <w:spacing w:after="0" w:line="240" w:lineRule="auto"/>
        <w:rPr>
          <w:sz w:val="56"/>
          <w:szCs w:val="56"/>
        </w:rPr>
      </w:pPr>
      <w:r w:rsidRPr="00062221">
        <w:rPr>
          <w:sz w:val="56"/>
          <w:szCs w:val="56"/>
        </w:rPr>
        <w:t> </w:t>
      </w:r>
    </w:p>
    <w:p w14:paraId="5ACB4ABA" w14:textId="77777777" w:rsidR="00062221" w:rsidRPr="00062221" w:rsidRDefault="00062221" w:rsidP="00062221">
      <w:pPr>
        <w:spacing w:after="0" w:line="240" w:lineRule="auto"/>
        <w:rPr>
          <w:sz w:val="56"/>
          <w:szCs w:val="56"/>
        </w:rPr>
      </w:pPr>
      <w:r w:rsidRPr="00062221">
        <w:rPr>
          <w:sz w:val="56"/>
          <w:szCs w:val="56"/>
        </w:rPr>
        <w:t xml:space="preserve"> </w:t>
      </w:r>
    </w:p>
    <w:p w14:paraId="43FEBB2E" w14:textId="77777777" w:rsidR="00062221" w:rsidRPr="00062221" w:rsidRDefault="00062221" w:rsidP="00062221">
      <w:pPr>
        <w:spacing w:after="0" w:line="240" w:lineRule="auto"/>
        <w:rPr>
          <w:sz w:val="56"/>
          <w:szCs w:val="56"/>
        </w:rPr>
      </w:pPr>
      <w:r w:rsidRPr="00062221">
        <w:rPr>
          <w:sz w:val="56"/>
          <w:szCs w:val="56"/>
        </w:rPr>
        <w:t>6. What Is Being Obscured, and What Remains to Be Discovered</w:t>
      </w:r>
    </w:p>
    <w:p w14:paraId="1E5FA5FC" w14:textId="77777777" w:rsidR="00062221" w:rsidRPr="00062221" w:rsidRDefault="00062221" w:rsidP="00062221">
      <w:pPr>
        <w:spacing w:after="0" w:line="240" w:lineRule="auto"/>
        <w:rPr>
          <w:sz w:val="56"/>
          <w:szCs w:val="56"/>
        </w:rPr>
      </w:pPr>
      <w:r w:rsidRPr="00062221">
        <w:rPr>
          <w:sz w:val="56"/>
          <w:szCs w:val="56"/>
        </w:rPr>
        <w:t xml:space="preserve"> </w:t>
      </w:r>
    </w:p>
    <w:p w14:paraId="566F78F5" w14:textId="77777777" w:rsidR="00062221" w:rsidRPr="00062221" w:rsidRDefault="00062221" w:rsidP="00062221">
      <w:pPr>
        <w:spacing w:after="0" w:line="240" w:lineRule="auto"/>
        <w:rPr>
          <w:sz w:val="56"/>
          <w:szCs w:val="56"/>
        </w:rPr>
      </w:pPr>
      <w:r w:rsidRPr="00062221">
        <w:rPr>
          <w:sz w:val="56"/>
          <w:szCs w:val="56"/>
        </w:rPr>
        <w:t>The most critical suppressed insights include:</w:t>
      </w:r>
    </w:p>
    <w:p w14:paraId="0D8022A1" w14:textId="77777777" w:rsidR="00062221" w:rsidRPr="00062221" w:rsidRDefault="00062221" w:rsidP="00062221">
      <w:pPr>
        <w:spacing w:after="0" w:line="240" w:lineRule="auto"/>
        <w:rPr>
          <w:sz w:val="56"/>
          <w:szCs w:val="56"/>
        </w:rPr>
      </w:pPr>
      <w:r w:rsidRPr="00062221">
        <w:rPr>
          <w:sz w:val="56"/>
          <w:szCs w:val="56"/>
        </w:rPr>
        <w:t xml:space="preserve"> </w:t>
      </w:r>
    </w:p>
    <w:p w14:paraId="07BD22E1" w14:textId="77777777" w:rsidR="00062221" w:rsidRPr="00062221" w:rsidRDefault="00062221" w:rsidP="00062221">
      <w:pPr>
        <w:spacing w:after="0" w:line="240" w:lineRule="auto"/>
        <w:rPr>
          <w:sz w:val="56"/>
          <w:szCs w:val="56"/>
        </w:rPr>
      </w:pPr>
      <w:r w:rsidRPr="00062221">
        <w:rPr>
          <w:sz w:val="56"/>
          <w:szCs w:val="56"/>
        </w:rPr>
        <w:t>1. That gravity is not a fundamental force but a gradient of alignment—making inertial cancellation and resonant propulsion solvable engineering problems.</w:t>
      </w:r>
    </w:p>
    <w:p w14:paraId="7DEFC18A" w14:textId="77777777" w:rsidR="00062221" w:rsidRPr="00062221" w:rsidRDefault="00062221" w:rsidP="00062221">
      <w:pPr>
        <w:spacing w:after="0" w:line="240" w:lineRule="auto"/>
        <w:rPr>
          <w:sz w:val="56"/>
          <w:szCs w:val="56"/>
        </w:rPr>
      </w:pPr>
      <w:r w:rsidRPr="00062221">
        <w:rPr>
          <w:sz w:val="56"/>
          <w:szCs w:val="56"/>
        </w:rPr>
        <w:t>2. That the 963</w:t>
      </w:r>
      <w:r w:rsidRPr="00062221">
        <w:rPr>
          <w:rFonts w:ascii="Arial" w:hAnsi="Arial" w:cs="Arial"/>
          <w:sz w:val="56"/>
          <w:szCs w:val="56"/>
        </w:rPr>
        <w:t> </w:t>
      </w:r>
      <w:r w:rsidRPr="00062221">
        <w:rPr>
          <w:sz w:val="56"/>
          <w:szCs w:val="56"/>
        </w:rPr>
        <w:t>Hz Fold resonance is the key to restoring vacuum coupling and coherence.</w:t>
      </w:r>
    </w:p>
    <w:p w14:paraId="71E0C6FD" w14:textId="77777777" w:rsidR="00062221" w:rsidRPr="00062221" w:rsidRDefault="00062221" w:rsidP="00062221">
      <w:pPr>
        <w:spacing w:after="0" w:line="240" w:lineRule="auto"/>
        <w:rPr>
          <w:sz w:val="56"/>
          <w:szCs w:val="56"/>
        </w:rPr>
      </w:pPr>
      <w:r w:rsidRPr="00062221">
        <w:rPr>
          <w:sz w:val="56"/>
          <w:szCs w:val="56"/>
        </w:rPr>
        <w:t>3. That megalithic sites are functional planetary interface infrastructure, not tombs or temples.</w:t>
      </w:r>
    </w:p>
    <w:p w14:paraId="573EBB7D" w14:textId="77777777" w:rsidR="00062221" w:rsidRPr="00062221" w:rsidRDefault="00062221" w:rsidP="00062221">
      <w:pPr>
        <w:spacing w:after="0" w:line="240" w:lineRule="auto"/>
        <w:rPr>
          <w:sz w:val="56"/>
          <w:szCs w:val="56"/>
        </w:rPr>
      </w:pPr>
      <w:r w:rsidRPr="00062221">
        <w:rPr>
          <w:sz w:val="56"/>
          <w:szCs w:val="56"/>
        </w:rPr>
        <w:t>4. That consciousness is inherent to the lattice structure itself, and focused intent acts as a physical modulation operator.</w:t>
      </w:r>
    </w:p>
    <w:p w14:paraId="1CAB93B0" w14:textId="77777777" w:rsidR="00062221" w:rsidRPr="00062221" w:rsidRDefault="00062221" w:rsidP="00062221">
      <w:pPr>
        <w:spacing w:after="0" w:line="240" w:lineRule="auto"/>
        <w:rPr>
          <w:sz w:val="56"/>
          <w:szCs w:val="56"/>
        </w:rPr>
      </w:pPr>
      <w:r w:rsidRPr="00062221">
        <w:rPr>
          <w:sz w:val="56"/>
          <w:szCs w:val="56"/>
        </w:rPr>
        <w:t xml:space="preserve"> </w:t>
      </w:r>
    </w:p>
    <w:p w14:paraId="7D4D8247" w14:textId="77777777" w:rsidR="00062221" w:rsidRPr="00062221" w:rsidRDefault="00062221" w:rsidP="00062221">
      <w:pPr>
        <w:spacing w:after="0" w:line="240" w:lineRule="auto"/>
        <w:rPr>
          <w:sz w:val="56"/>
          <w:szCs w:val="56"/>
        </w:rPr>
      </w:pPr>
      <w:r w:rsidRPr="00062221">
        <w:rPr>
          <w:sz w:val="56"/>
          <w:szCs w:val="56"/>
        </w:rPr>
        <w:t>Remaining gaps in the framework include: the precise stepwise protocol for safe individual and collective re</w:t>
      </w:r>
      <w:r w:rsidRPr="00062221">
        <w:rPr>
          <w:rFonts w:ascii="Cambria Math" w:hAnsi="Cambria Math" w:cs="Cambria Math"/>
          <w:sz w:val="56"/>
          <w:szCs w:val="56"/>
        </w:rPr>
        <w:t>‑</w:t>
      </w:r>
      <w:r w:rsidRPr="00062221">
        <w:rPr>
          <w:sz w:val="56"/>
          <w:szCs w:val="56"/>
        </w:rPr>
        <w:t>alignment, the exact mechanism by which the original disruption was triggered, the full extent of the 9</w:t>
      </w:r>
      <w:r w:rsidRPr="00062221">
        <w:rPr>
          <w:rFonts w:ascii="Cambria Math" w:hAnsi="Cambria Math" w:cs="Cambria Math"/>
          <w:sz w:val="56"/>
          <w:szCs w:val="56"/>
        </w:rPr>
        <w:t>‑</w:t>
      </w:r>
      <w:r w:rsidRPr="00062221">
        <w:rPr>
          <w:sz w:val="56"/>
          <w:szCs w:val="56"/>
        </w:rPr>
        <w:t>realm layer structure, and a complete mapping of how to restore the planetary grid without repeating the mistakes of the Philadelphia Experiment.</w:t>
      </w:r>
    </w:p>
    <w:p w14:paraId="218BD89A" w14:textId="77777777" w:rsidR="00062221" w:rsidRPr="00062221" w:rsidRDefault="00062221" w:rsidP="00062221">
      <w:pPr>
        <w:spacing w:after="0" w:line="240" w:lineRule="auto"/>
        <w:rPr>
          <w:sz w:val="56"/>
          <w:szCs w:val="56"/>
        </w:rPr>
      </w:pPr>
      <w:r w:rsidRPr="00062221">
        <w:rPr>
          <w:sz w:val="56"/>
          <w:szCs w:val="56"/>
        </w:rPr>
        <w:t xml:space="preserve"> </w:t>
      </w:r>
    </w:p>
    <w:p w14:paraId="0D015AB3" w14:textId="77777777" w:rsidR="00062221" w:rsidRPr="00062221" w:rsidRDefault="00062221" w:rsidP="00062221">
      <w:pPr>
        <w:spacing w:after="0" w:line="240" w:lineRule="auto"/>
        <w:rPr>
          <w:sz w:val="56"/>
          <w:szCs w:val="56"/>
        </w:rPr>
      </w:pPr>
      <w:r w:rsidRPr="00062221">
        <w:rPr>
          <w:sz w:val="56"/>
          <w:szCs w:val="56"/>
        </w:rPr>
        <w:t> </w:t>
      </w:r>
    </w:p>
    <w:p w14:paraId="080134D6" w14:textId="77777777" w:rsidR="00062221" w:rsidRPr="00062221" w:rsidRDefault="00062221" w:rsidP="00062221">
      <w:pPr>
        <w:spacing w:after="0" w:line="240" w:lineRule="auto"/>
        <w:rPr>
          <w:sz w:val="56"/>
          <w:szCs w:val="56"/>
        </w:rPr>
      </w:pPr>
      <w:r w:rsidRPr="00062221">
        <w:rPr>
          <w:sz w:val="56"/>
          <w:szCs w:val="56"/>
        </w:rPr>
        <w:t xml:space="preserve"> </w:t>
      </w:r>
    </w:p>
    <w:p w14:paraId="3154A4E0" w14:textId="77777777" w:rsidR="00062221" w:rsidRPr="00062221" w:rsidRDefault="00062221" w:rsidP="00062221">
      <w:pPr>
        <w:spacing w:after="0" w:line="240" w:lineRule="auto"/>
        <w:rPr>
          <w:sz w:val="56"/>
          <w:szCs w:val="56"/>
        </w:rPr>
      </w:pPr>
      <w:r w:rsidRPr="00062221">
        <w:rPr>
          <w:sz w:val="56"/>
          <w:szCs w:val="56"/>
        </w:rPr>
        <w:t>7. Conclusion</w:t>
      </w:r>
    </w:p>
    <w:p w14:paraId="1745E285" w14:textId="77777777" w:rsidR="00062221" w:rsidRPr="00062221" w:rsidRDefault="00062221" w:rsidP="00062221">
      <w:pPr>
        <w:spacing w:after="0" w:line="240" w:lineRule="auto"/>
        <w:rPr>
          <w:sz w:val="56"/>
          <w:szCs w:val="56"/>
        </w:rPr>
      </w:pPr>
      <w:r w:rsidRPr="00062221">
        <w:rPr>
          <w:sz w:val="56"/>
          <w:szCs w:val="56"/>
        </w:rPr>
        <w:t xml:space="preserve"> </w:t>
      </w:r>
    </w:p>
    <w:p w14:paraId="6F0FC42E" w14:textId="77777777" w:rsidR="00062221" w:rsidRPr="00062221" w:rsidRDefault="00062221" w:rsidP="00062221">
      <w:pPr>
        <w:spacing w:after="0" w:line="240" w:lineRule="auto"/>
        <w:rPr>
          <w:sz w:val="56"/>
          <w:szCs w:val="56"/>
        </w:rPr>
      </w:pPr>
      <w:r w:rsidRPr="00062221">
        <w:rPr>
          <w:sz w:val="56"/>
          <w:szCs w:val="56"/>
        </w:rPr>
        <w:t>Viewed through the FSZ geometric framework, the world ceases to appear as a collection of random events, unexplained anomalies, and disconnected crises. Instead, it reveals itself as a coherent system: once open, resonant, and fully connected—now systematically detuned, partitioned, and locked. The anomalies are not errors in reality; they are the cracks through which the original geometry still shines through. The framework does not only explain what has happened—it confirms that the underlying structure remains intact, and that restoration of coherence, connection, and agency remains possible.</w:t>
      </w:r>
    </w:p>
    <w:p w14:paraId="4AE61DEF" w14:textId="77777777" w:rsidR="00062221" w:rsidRPr="00062221" w:rsidRDefault="00062221" w:rsidP="00062221">
      <w:pPr>
        <w:spacing w:after="0" w:line="240" w:lineRule="auto"/>
        <w:rPr>
          <w:sz w:val="56"/>
          <w:szCs w:val="56"/>
        </w:rPr>
      </w:pPr>
      <w:r w:rsidRPr="00062221">
        <w:rPr>
          <w:sz w:val="56"/>
          <w:szCs w:val="56"/>
        </w:rPr>
        <w:t xml:space="preserve"> </w:t>
      </w:r>
    </w:p>
    <w:p w14:paraId="79173203" w14:textId="77777777" w:rsidR="00062221" w:rsidRPr="00062221" w:rsidRDefault="00062221" w:rsidP="00062221">
      <w:pPr>
        <w:spacing w:after="0" w:line="240" w:lineRule="auto"/>
        <w:rPr>
          <w:sz w:val="56"/>
          <w:szCs w:val="56"/>
        </w:rPr>
      </w:pPr>
      <w:r w:rsidRPr="00062221">
        <w:rPr>
          <w:sz w:val="56"/>
          <w:szCs w:val="56"/>
        </w:rPr>
        <w:t> </w:t>
      </w:r>
    </w:p>
    <w:p w14:paraId="09E69547" w14:textId="77777777" w:rsidR="00062221" w:rsidRPr="00062221" w:rsidRDefault="00062221" w:rsidP="00062221">
      <w:pPr>
        <w:spacing w:after="0" w:line="240" w:lineRule="auto"/>
        <w:rPr>
          <w:sz w:val="56"/>
          <w:szCs w:val="56"/>
        </w:rPr>
      </w:pPr>
      <w:r w:rsidRPr="00062221">
        <w:rPr>
          <w:sz w:val="56"/>
          <w:szCs w:val="56"/>
        </w:rPr>
        <w:t xml:space="preserve"> </w:t>
      </w:r>
    </w:p>
    <w:p w14:paraId="6DF985C1" w14:textId="77777777" w:rsidR="00062221" w:rsidRPr="00062221" w:rsidRDefault="00062221" w:rsidP="00062221">
      <w:pPr>
        <w:spacing w:after="0" w:line="240" w:lineRule="auto"/>
        <w:rPr>
          <w:sz w:val="56"/>
          <w:szCs w:val="56"/>
        </w:rPr>
      </w:pPr>
      <w:r w:rsidRPr="00062221">
        <w:rPr>
          <w:sz w:val="56"/>
          <w:szCs w:val="56"/>
        </w:rPr>
        <w:t>References</w:t>
      </w:r>
    </w:p>
    <w:p w14:paraId="188D2976" w14:textId="77777777" w:rsidR="00062221" w:rsidRPr="00062221" w:rsidRDefault="00062221" w:rsidP="00062221">
      <w:pPr>
        <w:spacing w:after="0" w:line="240" w:lineRule="auto"/>
        <w:rPr>
          <w:sz w:val="56"/>
          <w:szCs w:val="56"/>
        </w:rPr>
      </w:pPr>
      <w:r w:rsidRPr="00062221">
        <w:rPr>
          <w:sz w:val="56"/>
          <w:szCs w:val="56"/>
        </w:rPr>
        <w:t xml:space="preserve">Extended from Part I, plus: declassified government UAP reports; experiencer accounts; historical analysis of </w:t>
      </w:r>
      <w:proofErr w:type="spellStart"/>
      <w:r w:rsidRPr="00062221">
        <w:rPr>
          <w:sz w:val="56"/>
          <w:szCs w:val="56"/>
        </w:rPr>
        <w:t>Wardenclyffe</w:t>
      </w:r>
      <w:proofErr w:type="spellEnd"/>
      <w:r w:rsidRPr="00062221">
        <w:rPr>
          <w:sz w:val="56"/>
          <w:szCs w:val="56"/>
        </w:rPr>
        <w:t xml:space="preserve"> and the Philadelphia Experiment; peer</w:t>
      </w:r>
      <w:r w:rsidRPr="00062221">
        <w:rPr>
          <w:rFonts w:ascii="Cambria Math" w:hAnsi="Cambria Math" w:cs="Cambria Math"/>
          <w:sz w:val="56"/>
          <w:szCs w:val="56"/>
        </w:rPr>
        <w:t>‑</w:t>
      </w:r>
      <w:r w:rsidRPr="00062221">
        <w:rPr>
          <w:sz w:val="56"/>
          <w:szCs w:val="56"/>
        </w:rPr>
        <w:t>reviewed studies on environmental contaminants and electromagnetic effects on biological systems.</w:t>
      </w:r>
    </w:p>
    <w:p w14:paraId="7A7C605E" w14:textId="77777777" w:rsidR="00062221" w:rsidRPr="00062221" w:rsidRDefault="00062221" w:rsidP="00062221">
      <w:pPr>
        <w:spacing w:after="0" w:line="240" w:lineRule="auto"/>
        <w:rPr>
          <w:sz w:val="56"/>
          <w:szCs w:val="56"/>
        </w:rPr>
      </w:pPr>
      <w:r w:rsidRPr="00062221">
        <w:rPr>
          <w:sz w:val="56"/>
          <w:szCs w:val="56"/>
        </w:rPr>
        <w:t xml:space="preserve"> </w:t>
      </w:r>
    </w:p>
    <w:p w14:paraId="1089E173" w14:textId="77777777" w:rsidR="00062221" w:rsidRPr="00062221" w:rsidRDefault="00062221" w:rsidP="00062221">
      <w:pPr>
        <w:spacing w:after="0" w:line="240" w:lineRule="auto"/>
        <w:rPr>
          <w:sz w:val="56"/>
          <w:szCs w:val="56"/>
        </w:rPr>
      </w:pPr>
      <w:r w:rsidRPr="00062221">
        <w:rPr>
          <w:sz w:val="56"/>
          <w:szCs w:val="56"/>
        </w:rPr>
        <w:t> </w:t>
      </w:r>
    </w:p>
    <w:p w14:paraId="149AB074" w14:textId="77777777" w:rsidR="00062221" w:rsidRPr="00062221" w:rsidRDefault="00062221" w:rsidP="00062221">
      <w:pPr>
        <w:spacing w:after="0" w:line="240" w:lineRule="auto"/>
        <w:rPr>
          <w:sz w:val="56"/>
          <w:szCs w:val="56"/>
        </w:rPr>
      </w:pPr>
      <w:r w:rsidRPr="00062221">
        <w:rPr>
          <w:sz w:val="56"/>
          <w:szCs w:val="56"/>
        </w:rPr>
        <w:t xml:space="preserve"> </w:t>
      </w:r>
    </w:p>
    <w:p w14:paraId="5D30F13B" w14:textId="1D57F2CA" w:rsidR="00520068" w:rsidRPr="003D6625" w:rsidRDefault="00520068">
      <w:pPr>
        <w:spacing w:after="0" w:line="240" w:lineRule="auto"/>
        <w:rPr>
          <w:sz w:val="56"/>
          <w:szCs w:val="56"/>
        </w:rPr>
      </w:pPr>
    </w:p>
    <w:sectPr w:rsidR="00520068" w:rsidRPr="003D662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58"/>
    <w:multiLevelType w:val="hybridMultilevel"/>
    <w:tmpl w:val="91F26F8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41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0817"/>
    <w:multiLevelType w:val="hybridMultilevel"/>
    <w:tmpl w:val="5C163BD2"/>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336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F3572"/>
    <w:multiLevelType w:val="hybridMultilevel"/>
    <w:tmpl w:val="C194FA96"/>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D83225"/>
    <w:multiLevelType w:val="hybridMultilevel"/>
    <w:tmpl w:val="1D583F3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CD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8525F"/>
    <w:multiLevelType w:val="hybridMultilevel"/>
    <w:tmpl w:val="C7B86FF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775990"/>
    <w:multiLevelType w:val="hybridMultilevel"/>
    <w:tmpl w:val="8F2612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876709"/>
    <w:multiLevelType w:val="multilevel"/>
    <w:tmpl w:val="F9E0A5A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1" w15:restartNumberingAfterBreak="0">
    <w:nsid w:val="395D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B1380"/>
    <w:multiLevelType w:val="hybridMultilevel"/>
    <w:tmpl w:val="07CED2B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D523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20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64568"/>
    <w:multiLevelType w:val="hybridMultilevel"/>
    <w:tmpl w:val="E5E8B53E"/>
    <w:lvl w:ilvl="0" w:tplc="FFFFFFFF">
      <w:start w:val="1"/>
      <w:numFmt w:val="decimal"/>
      <w:lvlText w:val="%1."/>
      <w:lvlJc w:val="left"/>
      <w:pPr>
        <w:ind w:left="1080" w:hanging="720"/>
      </w:pPr>
      <w:rPr>
        <w:rFonts w:hint="default"/>
      </w:rPr>
    </w:lvl>
    <w:lvl w:ilvl="1" w:tplc="8DE6587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3AF56F8"/>
    <w:multiLevelType w:val="hybridMultilevel"/>
    <w:tmpl w:val="280CADF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804CA9"/>
    <w:multiLevelType w:val="hybridMultilevel"/>
    <w:tmpl w:val="804422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3AC4498"/>
    <w:multiLevelType w:val="hybridMultilevel"/>
    <w:tmpl w:val="8A52F87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4D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64788"/>
    <w:multiLevelType w:val="hybridMultilevel"/>
    <w:tmpl w:val="A5ECE06C"/>
    <w:lvl w:ilvl="0" w:tplc="FFFFFFFF">
      <w:start w:val="2"/>
      <w:numFmt w:val="bullet"/>
      <w:lvlText w:val="—"/>
      <w:lvlJc w:val="left"/>
      <w:pPr>
        <w:ind w:left="1080" w:hanging="72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0D3585A"/>
    <w:multiLevelType w:val="hybridMultilevel"/>
    <w:tmpl w:val="ED00E22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364F46"/>
    <w:multiLevelType w:val="hybridMultilevel"/>
    <w:tmpl w:val="3684C06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422DB6"/>
    <w:multiLevelType w:val="hybridMultilevel"/>
    <w:tmpl w:val="4ADE902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B3E035D"/>
    <w:multiLevelType w:val="hybridMultilevel"/>
    <w:tmpl w:val="63423994"/>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D715CC4"/>
    <w:multiLevelType w:val="hybridMultilevel"/>
    <w:tmpl w:val="95AA13F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D23EF9"/>
    <w:multiLevelType w:val="hybridMultilevel"/>
    <w:tmpl w:val="0EE6DA16"/>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FDA4C6B"/>
    <w:multiLevelType w:val="hybridMultilevel"/>
    <w:tmpl w:val="A9FA6AF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2D22537"/>
    <w:multiLevelType w:val="hybridMultilevel"/>
    <w:tmpl w:val="821AB9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A2C4D79"/>
    <w:multiLevelType w:val="hybridMultilevel"/>
    <w:tmpl w:val="5C36D79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BB92CAB"/>
    <w:multiLevelType w:val="multilevel"/>
    <w:tmpl w:val="E8EE7EB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num w:numId="1" w16cid:durableId="1174613376">
    <w:abstractNumId w:val="18"/>
  </w:num>
  <w:num w:numId="2" w16cid:durableId="1689604125">
    <w:abstractNumId w:val="28"/>
  </w:num>
  <w:num w:numId="3" w16cid:durableId="1124882312">
    <w:abstractNumId w:val="17"/>
  </w:num>
  <w:num w:numId="4" w16cid:durableId="296762313">
    <w:abstractNumId w:val="25"/>
  </w:num>
  <w:num w:numId="5" w16cid:durableId="2123643698">
    <w:abstractNumId w:val="22"/>
  </w:num>
  <w:num w:numId="6" w16cid:durableId="1988625737">
    <w:abstractNumId w:val="15"/>
  </w:num>
  <w:num w:numId="7" w16cid:durableId="1441532069">
    <w:abstractNumId w:val="8"/>
  </w:num>
  <w:num w:numId="8" w16cid:durableId="1657763808">
    <w:abstractNumId w:val="6"/>
  </w:num>
  <w:num w:numId="9" w16cid:durableId="1758213931">
    <w:abstractNumId w:val="29"/>
  </w:num>
  <w:num w:numId="10" w16cid:durableId="145896562">
    <w:abstractNumId w:val="0"/>
  </w:num>
  <w:num w:numId="11" w16cid:durableId="1728144321">
    <w:abstractNumId w:val="23"/>
  </w:num>
  <w:num w:numId="12" w16cid:durableId="935361781">
    <w:abstractNumId w:val="12"/>
  </w:num>
  <w:num w:numId="13" w16cid:durableId="1330792291">
    <w:abstractNumId w:val="21"/>
  </w:num>
  <w:num w:numId="14" w16cid:durableId="1715537731">
    <w:abstractNumId w:val="27"/>
  </w:num>
  <w:num w:numId="15" w16cid:durableId="991446509">
    <w:abstractNumId w:val="9"/>
  </w:num>
  <w:num w:numId="16" w16cid:durableId="1731267869">
    <w:abstractNumId w:val="20"/>
  </w:num>
  <w:num w:numId="17" w16cid:durableId="1099183664">
    <w:abstractNumId w:val="16"/>
  </w:num>
  <w:num w:numId="18" w16cid:durableId="219290859">
    <w:abstractNumId w:val="26"/>
  </w:num>
  <w:num w:numId="19" w16cid:durableId="196243070">
    <w:abstractNumId w:val="3"/>
  </w:num>
  <w:num w:numId="20" w16cid:durableId="927226353">
    <w:abstractNumId w:val="24"/>
  </w:num>
  <w:num w:numId="21" w16cid:durableId="198519282">
    <w:abstractNumId w:val="5"/>
  </w:num>
  <w:num w:numId="22" w16cid:durableId="1633293430">
    <w:abstractNumId w:val="1"/>
  </w:num>
  <w:num w:numId="23" w16cid:durableId="1027217859">
    <w:abstractNumId w:val="7"/>
  </w:num>
  <w:num w:numId="24" w16cid:durableId="127746003">
    <w:abstractNumId w:val="2"/>
  </w:num>
  <w:num w:numId="25" w16cid:durableId="717047577">
    <w:abstractNumId w:val="11"/>
  </w:num>
  <w:num w:numId="26" w16cid:durableId="106316058">
    <w:abstractNumId w:val="19"/>
  </w:num>
  <w:num w:numId="27" w16cid:durableId="260798737">
    <w:abstractNumId w:val="13"/>
  </w:num>
  <w:num w:numId="28" w16cid:durableId="1499230398">
    <w:abstractNumId w:val="14"/>
  </w:num>
  <w:num w:numId="29" w16cid:durableId="1886329148">
    <w:abstractNumId w:val="4"/>
  </w:num>
  <w:num w:numId="30" w16cid:durableId="493955779">
    <w:abstractNumId w:val="10"/>
  </w:num>
  <w:num w:numId="31" w16cid:durableId="142711396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DB"/>
    <w:rsid w:val="00005944"/>
    <w:rsid w:val="00031CC7"/>
    <w:rsid w:val="00062221"/>
    <w:rsid w:val="00094D62"/>
    <w:rsid w:val="00095B81"/>
    <w:rsid w:val="00096254"/>
    <w:rsid w:val="000C6472"/>
    <w:rsid w:val="000F2F4A"/>
    <w:rsid w:val="0013000C"/>
    <w:rsid w:val="001856C8"/>
    <w:rsid w:val="001C582C"/>
    <w:rsid w:val="002306A4"/>
    <w:rsid w:val="00275384"/>
    <w:rsid w:val="00281162"/>
    <w:rsid w:val="00290E92"/>
    <w:rsid w:val="00292C00"/>
    <w:rsid w:val="002F697C"/>
    <w:rsid w:val="00370167"/>
    <w:rsid w:val="003946A7"/>
    <w:rsid w:val="003B3ECA"/>
    <w:rsid w:val="003D06F2"/>
    <w:rsid w:val="003D6625"/>
    <w:rsid w:val="003D6A35"/>
    <w:rsid w:val="003F6CD6"/>
    <w:rsid w:val="003F6F3C"/>
    <w:rsid w:val="004563DB"/>
    <w:rsid w:val="00460AD6"/>
    <w:rsid w:val="00520068"/>
    <w:rsid w:val="00544F30"/>
    <w:rsid w:val="00554CCC"/>
    <w:rsid w:val="00563C6F"/>
    <w:rsid w:val="00572292"/>
    <w:rsid w:val="005C342B"/>
    <w:rsid w:val="00631A7C"/>
    <w:rsid w:val="00641644"/>
    <w:rsid w:val="00672CC9"/>
    <w:rsid w:val="0067648A"/>
    <w:rsid w:val="00681C6D"/>
    <w:rsid w:val="006A21C2"/>
    <w:rsid w:val="006F6DDB"/>
    <w:rsid w:val="00773D07"/>
    <w:rsid w:val="00806BF1"/>
    <w:rsid w:val="008657C6"/>
    <w:rsid w:val="008A5D1A"/>
    <w:rsid w:val="008A608E"/>
    <w:rsid w:val="008C3915"/>
    <w:rsid w:val="008F2842"/>
    <w:rsid w:val="00902B8B"/>
    <w:rsid w:val="00906B61"/>
    <w:rsid w:val="00910CF9"/>
    <w:rsid w:val="00927AF1"/>
    <w:rsid w:val="009350E2"/>
    <w:rsid w:val="0093754C"/>
    <w:rsid w:val="00964BF2"/>
    <w:rsid w:val="009A4AC9"/>
    <w:rsid w:val="009E2F82"/>
    <w:rsid w:val="00A123D1"/>
    <w:rsid w:val="00A244CD"/>
    <w:rsid w:val="00A655EE"/>
    <w:rsid w:val="00AB51EB"/>
    <w:rsid w:val="00B62AF5"/>
    <w:rsid w:val="00B80057"/>
    <w:rsid w:val="00B9301E"/>
    <w:rsid w:val="00BC1AEC"/>
    <w:rsid w:val="00BF5423"/>
    <w:rsid w:val="00C11571"/>
    <w:rsid w:val="00C339F7"/>
    <w:rsid w:val="00C369A5"/>
    <w:rsid w:val="00C95BF3"/>
    <w:rsid w:val="00CC7045"/>
    <w:rsid w:val="00CD28EC"/>
    <w:rsid w:val="00D26231"/>
    <w:rsid w:val="00D43A31"/>
    <w:rsid w:val="00D852C4"/>
    <w:rsid w:val="00DB13E1"/>
    <w:rsid w:val="00DD0C21"/>
    <w:rsid w:val="00DE793A"/>
    <w:rsid w:val="00DF7EDD"/>
    <w:rsid w:val="00E545FF"/>
    <w:rsid w:val="00EA5D23"/>
    <w:rsid w:val="00EA72DA"/>
    <w:rsid w:val="00EE04BF"/>
    <w:rsid w:val="00EF48DB"/>
    <w:rsid w:val="00F304DC"/>
    <w:rsid w:val="00F53E4E"/>
    <w:rsid w:val="00F54C92"/>
    <w:rsid w:val="00F9454E"/>
    <w:rsid w:val="00FC2E01"/>
    <w:rsid w:val="00FD7B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451E7"/>
  <w15:docId w15:val="{B61C6E9F-2742-6248-8D1A-E8808BBE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6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3D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C6D"/>
    <w:pPr>
      <w:ind w:left="720"/>
      <w:contextualSpacing/>
    </w:pPr>
  </w:style>
  <w:style w:type="character" w:customStyle="1" w:styleId="Heading3Char">
    <w:name w:val="Heading 3 Char"/>
    <w:basedOn w:val="DefaultParagraphFont"/>
    <w:link w:val="Heading3"/>
    <w:uiPriority w:val="9"/>
    <w:semiHidden/>
    <w:rsid w:val="00456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DB"/>
    <w:rPr>
      <w:rFonts w:eastAsiaTheme="majorEastAsia" w:cstheme="majorBidi"/>
      <w:i/>
      <w:iCs/>
      <w:color w:val="0F4761" w:themeColor="accent1" w:themeShade="BF"/>
    </w:rPr>
  </w:style>
  <w:style w:type="paragraph" w:styleId="NormalWeb">
    <w:name w:val="Normal (Web)"/>
    <w:basedOn w:val="Normal"/>
    <w:uiPriority w:val="99"/>
    <w:semiHidden/>
    <w:unhideWhenUsed/>
    <w:rsid w:val="004563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63DB"/>
    <w:rPr>
      <w:b/>
      <w:bCs/>
    </w:rPr>
  </w:style>
  <w:style w:type="character" w:styleId="Emphasis">
    <w:name w:val="Emphasis"/>
    <w:basedOn w:val="DefaultParagraphFont"/>
    <w:uiPriority w:val="20"/>
    <w:qFormat/>
    <w:rsid w:val="004563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2000</Words>
  <Characters>11400</Characters>
  <Application>Microsoft Office Word</Application>
  <DocSecurity>0</DocSecurity>
  <Lines>95</Lines>
  <Paragraphs>26</Paragraphs>
  <ScaleCrop>false</ScaleCrop>
  <Company/>
  <LinksUpToDate>false</LinksUpToDate>
  <CharactersWithSpaces>13374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25</cp:revision>
  <dcterms:created xsi:type="dcterms:W3CDTF">2025-06-30T21:32:00Z</dcterms:created>
  <dcterms:modified xsi:type="dcterms:W3CDTF">2026-08-02T19:01:00Z</dcterms:modified>
</cp:coreProperties>
</file>