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360C2" w14:textId="0D25081F" w:rsidR="00337E11" w:rsidRDefault="00337E11">
      <w:pPr>
        <w:pStyle w:val="NormalWeb"/>
      </w:pPr>
    </w:p>
    <w:p w14:paraId="72C39BC2" w14:textId="77777777" w:rsidR="00337E11" w:rsidRDefault="00337E11">
      <w:pPr>
        <w:rPr>
          <w:rFonts w:eastAsia="Times New Roman"/>
        </w:rPr>
      </w:pPr>
      <w:r>
        <w:rPr>
          <w:rFonts w:eastAsia="Times New Roman"/>
          <w:noProof/>
        </w:rPr>
        <mc:AlternateContent>
          <mc:Choice Requires="wps">
            <w:drawing>
              <wp:inline distT="0" distB="0" distL="0" distR="0" wp14:anchorId="7C5C8C9F" wp14:editId="058BA3C1">
                <wp:extent cx="7080250" cy="1270"/>
                <wp:effectExtent l="0" t="31750" r="0" b="36830"/>
                <wp:docPr id="521694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4BBB92"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53B64E6" w14:textId="77777777" w:rsidR="00337E11" w:rsidRDefault="00337E11">
      <w:pPr>
        <w:pStyle w:val="Heading1"/>
        <w:rPr>
          <w:rStyle w:val="Strong"/>
          <w:rFonts w:eastAsia="Times New Roman"/>
          <w:b w:val="0"/>
          <w:bCs w:val="0"/>
        </w:rPr>
      </w:pPr>
      <w:r>
        <w:rPr>
          <w:rStyle w:val="Strong"/>
          <w:rFonts w:eastAsia="Times New Roman"/>
          <w:b w:val="0"/>
          <w:bCs w:val="0"/>
        </w:rPr>
        <w:t>Egyptian Consciousness Technology: The Pineal, Pyramids, and the Science of Rebirth</w:t>
      </w:r>
    </w:p>
    <w:p w14:paraId="5B21F81F" w14:textId="77777777" w:rsidR="00CF0EDA" w:rsidRDefault="00CF0EDA" w:rsidP="00CF0EDA"/>
    <w:p w14:paraId="0D05CA0B" w14:textId="77777777" w:rsidR="00CF0EDA" w:rsidRDefault="00CF0EDA" w:rsidP="00CF0EDA">
      <w:r>
        <w:t>Chapter I. Egypt: The Great Laboratory of Consciousness</w:t>
      </w:r>
    </w:p>
    <w:p w14:paraId="3224C1C4" w14:textId="77777777" w:rsidR="00CF0EDA" w:rsidRDefault="00CF0EDA" w:rsidP="00CF0EDA"/>
    <w:p w14:paraId="472A57C4" w14:textId="6B341F47" w:rsidR="00CF0EDA" w:rsidRDefault="00CF0EDA" w:rsidP="00CF0EDA">
      <w:pPr>
        <w:pStyle w:val="ListParagraph"/>
        <w:numPr>
          <w:ilvl w:val="0"/>
          <w:numId w:val="46"/>
        </w:numPr>
      </w:pPr>
      <w:r>
        <w:t>Thesis and scope</w:t>
      </w:r>
    </w:p>
    <w:p w14:paraId="3E75D2B2" w14:textId="77777777" w:rsidR="00CF0EDA" w:rsidRDefault="00CF0EDA" w:rsidP="00CF0EDA"/>
    <w:p w14:paraId="4920BDFF" w14:textId="77777777" w:rsidR="00CF0EDA" w:rsidRDefault="00CF0EDA" w:rsidP="00CF0EDA">
      <w:r>
        <w:t xml:space="preserve">This book treats ancient Egypt not as a culture of “superstitions,” but as a civilization that systematically encoded knowledge—astronomical, anatomical, energetic—into stone, symbols, and ritual. Temples and pyramids functioned simultaneously as places of worship, archives (“memory banks”), educational </w:t>
      </w:r>
      <w:proofErr w:type="spellStart"/>
      <w:r>
        <w:t>centers</w:t>
      </w:r>
      <w:proofErr w:type="spellEnd"/>
      <w:r>
        <w:t>, and precision-built instruments that couple humans to natural cycles. Where the evidence is hard and mainstream, I cite it directly. Where interpretations are speculative (e.g., “consciousness tuning”), I flag them as hypotheses to be tested rather than settled fact. “With knowledge comes access” is the working premise: the more a practitioner understands the physical and symbolic architecture, the more reliably they can access altered, coherent states.</w:t>
      </w:r>
    </w:p>
    <w:p w14:paraId="0825B67B" w14:textId="77777777" w:rsidR="00CF0EDA" w:rsidRDefault="00CF0EDA" w:rsidP="00CF0EDA"/>
    <w:p w14:paraId="29D6542B" w14:textId="77777777" w:rsidR="00CF0EDA" w:rsidRDefault="00CF0EDA" w:rsidP="00CF0EDA">
      <w:pPr>
        <w:pBdr>
          <w:bottom w:val="single" w:sz="6" w:space="1" w:color="auto"/>
        </w:pBdr>
      </w:pPr>
    </w:p>
    <w:p w14:paraId="0B72A2E0" w14:textId="77777777" w:rsidR="00CF0EDA" w:rsidRDefault="00CF0EDA" w:rsidP="00CF0EDA"/>
    <w:p w14:paraId="47DF2A8A" w14:textId="1F3890FA" w:rsidR="00CF0EDA" w:rsidRDefault="00CF0EDA" w:rsidP="00CF0EDA">
      <w:pPr>
        <w:pStyle w:val="ListParagraph"/>
        <w:numPr>
          <w:ilvl w:val="0"/>
          <w:numId w:val="46"/>
        </w:numPr>
      </w:pPr>
      <w:r>
        <w:t>Knowledge woven into architecture</w:t>
      </w:r>
    </w:p>
    <w:p w14:paraId="576FCEB1" w14:textId="77777777" w:rsidR="00CF0EDA" w:rsidRDefault="00CF0EDA" w:rsidP="00CF0EDA"/>
    <w:p w14:paraId="77593EFA" w14:textId="77777777" w:rsidR="00CF0EDA" w:rsidRDefault="00CF0EDA" w:rsidP="00CF0EDA">
      <w:r>
        <w:t>Cardinal precision and sky-awareness</w:t>
      </w:r>
    </w:p>
    <w:p w14:paraId="35D2057E" w14:textId="77777777" w:rsidR="00CF0EDA" w:rsidRDefault="00CF0EDA" w:rsidP="00CF0EDA"/>
    <w:p w14:paraId="5529723D" w14:textId="77777777" w:rsidR="00CF0EDA" w:rsidRDefault="00CF0EDA" w:rsidP="00CF0EDA">
      <w:r>
        <w:t xml:space="preserve">True-north accuracy. The Great Pyramid’s sides deviate from true north by only a few arc-minutes—an engineering feat that presupposes careful sky observations and surveying. Modern analyses quantify this precision and discuss likely stellar alignment methods. </w:t>
      </w:r>
    </w:p>
    <w:p w14:paraId="3210623B" w14:textId="77777777" w:rsidR="00CF0EDA" w:rsidRDefault="00CF0EDA" w:rsidP="00CF0EDA"/>
    <w:p w14:paraId="399543A1" w14:textId="77777777" w:rsidR="00CF0EDA" w:rsidRDefault="00CF0EDA" w:rsidP="00CF0EDA">
      <w:r>
        <w:t xml:space="preserve">Temple orientations. Major temples (e.g., the </w:t>
      </w:r>
      <w:proofErr w:type="spellStart"/>
      <w:r>
        <w:t>Amun</w:t>
      </w:r>
      <w:proofErr w:type="spellEnd"/>
      <w:r>
        <w:t xml:space="preserve"> complex at </w:t>
      </w:r>
      <w:proofErr w:type="spellStart"/>
      <w:r>
        <w:t>Karnak</w:t>
      </w:r>
      <w:proofErr w:type="spellEnd"/>
      <w:r>
        <w:t xml:space="preserve">) exhibit axes aligned to </w:t>
      </w:r>
      <w:proofErr w:type="spellStart"/>
      <w:r>
        <w:t>solstitial</w:t>
      </w:r>
      <w:proofErr w:type="spellEnd"/>
      <w:r>
        <w:t xml:space="preserve"> sunrises/sunsets, integrating theology, landscape, and calendar. This is documented in </w:t>
      </w:r>
      <w:proofErr w:type="spellStart"/>
      <w:r>
        <w:t>archaeoastronomy</w:t>
      </w:r>
      <w:proofErr w:type="spellEnd"/>
      <w:r>
        <w:t xml:space="preserve"> studies that model visibility and solar azimuths for their construction epochs. </w:t>
      </w:r>
    </w:p>
    <w:p w14:paraId="2E505B4B" w14:textId="77777777" w:rsidR="00CF0EDA" w:rsidRDefault="00CF0EDA" w:rsidP="00CF0EDA"/>
    <w:p w14:paraId="5BCB23FC" w14:textId="77777777" w:rsidR="00CF0EDA" w:rsidRDefault="00CF0EDA" w:rsidP="00CF0EDA">
      <w:r>
        <w:t xml:space="preserve">Star knowledge and “hour-watchers.” Egyptian timekeeping employed </w:t>
      </w:r>
      <w:proofErr w:type="spellStart"/>
      <w:r>
        <w:t>decans</w:t>
      </w:r>
      <w:proofErr w:type="spellEnd"/>
      <w:r>
        <w:t xml:space="preserve"> (star groups rising at set intervals); temple activity synchronized to celestial cycles was managed by trained priest-astronomers. (For overview of Egyptian astronomical practice and temple orientation, see Belmonte et al.) </w:t>
      </w:r>
    </w:p>
    <w:p w14:paraId="1B306F4A" w14:textId="77777777" w:rsidR="00CF0EDA" w:rsidRDefault="00CF0EDA" w:rsidP="00CF0EDA"/>
    <w:p w14:paraId="2C2A1D36" w14:textId="77777777" w:rsidR="00CF0EDA" w:rsidRDefault="00CF0EDA" w:rsidP="00CF0EDA"/>
    <w:p w14:paraId="66AF645A" w14:textId="77777777" w:rsidR="00CF0EDA" w:rsidRDefault="00CF0EDA" w:rsidP="00CF0EDA">
      <w:r>
        <w:t>Materials with measurable physical properties</w:t>
      </w:r>
    </w:p>
    <w:p w14:paraId="71A9B253" w14:textId="77777777" w:rsidR="00CF0EDA" w:rsidRDefault="00CF0EDA" w:rsidP="00CF0EDA"/>
    <w:p w14:paraId="162B0DFF" w14:textId="77777777" w:rsidR="00CF0EDA" w:rsidRDefault="00CF0EDA" w:rsidP="00CF0EDA">
      <w:r>
        <w:t xml:space="preserve">Granite and limestone. Pyramid cores and chambers use limestone and Aswan granite; the latter is a quartz- and feldspar-rich rock, hence mechanically and electrically interesting (quartz is piezoelectric). Geological surveys describe the composition and quarry sources of these materials. </w:t>
      </w:r>
    </w:p>
    <w:p w14:paraId="0CC49C13" w14:textId="77777777" w:rsidR="00CF0EDA" w:rsidRDefault="00CF0EDA" w:rsidP="00CF0EDA"/>
    <w:p w14:paraId="6DA42D5C" w14:textId="77777777" w:rsidR="00CF0EDA" w:rsidRDefault="00CF0EDA" w:rsidP="00CF0EDA">
      <w:r>
        <w:t xml:space="preserve">Electromagnetic </w:t>
      </w:r>
      <w:proofErr w:type="spellStart"/>
      <w:r>
        <w:t>modeling</w:t>
      </w:r>
      <w:proofErr w:type="spellEnd"/>
      <w:r>
        <w:t xml:space="preserve"> (hypothesis-supporting). A 2018 electrodynamics study </w:t>
      </w:r>
      <w:proofErr w:type="spellStart"/>
      <w:r>
        <w:t>modeled</w:t>
      </w:r>
      <w:proofErr w:type="spellEnd"/>
      <w:r>
        <w:t xml:space="preserve"> how an idealized Great Pyramid geometry would support multipole resonances and concentrate electromagnetic energy within internal chambers and the base at certain wavelengths. This does not prove ancient intent, but it demonstrates that the shape/materials can, in principle, focus fields. </w:t>
      </w:r>
    </w:p>
    <w:p w14:paraId="4E6D25EC" w14:textId="77777777" w:rsidR="00CF0EDA" w:rsidRDefault="00CF0EDA" w:rsidP="00CF0EDA"/>
    <w:p w14:paraId="4C54A02E" w14:textId="77777777" w:rsidR="00CF0EDA" w:rsidRDefault="00CF0EDA" w:rsidP="00CF0EDA">
      <w:r>
        <w:t>Unmapped internal spaces. Muon tomography (</w:t>
      </w:r>
      <w:proofErr w:type="spellStart"/>
      <w:r>
        <w:t>ScanPyramids</w:t>
      </w:r>
      <w:proofErr w:type="spellEnd"/>
      <w:r>
        <w:t xml:space="preserve">) revealed a large, previously unknown void above the Grand Gallery (2017), confirming that major cavities remain to be characterized instrumentally. </w:t>
      </w:r>
    </w:p>
    <w:p w14:paraId="6591EF8F" w14:textId="77777777" w:rsidR="00CF0EDA" w:rsidRDefault="00CF0EDA" w:rsidP="00CF0EDA"/>
    <w:p w14:paraId="2AA01B8A" w14:textId="77777777" w:rsidR="00CF0EDA" w:rsidRDefault="00CF0EDA" w:rsidP="00CF0EDA"/>
    <w:p w14:paraId="5B4D47C3" w14:textId="241C7537" w:rsidR="00CF0EDA" w:rsidRDefault="00CF0EDA" w:rsidP="00CF0EDA">
      <w:pPr>
        <w:pStyle w:val="ListParagraph"/>
        <w:numPr>
          <w:ilvl w:val="0"/>
          <w:numId w:val="47"/>
        </w:numPr>
      </w:pPr>
      <w:r>
        <w:t>Working hypothesis for this book: Egypt’s “sacred engineering” deliberately married symbolic meaning to measurable interactions (light, sound, field), creating environments that entrain human physiology and cognition.</w:t>
      </w:r>
    </w:p>
    <w:p w14:paraId="3EC6DA62" w14:textId="77777777" w:rsidR="00CF0EDA" w:rsidRDefault="00CF0EDA" w:rsidP="00CF0EDA"/>
    <w:p w14:paraId="6DB4B392" w14:textId="77777777" w:rsidR="00CF0EDA" w:rsidRDefault="00CF0EDA" w:rsidP="00CF0EDA"/>
    <w:p w14:paraId="4859DD4D" w14:textId="77777777" w:rsidR="00CF0EDA" w:rsidRDefault="00CF0EDA" w:rsidP="00CF0EDA"/>
    <w:p w14:paraId="3A8BB727" w14:textId="77777777" w:rsidR="00CF0EDA" w:rsidRDefault="00CF0EDA" w:rsidP="00CF0EDA">
      <w:pPr>
        <w:pBdr>
          <w:bottom w:val="single" w:sz="6" w:space="1" w:color="auto"/>
        </w:pBdr>
      </w:pPr>
    </w:p>
    <w:p w14:paraId="5D39E119" w14:textId="77777777" w:rsidR="00CF0EDA" w:rsidRDefault="00CF0EDA" w:rsidP="00CF0EDA"/>
    <w:p w14:paraId="107D57A6" w14:textId="37AA2E3A" w:rsidR="00CF0EDA" w:rsidRDefault="00CF0EDA" w:rsidP="00CF0EDA">
      <w:pPr>
        <w:pStyle w:val="ListParagraph"/>
        <w:numPr>
          <w:ilvl w:val="0"/>
          <w:numId w:val="46"/>
        </w:numPr>
      </w:pPr>
      <w:r>
        <w:t>Temples and pyramids as “machines,” archives, and classrooms</w:t>
      </w:r>
    </w:p>
    <w:p w14:paraId="33982D6F" w14:textId="77777777" w:rsidR="00CF0EDA" w:rsidRDefault="00CF0EDA" w:rsidP="00CF0EDA"/>
    <w:p w14:paraId="7013C2A7" w14:textId="77777777" w:rsidR="00CF0EDA" w:rsidRDefault="00CF0EDA" w:rsidP="00CF0EDA">
      <w:r>
        <w:t>Economic and administrative engines (hard evidence)</w:t>
      </w:r>
    </w:p>
    <w:p w14:paraId="411F7DE0" w14:textId="77777777" w:rsidR="00CF0EDA" w:rsidRDefault="00CF0EDA" w:rsidP="00CF0EDA"/>
    <w:p w14:paraId="702CC1EE" w14:textId="77777777" w:rsidR="00CF0EDA" w:rsidRDefault="00CF0EDA" w:rsidP="00CF0EDA">
      <w:r>
        <w:t xml:space="preserve">Temples were city-like complexes—workshops, storehouses, housing—governed by priestly administrators. They controlled land, </w:t>
      </w:r>
      <w:proofErr w:type="spellStart"/>
      <w:r>
        <w:t>labor</w:t>
      </w:r>
      <w:proofErr w:type="spellEnd"/>
      <w:r>
        <w:t xml:space="preserve">, and redistribution, acting as state-scale institutions, not merely shrines. </w:t>
      </w:r>
    </w:p>
    <w:p w14:paraId="0018B336" w14:textId="77777777" w:rsidR="00CF0EDA" w:rsidRDefault="00CF0EDA" w:rsidP="00CF0EDA"/>
    <w:p w14:paraId="4E9FD9BC" w14:textId="77777777" w:rsidR="00CF0EDA" w:rsidRDefault="00CF0EDA" w:rsidP="00CF0EDA">
      <w:r>
        <w:t>The Per-Ankh (“House of Life”): library + scriptorium + school</w:t>
      </w:r>
    </w:p>
    <w:p w14:paraId="6570E733" w14:textId="77777777" w:rsidR="00CF0EDA" w:rsidRDefault="00CF0EDA" w:rsidP="00CF0EDA"/>
    <w:p w14:paraId="37627834" w14:textId="77777777" w:rsidR="00CF0EDA" w:rsidRDefault="00CF0EDA" w:rsidP="00CF0EDA">
      <w:r>
        <w:t xml:space="preserve">Attached to major temples, the Per-Ankh preserved and copied texts (medical, ritual, astronomical) and likely trained scribes and healers. Surviving medical papyri (e.g., </w:t>
      </w:r>
      <w:proofErr w:type="spellStart"/>
      <w:r>
        <w:t>Ebers</w:t>
      </w:r>
      <w:proofErr w:type="spellEnd"/>
      <w:r>
        <w:t xml:space="preserve">; Edwin Smith) attest to an empirical streak—diagnosis, prognosis, treatment—coexisting with ritual formulae. </w:t>
      </w:r>
    </w:p>
    <w:p w14:paraId="57AA3336" w14:textId="77777777" w:rsidR="00CF0EDA" w:rsidRDefault="00CF0EDA" w:rsidP="00CF0EDA"/>
    <w:p w14:paraId="377B9408" w14:textId="77777777" w:rsidR="00CF0EDA" w:rsidRDefault="00CF0EDA" w:rsidP="00CF0EDA">
      <w:proofErr w:type="spellStart"/>
      <w:r>
        <w:lastRenderedPageBreak/>
        <w:t>Ebers</w:t>
      </w:r>
      <w:proofErr w:type="spellEnd"/>
      <w:r>
        <w:t xml:space="preserve"> Papyrus (c. 1550 BCE): extensive </w:t>
      </w:r>
      <w:proofErr w:type="spellStart"/>
      <w:r>
        <w:t>materia</w:t>
      </w:r>
      <w:proofErr w:type="spellEnd"/>
      <w:r>
        <w:t xml:space="preserve"> </w:t>
      </w:r>
      <w:proofErr w:type="spellStart"/>
      <w:r>
        <w:t>medica</w:t>
      </w:r>
      <w:proofErr w:type="spellEnd"/>
      <w:r>
        <w:t xml:space="preserve"> and prescriptions; evidence of organized medical knowledge. </w:t>
      </w:r>
    </w:p>
    <w:p w14:paraId="1AEAC296" w14:textId="77777777" w:rsidR="00CF0EDA" w:rsidRDefault="00CF0EDA" w:rsidP="00CF0EDA"/>
    <w:p w14:paraId="3B37B980" w14:textId="77777777" w:rsidR="00CF0EDA" w:rsidRDefault="00CF0EDA" w:rsidP="00CF0EDA">
      <w:r>
        <w:t xml:space="preserve">Edwin Smith Papyrus (older core; copied c. 1600 BCE): a surgical treatise with case-based reasoning. </w:t>
      </w:r>
    </w:p>
    <w:p w14:paraId="63D44880" w14:textId="77777777" w:rsidR="00CF0EDA" w:rsidRDefault="00CF0EDA" w:rsidP="00CF0EDA"/>
    <w:p w14:paraId="61EE5102" w14:textId="77777777" w:rsidR="00CF0EDA" w:rsidRDefault="00CF0EDA" w:rsidP="00CF0EDA"/>
    <w:p w14:paraId="0EA692E5" w14:textId="360E2510" w:rsidR="00CF0EDA" w:rsidRDefault="00CF0EDA" w:rsidP="00CF0EDA">
      <w:pPr>
        <w:pStyle w:val="ListParagraph"/>
        <w:numPr>
          <w:ilvl w:val="0"/>
          <w:numId w:val="47"/>
        </w:numPr>
      </w:pPr>
      <w:r>
        <w:t xml:space="preserve">Interpretation: the temple–Per-Ankh system looks like an “open-air university”: archive, lab, clinic, observatory, and ritual </w:t>
      </w:r>
      <w:proofErr w:type="spellStart"/>
      <w:r>
        <w:t>theater</w:t>
      </w:r>
      <w:proofErr w:type="spellEnd"/>
      <w:r>
        <w:t xml:space="preserve"> under one administrative roof.</w:t>
      </w:r>
    </w:p>
    <w:p w14:paraId="275E1483" w14:textId="77777777" w:rsidR="00CF0EDA" w:rsidRDefault="00CF0EDA" w:rsidP="00CF0EDA"/>
    <w:p w14:paraId="5F45BDB4" w14:textId="77777777" w:rsidR="00CF0EDA" w:rsidRDefault="00CF0EDA" w:rsidP="00CF0EDA"/>
    <w:p w14:paraId="118B939C" w14:textId="77777777" w:rsidR="00CF0EDA" w:rsidRDefault="00CF0EDA" w:rsidP="00CF0EDA"/>
    <w:p w14:paraId="32AA8CC2" w14:textId="77777777" w:rsidR="00CF0EDA" w:rsidRDefault="00CF0EDA" w:rsidP="00CF0EDA">
      <w:pPr>
        <w:pBdr>
          <w:bottom w:val="single" w:sz="6" w:space="1" w:color="auto"/>
        </w:pBdr>
      </w:pPr>
    </w:p>
    <w:p w14:paraId="54978004" w14:textId="77777777" w:rsidR="00CF0EDA" w:rsidRDefault="00CF0EDA" w:rsidP="00CF0EDA"/>
    <w:p w14:paraId="5316F2FE" w14:textId="30EC255F" w:rsidR="00CF0EDA" w:rsidRDefault="00CF0EDA" w:rsidP="00CF0EDA">
      <w:pPr>
        <w:pStyle w:val="ListParagraph"/>
        <w:numPr>
          <w:ilvl w:val="0"/>
          <w:numId w:val="46"/>
        </w:numPr>
      </w:pPr>
      <w:r>
        <w:t>Tombs, pyramids, and what the record actually shows</w:t>
      </w:r>
    </w:p>
    <w:p w14:paraId="3274D670" w14:textId="77777777" w:rsidR="00CF0EDA" w:rsidRDefault="00CF0EDA" w:rsidP="00CF0EDA"/>
    <w:p w14:paraId="47534A33" w14:textId="77777777" w:rsidR="00CF0EDA" w:rsidRDefault="00CF0EDA" w:rsidP="00CF0EDA">
      <w:r>
        <w:t xml:space="preserve">Mainstream view: Old Kingdom pyramids were royal tombs; the Giza trio are ascribed to Khufu, Khafre, Menkaure. The Great Pyramid contains a granite sarcophagus in the so-called King’s Chamber. </w:t>
      </w:r>
    </w:p>
    <w:p w14:paraId="61525341" w14:textId="77777777" w:rsidR="00CF0EDA" w:rsidRDefault="00CF0EDA" w:rsidP="00CF0EDA"/>
    <w:p w14:paraId="2E50BE74" w14:textId="77777777" w:rsidR="00CF0EDA" w:rsidRDefault="00CF0EDA" w:rsidP="00CF0EDA">
      <w:r>
        <w:t xml:space="preserve">What’s missing at Giza: There are no mummies or treasure preserved in the Giza pyramids today; the likely reason is ancient looting, widely documented for elite burials. The absence of remains is therefore not diagnostic of original purpose. </w:t>
      </w:r>
    </w:p>
    <w:p w14:paraId="6AA739CF" w14:textId="77777777" w:rsidR="00CF0EDA" w:rsidRDefault="00CF0EDA" w:rsidP="00CF0EDA"/>
    <w:p w14:paraId="2C61B9F4" w14:textId="77777777" w:rsidR="00CF0EDA" w:rsidRDefault="00CF0EDA" w:rsidP="00CF0EDA"/>
    <w:p w14:paraId="3C2793DE" w14:textId="31E22DEA" w:rsidR="00CF0EDA" w:rsidRDefault="00CF0EDA" w:rsidP="00CF0EDA">
      <w:pPr>
        <w:pStyle w:val="ListParagraph"/>
        <w:numPr>
          <w:ilvl w:val="0"/>
          <w:numId w:val="47"/>
        </w:numPr>
      </w:pPr>
      <w:r>
        <w:t>This book explores a dual-use hypothesis: even if pyramids served as royal tombs, their geometry, materials, and location may also have been optimized for ritual-physiological effects (acoustic, luminous, electromagnetic) that supported initiation, kingship renewal, and altered states of consciousness. The EM-</w:t>
      </w:r>
      <w:proofErr w:type="spellStart"/>
      <w:r>
        <w:t>modeling</w:t>
      </w:r>
      <w:proofErr w:type="spellEnd"/>
      <w:r>
        <w:t xml:space="preserve"> and </w:t>
      </w:r>
      <w:proofErr w:type="spellStart"/>
      <w:r>
        <w:t>archaeoastronomy</w:t>
      </w:r>
      <w:proofErr w:type="spellEnd"/>
      <w:r>
        <w:t xml:space="preserve"> above make that testable, at least in principle. </w:t>
      </w:r>
    </w:p>
    <w:p w14:paraId="55607766" w14:textId="77777777" w:rsidR="00CF0EDA" w:rsidRDefault="00CF0EDA" w:rsidP="00CF0EDA"/>
    <w:p w14:paraId="70D17665" w14:textId="77777777" w:rsidR="00CF0EDA" w:rsidRDefault="00CF0EDA" w:rsidP="00CF0EDA"/>
    <w:p w14:paraId="2EB7E193" w14:textId="77777777" w:rsidR="00CF0EDA" w:rsidRDefault="00CF0EDA" w:rsidP="00CF0EDA"/>
    <w:p w14:paraId="5F5598FF" w14:textId="77777777" w:rsidR="00CF0EDA" w:rsidRDefault="00CF0EDA" w:rsidP="00CF0EDA">
      <w:pPr>
        <w:pBdr>
          <w:bottom w:val="single" w:sz="6" w:space="1" w:color="auto"/>
        </w:pBdr>
      </w:pPr>
    </w:p>
    <w:p w14:paraId="04E29D36" w14:textId="77777777" w:rsidR="00CF0EDA" w:rsidRDefault="00CF0EDA" w:rsidP="00CF0EDA"/>
    <w:p w14:paraId="04B5D4B2" w14:textId="4B324049" w:rsidR="00CF0EDA" w:rsidRDefault="00CF0EDA" w:rsidP="00CF0EDA">
      <w:pPr>
        <w:pStyle w:val="ListParagraph"/>
        <w:numPr>
          <w:ilvl w:val="0"/>
          <w:numId w:val="46"/>
        </w:numPr>
      </w:pPr>
      <w:r>
        <w:t>Symbolism as encrypted pedagogy (“with knowledge comes access”)</w:t>
      </w:r>
    </w:p>
    <w:p w14:paraId="4EAD6D5B" w14:textId="77777777" w:rsidR="00CF0EDA" w:rsidRDefault="00CF0EDA" w:rsidP="00CF0EDA"/>
    <w:p w14:paraId="6E491AD7" w14:textId="77777777" w:rsidR="00CF0EDA" w:rsidRDefault="00CF0EDA" w:rsidP="00CF0EDA">
      <w:r>
        <w:lastRenderedPageBreak/>
        <w:t>Egyptian iconography often encodes layered meaning—mythic, political, and sometimes anatomical or cosmological. Two examples that will recur in later chapters:</w:t>
      </w:r>
    </w:p>
    <w:p w14:paraId="0597A1B2" w14:textId="77777777" w:rsidR="00CF0EDA" w:rsidRDefault="00CF0EDA" w:rsidP="00CF0EDA"/>
    <w:p w14:paraId="2522D93F" w14:textId="77777777" w:rsidR="00CF0EDA" w:rsidRDefault="00CF0EDA" w:rsidP="00CF0EDA">
      <w:r>
        <w:t>Eye of Horus / neuroanatomy (debate): Popular diagrams overlay the Eye onto midline brain structures (including the pineal region). While this is not an Egyptological consensus, it’s a powerful mnemonic for initiates studying inner perception and regulation—exactly the kind of “teaching through image” the culture excelled at. (We treat it as a pedagogical device, not a historical proof.)</w:t>
      </w:r>
    </w:p>
    <w:p w14:paraId="44F5067A" w14:textId="77777777" w:rsidR="00CF0EDA" w:rsidRDefault="00CF0EDA" w:rsidP="00CF0EDA"/>
    <w:p w14:paraId="07063FD4" w14:textId="77777777" w:rsidR="00CF0EDA" w:rsidRDefault="00CF0EDA" w:rsidP="00CF0EDA">
      <w:r>
        <w:t xml:space="preserve">Zodiacal and calendrical ceilings: Astronomical ceilings (e.g., </w:t>
      </w:r>
      <w:proofErr w:type="spellStart"/>
      <w:r>
        <w:t>Dendera</w:t>
      </w:r>
      <w:proofErr w:type="spellEnd"/>
      <w:r>
        <w:t xml:space="preserve">) and </w:t>
      </w:r>
      <w:proofErr w:type="spellStart"/>
      <w:r>
        <w:t>solstitial</w:t>
      </w:r>
      <w:proofErr w:type="spellEnd"/>
      <w:r>
        <w:t xml:space="preserve"> temple axes (e.g., </w:t>
      </w:r>
      <w:proofErr w:type="spellStart"/>
      <w:r>
        <w:t>Karnak</w:t>
      </w:r>
      <w:proofErr w:type="spellEnd"/>
      <w:r>
        <w:t xml:space="preserve">) encode celestial rhythms into ritual space, guiding seasonal festivals and kingship rites. </w:t>
      </w:r>
    </w:p>
    <w:p w14:paraId="15CB62C3" w14:textId="77777777" w:rsidR="00CF0EDA" w:rsidRDefault="00CF0EDA" w:rsidP="00CF0EDA"/>
    <w:p w14:paraId="369895E7" w14:textId="77777777" w:rsidR="00CF0EDA" w:rsidRDefault="00CF0EDA" w:rsidP="00CF0EDA"/>
    <w:p w14:paraId="16BB8833" w14:textId="77777777" w:rsidR="00CF0EDA" w:rsidRDefault="00CF0EDA" w:rsidP="00CF0EDA">
      <w:pPr>
        <w:pBdr>
          <w:bottom w:val="single" w:sz="6" w:space="1" w:color="auto"/>
        </w:pBdr>
      </w:pPr>
    </w:p>
    <w:p w14:paraId="3EDB4D5C" w14:textId="77777777" w:rsidR="00CF0EDA" w:rsidRDefault="00CF0EDA" w:rsidP="00CF0EDA"/>
    <w:p w14:paraId="7E338A93" w14:textId="52901A89" w:rsidR="00CF0EDA" w:rsidRDefault="00CF0EDA" w:rsidP="00CF0EDA">
      <w:pPr>
        <w:pStyle w:val="ListParagraph"/>
        <w:numPr>
          <w:ilvl w:val="0"/>
          <w:numId w:val="46"/>
        </w:numPr>
      </w:pPr>
      <w:r>
        <w:t>The “priest-scientist” class and initiation</w:t>
      </w:r>
    </w:p>
    <w:p w14:paraId="1A582689" w14:textId="77777777" w:rsidR="00CF0EDA" w:rsidRDefault="00CF0EDA" w:rsidP="00CF0EDA"/>
    <w:p w14:paraId="42CB1648" w14:textId="77777777" w:rsidR="00CF0EDA" w:rsidRDefault="00CF0EDA" w:rsidP="00CF0EDA">
      <w:r>
        <w:t xml:space="preserve">Priests in Egypt were administrators, </w:t>
      </w:r>
      <w:proofErr w:type="spellStart"/>
      <w:r>
        <w:t>ritualists</w:t>
      </w:r>
      <w:proofErr w:type="spellEnd"/>
      <w:r>
        <w:t xml:space="preserve">, healers, and observers of the heavens. Their job description blends what we would now separate as science, medicine, and liturgy. Training occurred within temple colleges and the Per-Ankh. While modern “mystery school” language is anachronistic, graded priestly offices and specialized roles (astronomer-priests, physicians, scribes) are well attested. </w:t>
      </w:r>
    </w:p>
    <w:p w14:paraId="0422B10F" w14:textId="77777777" w:rsidR="00CF0EDA" w:rsidRDefault="00CF0EDA" w:rsidP="00CF0EDA"/>
    <w:p w14:paraId="41EF4B50" w14:textId="4BC5B498" w:rsidR="00CF0EDA" w:rsidRDefault="00CF0EDA" w:rsidP="00CF0EDA">
      <w:pPr>
        <w:pStyle w:val="ListParagraph"/>
        <w:numPr>
          <w:ilvl w:val="0"/>
          <w:numId w:val="47"/>
        </w:numPr>
      </w:pPr>
      <w:r>
        <w:t>Initiation, in this book’s operational sense, is the progressive acquisition of symbolic and technical literacy—how to read a wall, navigate a chamber, time a rite, breathe, chant, and sit—so that body, brain, and environment phase-lock.</w:t>
      </w:r>
    </w:p>
    <w:p w14:paraId="1429251D" w14:textId="77777777" w:rsidR="00CF0EDA" w:rsidRDefault="00CF0EDA" w:rsidP="00CF0EDA"/>
    <w:p w14:paraId="09819657" w14:textId="77777777" w:rsidR="00CF0EDA" w:rsidRDefault="00CF0EDA" w:rsidP="00CF0EDA"/>
    <w:p w14:paraId="4B71420D" w14:textId="77777777" w:rsidR="00CF0EDA" w:rsidRDefault="00CF0EDA" w:rsidP="00CF0EDA"/>
    <w:p w14:paraId="52FFBA46" w14:textId="77777777" w:rsidR="00CF0EDA" w:rsidRDefault="00CF0EDA" w:rsidP="00CF0EDA">
      <w:pPr>
        <w:pBdr>
          <w:bottom w:val="single" w:sz="6" w:space="1" w:color="auto"/>
        </w:pBdr>
      </w:pPr>
    </w:p>
    <w:p w14:paraId="2693EDDF" w14:textId="77777777" w:rsidR="00CF0EDA" w:rsidRDefault="00CF0EDA" w:rsidP="00CF0EDA"/>
    <w:p w14:paraId="14193B29" w14:textId="21EF246E" w:rsidR="00CF0EDA" w:rsidRDefault="00CF0EDA" w:rsidP="00CF0EDA">
      <w:pPr>
        <w:pStyle w:val="ListParagraph"/>
        <w:numPr>
          <w:ilvl w:val="0"/>
          <w:numId w:val="46"/>
        </w:numPr>
      </w:pPr>
      <w:r>
        <w:t>Bridging to physiology (why this matters for consciousness)</w:t>
      </w:r>
    </w:p>
    <w:p w14:paraId="26FF61BF" w14:textId="77777777" w:rsidR="00CF0EDA" w:rsidRDefault="00CF0EDA" w:rsidP="00CF0EDA"/>
    <w:p w14:paraId="2E55ABAA" w14:textId="77777777" w:rsidR="00CF0EDA" w:rsidRDefault="00CF0EDA" w:rsidP="00CF0EDA">
      <w:r>
        <w:t>Later chapters will show how human physiology plausibly interfaces with this architecture:</w:t>
      </w:r>
    </w:p>
    <w:p w14:paraId="27A752FB" w14:textId="77777777" w:rsidR="00CF0EDA" w:rsidRDefault="00CF0EDA" w:rsidP="00CF0EDA"/>
    <w:p w14:paraId="59271FD4" w14:textId="77777777" w:rsidR="00CF0EDA" w:rsidRDefault="00CF0EDA" w:rsidP="00CF0EDA">
      <w:r>
        <w:t xml:space="preserve">Pineal microcrystals. Human pineal glands contain calcite microcrystals with properties consistent (in vitro) with piezoelectric </w:t>
      </w:r>
      <w:proofErr w:type="spellStart"/>
      <w:r>
        <w:t>behavior</w:t>
      </w:r>
      <w:proofErr w:type="spellEnd"/>
      <w:r>
        <w:t xml:space="preserve">; some authors have proposed sensitivity to electromagnetic fields. This is tentative but peer-reviewed. </w:t>
      </w:r>
    </w:p>
    <w:p w14:paraId="4CFCEE24" w14:textId="77777777" w:rsidR="00CF0EDA" w:rsidRDefault="00CF0EDA" w:rsidP="00CF0EDA"/>
    <w:p w14:paraId="1E48CB06" w14:textId="77777777" w:rsidR="00CF0EDA" w:rsidRDefault="00CF0EDA" w:rsidP="00CF0EDA">
      <w:proofErr w:type="spellStart"/>
      <w:r>
        <w:lastRenderedPageBreak/>
        <w:t>Biophotons</w:t>
      </w:r>
      <w:proofErr w:type="spellEnd"/>
      <w:r>
        <w:t xml:space="preserve">. </w:t>
      </w:r>
      <w:proofErr w:type="spellStart"/>
      <w:r>
        <w:t>Ultraweak</w:t>
      </w:r>
      <w:proofErr w:type="spellEnd"/>
      <w:r>
        <w:t xml:space="preserve"> photon emission has been recorded from biological tissues, including neural tissue; reviews discuss possible </w:t>
      </w:r>
      <w:proofErr w:type="spellStart"/>
      <w:r>
        <w:t>signaling</w:t>
      </w:r>
      <w:proofErr w:type="spellEnd"/>
      <w:r>
        <w:t xml:space="preserve"> roles and measurement methods. Again: plausible, not yet consensus for cognition. </w:t>
      </w:r>
    </w:p>
    <w:p w14:paraId="69A166E4" w14:textId="77777777" w:rsidR="00CF0EDA" w:rsidRDefault="00CF0EDA" w:rsidP="00CF0EDA"/>
    <w:p w14:paraId="6FF51E21" w14:textId="77777777" w:rsidR="00CF0EDA" w:rsidRDefault="00CF0EDA" w:rsidP="00CF0EDA"/>
    <w:p w14:paraId="2991C802" w14:textId="77777777" w:rsidR="00CF0EDA" w:rsidRDefault="00CF0EDA" w:rsidP="00CF0EDA">
      <w:r>
        <w:t>These data points justify rigorous, instrumented studies of how specific spaces (materials, dimensions, alignments) may entrain breathing, heart-rate variability, brain rhythms, and endocrine tone—the practical substrate of “altered” yet coherent awareness.</w:t>
      </w:r>
    </w:p>
    <w:p w14:paraId="58B2BD7B" w14:textId="77777777" w:rsidR="00CF0EDA" w:rsidRDefault="00CF0EDA" w:rsidP="00CF0EDA"/>
    <w:p w14:paraId="5C1BFFD5" w14:textId="77777777" w:rsidR="00CF0EDA" w:rsidRDefault="00CF0EDA" w:rsidP="00CF0EDA">
      <w:pPr>
        <w:pBdr>
          <w:bottom w:val="single" w:sz="6" w:space="1" w:color="auto"/>
        </w:pBdr>
      </w:pPr>
    </w:p>
    <w:p w14:paraId="60981E33" w14:textId="77777777" w:rsidR="00CF0EDA" w:rsidRDefault="00CF0EDA" w:rsidP="00CF0EDA"/>
    <w:p w14:paraId="46CB79F2" w14:textId="200016A8" w:rsidR="00CF0EDA" w:rsidRDefault="00CF0EDA" w:rsidP="00CF0EDA">
      <w:pPr>
        <w:pStyle w:val="ListParagraph"/>
        <w:numPr>
          <w:ilvl w:val="0"/>
          <w:numId w:val="46"/>
        </w:numPr>
      </w:pPr>
      <w:r>
        <w:t>Testable program going forward</w:t>
      </w:r>
    </w:p>
    <w:p w14:paraId="07121694" w14:textId="77777777" w:rsidR="00CF0EDA" w:rsidRDefault="00CF0EDA" w:rsidP="00CF0EDA"/>
    <w:p w14:paraId="5BF8E130" w14:textId="35BB586F" w:rsidR="00CF0EDA" w:rsidRDefault="00CF0EDA" w:rsidP="00CF0EDA">
      <w:pPr>
        <w:pStyle w:val="ListParagraph"/>
        <w:numPr>
          <w:ilvl w:val="1"/>
          <w:numId w:val="46"/>
        </w:numPr>
      </w:pPr>
      <w:r>
        <w:t xml:space="preserve">Document exact acoustic/EM properties of key chambers (frequency response, field distributions) using modern sensors; compare to known physiological bands. (Prior </w:t>
      </w:r>
      <w:proofErr w:type="spellStart"/>
      <w:r>
        <w:t>modeling</w:t>
      </w:r>
      <w:proofErr w:type="spellEnd"/>
      <w:r>
        <w:t xml:space="preserve"> shows feasibility for EM focusing.) </w:t>
      </w:r>
    </w:p>
    <w:p w14:paraId="75E3DBD4" w14:textId="77777777" w:rsidR="00CF0EDA" w:rsidRDefault="00CF0EDA" w:rsidP="00CF0EDA"/>
    <w:p w14:paraId="41755BB6" w14:textId="77777777" w:rsidR="00CF0EDA" w:rsidRDefault="00CF0EDA" w:rsidP="00CF0EDA"/>
    <w:p w14:paraId="4E4C2D28" w14:textId="5A378EDA" w:rsidR="00CF0EDA" w:rsidRDefault="00CF0EDA" w:rsidP="00CF0EDA">
      <w:pPr>
        <w:pStyle w:val="ListParagraph"/>
        <w:numPr>
          <w:ilvl w:val="1"/>
          <w:numId w:val="46"/>
        </w:numPr>
      </w:pPr>
      <w:r>
        <w:t xml:space="preserve">Correlate </w:t>
      </w:r>
      <w:proofErr w:type="spellStart"/>
      <w:r>
        <w:t>archaeoastronomical</w:t>
      </w:r>
      <w:proofErr w:type="spellEnd"/>
      <w:r>
        <w:t xml:space="preserve"> alignments with annual/diurnal cycles that modulate human physiology (light, temperature, magnetic activity). </w:t>
      </w:r>
    </w:p>
    <w:p w14:paraId="5B6D41C7" w14:textId="77777777" w:rsidR="00CF0EDA" w:rsidRDefault="00CF0EDA" w:rsidP="00CF0EDA"/>
    <w:p w14:paraId="09815EDD" w14:textId="77777777" w:rsidR="00CF0EDA" w:rsidRDefault="00CF0EDA" w:rsidP="00CF0EDA"/>
    <w:p w14:paraId="43210985" w14:textId="181E9DFE" w:rsidR="00CF0EDA" w:rsidRDefault="00CF0EDA" w:rsidP="00CF0EDA">
      <w:pPr>
        <w:pStyle w:val="ListParagraph"/>
        <w:numPr>
          <w:ilvl w:val="1"/>
          <w:numId w:val="46"/>
        </w:numPr>
      </w:pPr>
      <w:r>
        <w:t xml:space="preserve">Map the educational infrastructure (Per-Ankh, papyri) to reconstruct training protocols (breath, posture, chant) that would leverage those spaces. </w:t>
      </w:r>
    </w:p>
    <w:p w14:paraId="657706DC" w14:textId="77777777" w:rsidR="00CF0EDA" w:rsidRDefault="00CF0EDA" w:rsidP="00CF0EDA"/>
    <w:p w14:paraId="224F1412" w14:textId="77777777" w:rsidR="00CF0EDA" w:rsidRDefault="00CF0EDA" w:rsidP="00CF0EDA"/>
    <w:p w14:paraId="4EC1AA77" w14:textId="77777777" w:rsidR="00CF0EDA" w:rsidRDefault="00CF0EDA" w:rsidP="00CF0EDA"/>
    <w:p w14:paraId="76B56C59" w14:textId="77777777" w:rsidR="00CF0EDA" w:rsidRDefault="00CF0EDA" w:rsidP="00CF0EDA">
      <w:pPr>
        <w:pBdr>
          <w:bottom w:val="single" w:sz="6" w:space="1" w:color="auto"/>
        </w:pBdr>
      </w:pPr>
    </w:p>
    <w:p w14:paraId="11DE8EF9" w14:textId="77777777" w:rsidR="00CF0EDA" w:rsidRDefault="00CF0EDA" w:rsidP="00CF0EDA"/>
    <w:p w14:paraId="221FA40D" w14:textId="7D0A3B34" w:rsidR="00CF0EDA" w:rsidRDefault="00CF0EDA" w:rsidP="00CF0EDA">
      <w:pPr>
        <w:pStyle w:val="ListParagraph"/>
        <w:numPr>
          <w:ilvl w:val="0"/>
          <w:numId w:val="46"/>
        </w:numPr>
      </w:pPr>
      <w:r>
        <w:t>Bottom line for Chapter I</w:t>
      </w:r>
    </w:p>
    <w:p w14:paraId="32E5460A" w14:textId="77777777" w:rsidR="00CF0EDA" w:rsidRDefault="00CF0EDA" w:rsidP="00CF0EDA"/>
    <w:p w14:paraId="20BCB3C5" w14:textId="77777777" w:rsidR="00CF0EDA" w:rsidRDefault="00CF0EDA" w:rsidP="00CF0EDA">
      <w:r>
        <w:t>Ancient Egypt integrated symbol, science, and state. The built environment is demonstrably precise (cardinal/</w:t>
      </w:r>
      <w:proofErr w:type="spellStart"/>
      <w:r>
        <w:t>solstitial</w:t>
      </w:r>
      <w:proofErr w:type="spellEnd"/>
      <w:r>
        <w:t xml:space="preserve"> alignments), materially specialized (granite/limestone), economically and educationally centralized (temple–Per-Ankh), and astronomically literate. Within that hard frame, it is reasonable—if still speculative—to explore pyramids and temples as consciousness technologies designed to entrain human physiology. With knowledge comes access: the more we can measure and decode, the more we can replicate the effects intentionally.</w:t>
      </w:r>
    </w:p>
    <w:p w14:paraId="024940A5" w14:textId="77777777" w:rsidR="00CF0EDA" w:rsidRDefault="00CF0EDA" w:rsidP="00CF0EDA"/>
    <w:p w14:paraId="4F41B6A2" w14:textId="77777777" w:rsidR="00CF0EDA" w:rsidRDefault="00CF0EDA" w:rsidP="00CF0EDA">
      <w:pPr>
        <w:pBdr>
          <w:bottom w:val="single" w:sz="6" w:space="1" w:color="auto"/>
        </w:pBdr>
      </w:pPr>
    </w:p>
    <w:p w14:paraId="0317AC72" w14:textId="77777777" w:rsidR="00CF0EDA" w:rsidRDefault="00CF0EDA" w:rsidP="00CF0EDA"/>
    <w:p w14:paraId="3E3F37ED" w14:textId="77777777" w:rsidR="00CF0EDA" w:rsidRDefault="00CF0EDA" w:rsidP="00CF0EDA">
      <w:r>
        <w:t>Sources (selection)</w:t>
      </w:r>
    </w:p>
    <w:p w14:paraId="1A5166E1" w14:textId="77777777" w:rsidR="00CF0EDA" w:rsidRDefault="00CF0EDA" w:rsidP="00CF0EDA"/>
    <w:p w14:paraId="3FE47FCF" w14:textId="77777777" w:rsidR="00CF0EDA" w:rsidRDefault="00CF0EDA" w:rsidP="00CF0EDA">
      <w:proofErr w:type="spellStart"/>
      <w:r>
        <w:t>Archaeoastronomy</w:t>
      </w:r>
      <w:proofErr w:type="spellEnd"/>
      <w:r>
        <w:t xml:space="preserve"> at </w:t>
      </w:r>
      <w:proofErr w:type="spellStart"/>
      <w:r>
        <w:t>Karnak</w:t>
      </w:r>
      <w:proofErr w:type="spellEnd"/>
      <w:r>
        <w:t xml:space="preserve"> and Egyptian temples: Belmonte &amp; </w:t>
      </w:r>
      <w:proofErr w:type="spellStart"/>
      <w:r>
        <w:t>Shaltout</w:t>
      </w:r>
      <w:proofErr w:type="spellEnd"/>
      <w:r>
        <w:t xml:space="preserve"> (various), incl. Springer </w:t>
      </w:r>
      <w:proofErr w:type="spellStart"/>
      <w:r>
        <w:t>encyclopedia</w:t>
      </w:r>
      <w:proofErr w:type="spellEnd"/>
      <w:r>
        <w:t xml:space="preserve"> entry and technical papers. </w:t>
      </w:r>
    </w:p>
    <w:p w14:paraId="3C07F946" w14:textId="77777777" w:rsidR="00CF0EDA" w:rsidRDefault="00CF0EDA" w:rsidP="00CF0EDA"/>
    <w:p w14:paraId="18F2BA70" w14:textId="77777777" w:rsidR="00CF0EDA" w:rsidRDefault="00CF0EDA" w:rsidP="00CF0EDA">
      <w:r>
        <w:t xml:space="preserve">Great Pyramid alignment accuracy: International Journal of Engineering Education study (orientation tolerances). </w:t>
      </w:r>
    </w:p>
    <w:p w14:paraId="32E72385" w14:textId="77777777" w:rsidR="00CF0EDA" w:rsidRDefault="00CF0EDA" w:rsidP="00CF0EDA"/>
    <w:p w14:paraId="684A6E12" w14:textId="77777777" w:rsidR="00CF0EDA" w:rsidRDefault="00CF0EDA" w:rsidP="00CF0EDA">
      <w:r>
        <w:t xml:space="preserve">Electromagnetic </w:t>
      </w:r>
      <w:proofErr w:type="spellStart"/>
      <w:r>
        <w:t>modeling</w:t>
      </w:r>
      <w:proofErr w:type="spellEnd"/>
      <w:r>
        <w:t xml:space="preserve"> of the Great Pyramid: </w:t>
      </w:r>
      <w:proofErr w:type="spellStart"/>
      <w:r>
        <w:t>Narimanov</w:t>
      </w:r>
      <w:proofErr w:type="spellEnd"/>
      <w:r>
        <w:t xml:space="preserve"> et al., J. Appl. Phys. (2018). </w:t>
      </w:r>
    </w:p>
    <w:p w14:paraId="0A6D90B1" w14:textId="77777777" w:rsidR="00CF0EDA" w:rsidRDefault="00CF0EDA" w:rsidP="00CF0EDA"/>
    <w:p w14:paraId="28549C36" w14:textId="77777777" w:rsidR="00CF0EDA" w:rsidRDefault="00CF0EDA" w:rsidP="00CF0EDA">
      <w:proofErr w:type="spellStart"/>
      <w:r>
        <w:t>ScanPyramids</w:t>
      </w:r>
      <w:proofErr w:type="spellEnd"/>
      <w:r>
        <w:t xml:space="preserve"> </w:t>
      </w:r>
      <w:proofErr w:type="spellStart"/>
      <w:r>
        <w:t>muography</w:t>
      </w:r>
      <w:proofErr w:type="spellEnd"/>
      <w:r>
        <w:t xml:space="preserve"> (large void discovery): Nature (2017). </w:t>
      </w:r>
    </w:p>
    <w:p w14:paraId="50F98926" w14:textId="77777777" w:rsidR="00CF0EDA" w:rsidRDefault="00CF0EDA" w:rsidP="00CF0EDA"/>
    <w:p w14:paraId="100F663A" w14:textId="77777777" w:rsidR="00CF0EDA" w:rsidRDefault="00CF0EDA" w:rsidP="00CF0EDA">
      <w:r>
        <w:t xml:space="preserve">Per-Ankh / temple economy / medical papyri: EES primer; Gardiner on House of Life; Juniata Voices overview; </w:t>
      </w:r>
      <w:proofErr w:type="spellStart"/>
      <w:r>
        <w:t>Ebers</w:t>
      </w:r>
      <w:proofErr w:type="spellEnd"/>
      <w:r>
        <w:t xml:space="preserve"> &amp; Edwin Smith resources. </w:t>
      </w:r>
    </w:p>
    <w:p w14:paraId="39D1765E" w14:textId="77777777" w:rsidR="00CF0EDA" w:rsidRDefault="00CF0EDA" w:rsidP="00CF0EDA"/>
    <w:p w14:paraId="33B6CFF0" w14:textId="77777777" w:rsidR="00CF0EDA" w:rsidRDefault="00CF0EDA" w:rsidP="00CF0EDA">
      <w:r>
        <w:t xml:space="preserve">Giza pyramids as (now) mummy-less and the looting context: Britannica explainer pages; Smithsonian on tomb-robbing. </w:t>
      </w:r>
    </w:p>
    <w:p w14:paraId="0753F139" w14:textId="77777777" w:rsidR="00CF0EDA" w:rsidRDefault="00CF0EDA" w:rsidP="00CF0EDA"/>
    <w:p w14:paraId="3A59D2AD" w14:textId="77777777" w:rsidR="00CF0EDA" w:rsidRDefault="00CF0EDA" w:rsidP="00CF0EDA">
      <w:r>
        <w:t xml:space="preserve">Pineal calcite microcrystals; </w:t>
      </w:r>
      <w:proofErr w:type="spellStart"/>
      <w:r>
        <w:t>biophoton</w:t>
      </w:r>
      <w:proofErr w:type="spellEnd"/>
      <w:r>
        <w:t xml:space="preserve"> reviews: </w:t>
      </w:r>
      <w:proofErr w:type="spellStart"/>
      <w:r>
        <w:t>Baconnier</w:t>
      </w:r>
      <w:proofErr w:type="spellEnd"/>
      <w:r>
        <w:t xml:space="preserve"> et al. (2002); Kobayashi/Tang reviews (Frontiers/PMC). </w:t>
      </w:r>
    </w:p>
    <w:p w14:paraId="22F40ED1" w14:textId="77777777" w:rsidR="00CF0EDA" w:rsidRDefault="00CF0EDA" w:rsidP="00CF0EDA"/>
    <w:p w14:paraId="5AD0F9B5" w14:textId="77777777" w:rsidR="003A12CB" w:rsidRDefault="003A12CB" w:rsidP="00CF0EDA">
      <w:r>
        <w:t>Chapter II — The Pineal Gland: The Inner Sun</w:t>
      </w:r>
    </w:p>
    <w:p w14:paraId="1E087065" w14:textId="77777777" w:rsidR="003A12CB" w:rsidRDefault="003A12CB" w:rsidP="00CF0EDA"/>
    <w:p w14:paraId="44CC8BC9" w14:textId="77777777" w:rsidR="003A12CB" w:rsidRDefault="003A12CB" w:rsidP="00CF0EDA">
      <w:r>
        <w:t>Overview</w:t>
      </w:r>
    </w:p>
    <w:p w14:paraId="761B8797" w14:textId="77777777" w:rsidR="003A12CB" w:rsidRDefault="003A12CB" w:rsidP="00CF0EDA"/>
    <w:p w14:paraId="192DA970" w14:textId="77777777" w:rsidR="003A12CB" w:rsidRDefault="003A12CB" w:rsidP="00CF0EDA">
      <w:r>
        <w:t xml:space="preserve">The pineal gland sits at the geometric and functional </w:t>
      </w:r>
      <w:proofErr w:type="spellStart"/>
      <w:r>
        <w:t>center</w:t>
      </w:r>
      <w:proofErr w:type="spellEnd"/>
      <w:r>
        <w:t xml:space="preserve"> of the brain and—across cultures—has been cast as the “third eye,” the “seat of the soul,” the inner sun. Biologically it is a small neuroendocrine organ (an </w:t>
      </w:r>
      <w:proofErr w:type="spellStart"/>
      <w:r>
        <w:t>epithalamic</w:t>
      </w:r>
      <w:proofErr w:type="spellEnd"/>
      <w:r>
        <w:t xml:space="preserve"> structure adjacent to the third ventricle) whose anatomy, chemistry, and microstructure make it uniquely placed to bridge light, bioelectric patterning, and rhythmic chemistry. In this chapter we gather what is known empirically about the pineal, then examine the converging lines of evidence that make it an especially plausible candidate for the role the ancients attributed to it: a receiver/tuner of subtle information. Wherever a claim extends beyond the current consensus I flag it as hypothesis and show the experimental observations that support (or fail to falsify) that hypothesis.</w:t>
      </w:r>
    </w:p>
    <w:p w14:paraId="07C9F1A7" w14:textId="77777777" w:rsidR="003A12CB" w:rsidRDefault="003A12CB" w:rsidP="00CF0EDA"/>
    <w:p w14:paraId="69483D7A" w14:textId="77777777" w:rsidR="003A12CB" w:rsidRDefault="003A12CB" w:rsidP="00CF0EDA">
      <w:pPr>
        <w:pBdr>
          <w:bottom w:val="single" w:sz="6" w:space="1" w:color="auto"/>
        </w:pBdr>
      </w:pPr>
    </w:p>
    <w:p w14:paraId="183A5E08" w14:textId="77777777" w:rsidR="003A12CB" w:rsidRDefault="003A12CB" w:rsidP="00CF0EDA"/>
    <w:p w14:paraId="12361D2B" w14:textId="0F1371DD" w:rsidR="003A12CB" w:rsidRDefault="003A12CB" w:rsidP="003A12CB">
      <w:pPr>
        <w:pStyle w:val="ListParagraph"/>
        <w:numPr>
          <w:ilvl w:val="0"/>
          <w:numId w:val="48"/>
        </w:numPr>
      </w:pPr>
      <w:r>
        <w:t>Anatomy and position: the “third eye” in the brain</w:t>
      </w:r>
    </w:p>
    <w:p w14:paraId="4109C04E" w14:textId="77777777" w:rsidR="003A12CB" w:rsidRDefault="003A12CB" w:rsidP="00CF0EDA"/>
    <w:p w14:paraId="2E234754" w14:textId="77777777" w:rsidR="003A12CB" w:rsidRDefault="003A12CB" w:rsidP="00CF0EDA">
      <w:r>
        <w:t xml:space="preserve">Location &amp; gross anatomy. The pineal gland is a small, pine-cone shaped structure in the </w:t>
      </w:r>
      <w:proofErr w:type="spellStart"/>
      <w:r>
        <w:t>epithalamus</w:t>
      </w:r>
      <w:proofErr w:type="spellEnd"/>
      <w:r>
        <w:t xml:space="preserve">, roughly midline, projecting into the third ventricle. It sits dorsal to the thalamus and hypothalamus and medial to the posterior commissure. Its position places it at the intersection of sensory relay (thalamic), autonomic/endocrine control (hypothalamic), and ventricular cerebrospinal fluid spaces—an anatomical nexus for integrating internal and external timing signals. The gland is composed primarily of </w:t>
      </w:r>
      <w:proofErr w:type="spellStart"/>
      <w:r>
        <w:t>pinealocytes</w:t>
      </w:r>
      <w:proofErr w:type="spellEnd"/>
      <w:r>
        <w:t xml:space="preserve"> (the secretory cells) and supporting glial/interstitial cells. The gland receives a </w:t>
      </w:r>
      <w:proofErr w:type="spellStart"/>
      <w:r>
        <w:t>multisynaptic</w:t>
      </w:r>
      <w:proofErr w:type="spellEnd"/>
      <w:r>
        <w:t xml:space="preserve"> sympathetic input routed from the retina → </w:t>
      </w:r>
      <w:proofErr w:type="spellStart"/>
      <w:r>
        <w:t>suprachiasmatic</w:t>
      </w:r>
      <w:proofErr w:type="spellEnd"/>
      <w:r>
        <w:t xml:space="preserve"> nucleus → paraventricular nucleus → </w:t>
      </w:r>
      <w:proofErr w:type="spellStart"/>
      <w:r>
        <w:t>intermediolateral</w:t>
      </w:r>
      <w:proofErr w:type="spellEnd"/>
      <w:r>
        <w:t xml:space="preserve"> column → superior cervical ganglion → pineal, which provides the principal regulatory pathway for circadian melatonin release. </w:t>
      </w:r>
    </w:p>
    <w:p w14:paraId="1A7436F0" w14:textId="77777777" w:rsidR="003A12CB" w:rsidRDefault="003A12CB" w:rsidP="00CF0EDA"/>
    <w:p w14:paraId="776C4B5C" w14:textId="77777777" w:rsidR="003A12CB" w:rsidRDefault="003A12CB" w:rsidP="00CF0EDA"/>
    <w:p w14:paraId="1093EEC7" w14:textId="77777777" w:rsidR="003A12CB" w:rsidRDefault="003A12CB" w:rsidP="00CF0EDA">
      <w:pPr>
        <w:pBdr>
          <w:bottom w:val="single" w:sz="6" w:space="1" w:color="auto"/>
        </w:pBdr>
      </w:pPr>
    </w:p>
    <w:p w14:paraId="16E8BE39" w14:textId="77777777" w:rsidR="003A12CB" w:rsidRDefault="003A12CB" w:rsidP="00CF0EDA"/>
    <w:p w14:paraId="79D650C4" w14:textId="53E1BBAF" w:rsidR="003A12CB" w:rsidRDefault="003A12CB" w:rsidP="003A12CB">
      <w:pPr>
        <w:pStyle w:val="ListParagraph"/>
        <w:numPr>
          <w:ilvl w:val="0"/>
          <w:numId w:val="48"/>
        </w:numPr>
      </w:pPr>
      <w:r>
        <w:t>Biochemical core: melatonin, enzymes, and circadian control</w:t>
      </w:r>
    </w:p>
    <w:p w14:paraId="2DE57B05" w14:textId="77777777" w:rsidR="003A12CB" w:rsidRDefault="003A12CB" w:rsidP="00CF0EDA"/>
    <w:p w14:paraId="57AD4668" w14:textId="77777777" w:rsidR="003A12CB" w:rsidRDefault="003A12CB" w:rsidP="00CF0EDA">
      <w:r>
        <w:t xml:space="preserve">Melatonin synthesis. </w:t>
      </w:r>
      <w:proofErr w:type="spellStart"/>
      <w:r>
        <w:t>Pinealocytes</w:t>
      </w:r>
      <w:proofErr w:type="spellEnd"/>
      <w:r>
        <w:t xml:space="preserve"> synthesize melatonin from tryptophan via a short biochemical cascade: tryptophan → serotonin → N-</w:t>
      </w:r>
      <w:proofErr w:type="spellStart"/>
      <w:r>
        <w:t>acetylserotonin</w:t>
      </w:r>
      <w:proofErr w:type="spellEnd"/>
      <w:r>
        <w:t xml:space="preserve"> (via serotonin N-acetyltransferase / AANAT) → melatonin (via </w:t>
      </w:r>
      <w:proofErr w:type="spellStart"/>
      <w:r>
        <w:t>acetylserotonin</w:t>
      </w:r>
      <w:proofErr w:type="spellEnd"/>
      <w:r>
        <w:t xml:space="preserve"> O-</w:t>
      </w:r>
      <w:proofErr w:type="spellStart"/>
      <w:r>
        <w:t>methyltransferase</w:t>
      </w:r>
      <w:proofErr w:type="spellEnd"/>
      <w:r>
        <w:t xml:space="preserve">, ASMT). Melatonin is secreted at night under sympathetic control and is a principal humoral signal of internal biological night. AANAT activity is the key biochemical “gating” step and can be modulated many-fold by adrenergic input at night. These pathways are well characterized in endocrinology. </w:t>
      </w:r>
    </w:p>
    <w:p w14:paraId="2D72EA96" w14:textId="77777777" w:rsidR="003A12CB" w:rsidRDefault="003A12CB" w:rsidP="00CF0EDA"/>
    <w:p w14:paraId="2C9E3810" w14:textId="77777777" w:rsidR="003A12CB" w:rsidRDefault="003A12CB" w:rsidP="00CF0EDA">
      <w:r>
        <w:t xml:space="preserve">Functional consequences. Melatonin entrains peripheral clocks, modulates immune function, and gates sleep architecture. Disturbances of melatonin rhythms have measurable downstream physiological effects (sleep, metabolism, seasonal reproduction in non-human species). This endocrine role is the best-established, consensus function of the pineal. </w:t>
      </w:r>
    </w:p>
    <w:p w14:paraId="4CD980CC" w14:textId="77777777" w:rsidR="003A12CB" w:rsidRDefault="003A12CB" w:rsidP="00CF0EDA"/>
    <w:p w14:paraId="4F2EFAC9" w14:textId="77777777" w:rsidR="003A12CB" w:rsidRDefault="003A12CB" w:rsidP="00CF0EDA"/>
    <w:p w14:paraId="5857C157" w14:textId="77777777" w:rsidR="003A12CB" w:rsidRDefault="003A12CB" w:rsidP="00CF0EDA">
      <w:pPr>
        <w:pBdr>
          <w:bottom w:val="single" w:sz="6" w:space="1" w:color="auto"/>
        </w:pBdr>
      </w:pPr>
    </w:p>
    <w:p w14:paraId="74BCB77E" w14:textId="77777777" w:rsidR="003A12CB" w:rsidRDefault="003A12CB" w:rsidP="00CF0EDA"/>
    <w:p w14:paraId="06D84826" w14:textId="0C7E87F6" w:rsidR="003A12CB" w:rsidRDefault="003A12CB" w:rsidP="003A12CB">
      <w:pPr>
        <w:pStyle w:val="ListParagraph"/>
        <w:numPr>
          <w:ilvl w:val="0"/>
          <w:numId w:val="48"/>
        </w:numPr>
      </w:pPr>
      <w:r>
        <w:t>Microstructure with unusual physical properties: calcite microcrystals &amp; “brain sand”</w:t>
      </w:r>
    </w:p>
    <w:p w14:paraId="32549885" w14:textId="77777777" w:rsidR="003A12CB" w:rsidRDefault="003A12CB" w:rsidP="00CF0EDA"/>
    <w:p w14:paraId="726C016D" w14:textId="77777777" w:rsidR="003A12CB" w:rsidRDefault="003A12CB" w:rsidP="00CF0EDA">
      <w:r>
        <w:t xml:space="preserve">Calcite microcrystals / microstructures. Multiple physical-chemical analyses have documented calcite microcrystals in human pineal tissue (sizes on the order of </w:t>
      </w:r>
      <w:proofErr w:type="spellStart"/>
      <w:r>
        <w:t>micrometers</w:t>
      </w:r>
      <w:proofErr w:type="spellEnd"/>
      <w:r>
        <w:t xml:space="preserve">, distinct from the more common hydroxyapatite “corpora </w:t>
      </w:r>
      <w:proofErr w:type="spellStart"/>
      <w:r>
        <w:t>arenacea</w:t>
      </w:r>
      <w:proofErr w:type="spellEnd"/>
      <w:r>
        <w:t xml:space="preserve">” or brain sand). Electron microscopy, EDS and Raman spectroscopy have </w:t>
      </w:r>
      <w:r>
        <w:lastRenderedPageBreak/>
        <w:t xml:space="preserve">characterized these as calcite crystals; they are a rare non-pathological occurrence elsewhere in the body and merit attention for their physical properties. </w:t>
      </w:r>
    </w:p>
    <w:p w14:paraId="347FAE01" w14:textId="77777777" w:rsidR="003A12CB" w:rsidRDefault="003A12CB" w:rsidP="00CF0EDA"/>
    <w:p w14:paraId="21433C80" w14:textId="77777777" w:rsidR="003A12CB" w:rsidRDefault="003A12CB" w:rsidP="00CF0EDA">
      <w:r>
        <w:t xml:space="preserve">Second harmonic generation &amp; crystallographic implications. Pineal tissue has shown second-harmonic generation in optical studies; researchers suggest the organized microcrystal texture could produce symmetry-breaking that supports electromechanical effects (analogous to </w:t>
      </w:r>
      <w:proofErr w:type="spellStart"/>
      <w:r>
        <w:t>otoconia</w:t>
      </w:r>
      <w:proofErr w:type="spellEnd"/>
      <w:r>
        <w:t xml:space="preserve"> in the inner ear). From a materials point of view, calcite/quartz-containing structures can show piezoelectric-like electromechanical coupling under deformation—which suggests a possible mechanism for electromechanical transduction inside the gland (this remains a hypothesis requiring direct in vivo demonstration). </w:t>
      </w:r>
    </w:p>
    <w:p w14:paraId="2B74AFB3" w14:textId="77777777" w:rsidR="003A12CB" w:rsidRDefault="003A12CB" w:rsidP="00CF0EDA"/>
    <w:p w14:paraId="36853E85" w14:textId="77777777" w:rsidR="003A12CB" w:rsidRDefault="003A12CB" w:rsidP="00CF0EDA">
      <w:r>
        <w:t xml:space="preserve">Age-related calcification. Pineal calcification increases with age; the functional consequences are debated. Some researchers suggest calcification correlates with reduced melatonin output and changes in sleep/chronobiology, but causality is not firmly established. The presence and structure of crystalline inclusions, however, are robustly documented. </w:t>
      </w:r>
    </w:p>
    <w:p w14:paraId="30BC3BA6" w14:textId="77777777" w:rsidR="003A12CB" w:rsidRDefault="003A12CB" w:rsidP="00CF0EDA"/>
    <w:p w14:paraId="40492626" w14:textId="77777777" w:rsidR="003A12CB" w:rsidRDefault="003A12CB" w:rsidP="00CF0EDA"/>
    <w:p w14:paraId="51494749" w14:textId="77777777" w:rsidR="003A12CB" w:rsidRDefault="003A12CB" w:rsidP="00CF0EDA">
      <w:pPr>
        <w:pBdr>
          <w:bottom w:val="single" w:sz="6" w:space="1" w:color="auto"/>
        </w:pBdr>
      </w:pPr>
    </w:p>
    <w:p w14:paraId="61526936" w14:textId="77777777" w:rsidR="003A12CB" w:rsidRDefault="003A12CB" w:rsidP="00CF0EDA"/>
    <w:p w14:paraId="319B2226" w14:textId="1936BA43" w:rsidR="003A12CB" w:rsidRDefault="003A12CB" w:rsidP="003A12CB">
      <w:pPr>
        <w:pStyle w:val="ListParagraph"/>
        <w:numPr>
          <w:ilvl w:val="0"/>
          <w:numId w:val="48"/>
        </w:numPr>
      </w:pPr>
      <w:r>
        <w:t>Photoreceptive proteins and ancestral light-sensitivity</w:t>
      </w:r>
    </w:p>
    <w:p w14:paraId="2779DB01" w14:textId="77777777" w:rsidR="003A12CB" w:rsidRDefault="003A12CB" w:rsidP="00CF0EDA"/>
    <w:p w14:paraId="08D38EFB" w14:textId="77777777" w:rsidR="003A12CB" w:rsidRDefault="003A12CB" w:rsidP="00CF0EDA">
      <w:proofErr w:type="spellStart"/>
      <w:r>
        <w:t>Opsins</w:t>
      </w:r>
      <w:proofErr w:type="spellEnd"/>
      <w:r>
        <w:t xml:space="preserve"> &amp; pineal complex. Across vertebrates the pineal complex expresses type-II </w:t>
      </w:r>
      <w:proofErr w:type="spellStart"/>
      <w:r>
        <w:t>opsins</w:t>
      </w:r>
      <w:proofErr w:type="spellEnd"/>
      <w:r>
        <w:t xml:space="preserve"> (</w:t>
      </w:r>
      <w:proofErr w:type="spellStart"/>
      <w:r>
        <w:t>pinopsin</w:t>
      </w:r>
      <w:proofErr w:type="spellEnd"/>
      <w:r>
        <w:t xml:space="preserve">, </w:t>
      </w:r>
      <w:proofErr w:type="spellStart"/>
      <w:r>
        <w:t>parapinopsin</w:t>
      </w:r>
      <w:proofErr w:type="spellEnd"/>
      <w:r>
        <w:t xml:space="preserve">, </w:t>
      </w:r>
      <w:proofErr w:type="spellStart"/>
      <w:r>
        <w:t>melanopsin</w:t>
      </w:r>
      <w:proofErr w:type="spellEnd"/>
      <w:r>
        <w:t xml:space="preserve">, vertebrate ancient </w:t>
      </w:r>
      <w:proofErr w:type="spellStart"/>
      <w:r>
        <w:t>opsin</w:t>
      </w:r>
      <w:proofErr w:type="spellEnd"/>
      <w:r>
        <w:t xml:space="preserve"> and others). In non-mammalian vertebrates (many fish, amphibians, reptiles, birds) the pineal acts as a direct photoreceptor; in mammals light transduction is largely routed indirectly through the retina and </w:t>
      </w:r>
      <w:proofErr w:type="spellStart"/>
      <w:r>
        <w:t>suprachiasmatic</w:t>
      </w:r>
      <w:proofErr w:type="spellEnd"/>
      <w:r>
        <w:t xml:space="preserve"> nucleus. Nevertheless, modern molecular surveys show that </w:t>
      </w:r>
      <w:proofErr w:type="spellStart"/>
      <w:r>
        <w:t>opsin</w:t>
      </w:r>
      <w:proofErr w:type="spellEnd"/>
      <w:r>
        <w:t xml:space="preserve">-type proteins are present in the vertebrate pineal complex and that some photoreceptive-like proteins (or their relatives) persist in mammals. That evolutionary continuity supports the idea of the pineal as an evolutionarily conserved light/photoperiod sensor—an “internal sun” that reads photic context and sets internal timing. </w:t>
      </w:r>
    </w:p>
    <w:p w14:paraId="3720EFF4" w14:textId="77777777" w:rsidR="003A12CB" w:rsidRDefault="003A12CB" w:rsidP="00CF0EDA"/>
    <w:p w14:paraId="05A22309" w14:textId="77777777" w:rsidR="003A12CB" w:rsidRDefault="003A12CB" w:rsidP="00CF0EDA">
      <w:r>
        <w:t xml:space="preserve">Human specifics &amp; caution. Direct photoreception by the human pineal is not established: in humans, photic entrainment primarily uses retinal </w:t>
      </w:r>
      <w:proofErr w:type="spellStart"/>
      <w:r>
        <w:t>melanopsin</w:t>
      </w:r>
      <w:proofErr w:type="spellEnd"/>
      <w:r>
        <w:t xml:space="preserve">-containing ganglion cells relaying to the SCN. Still, the molecular remnants and homologs suggest a deep ancestral capacity and a retained role as an integrator of light-derived timing cues. </w:t>
      </w:r>
    </w:p>
    <w:p w14:paraId="3826B702" w14:textId="77777777" w:rsidR="003A12CB" w:rsidRDefault="003A12CB" w:rsidP="00CF0EDA"/>
    <w:p w14:paraId="40479E0B" w14:textId="77777777" w:rsidR="003A12CB" w:rsidRDefault="003A12CB" w:rsidP="00CF0EDA"/>
    <w:p w14:paraId="1686EF6E" w14:textId="77777777" w:rsidR="003A12CB" w:rsidRDefault="003A12CB" w:rsidP="00CF0EDA">
      <w:pPr>
        <w:pBdr>
          <w:bottom w:val="single" w:sz="6" w:space="1" w:color="auto"/>
        </w:pBdr>
      </w:pPr>
    </w:p>
    <w:p w14:paraId="694CF1E6" w14:textId="77777777" w:rsidR="003A12CB" w:rsidRDefault="003A12CB" w:rsidP="00CF0EDA"/>
    <w:p w14:paraId="47E902BC" w14:textId="5BB78B10" w:rsidR="003A12CB" w:rsidRDefault="003A12CB" w:rsidP="003A12CB">
      <w:pPr>
        <w:pStyle w:val="ListParagraph"/>
        <w:numPr>
          <w:ilvl w:val="0"/>
          <w:numId w:val="48"/>
        </w:numPr>
      </w:pPr>
      <w:r>
        <w:t>Endogenous DMT: biosynthetic capacity and open questions</w:t>
      </w:r>
    </w:p>
    <w:p w14:paraId="511ABBA4" w14:textId="77777777" w:rsidR="003A12CB" w:rsidRDefault="003A12CB" w:rsidP="00CF0EDA"/>
    <w:p w14:paraId="099D5826" w14:textId="77777777" w:rsidR="003A12CB" w:rsidRDefault="003A12CB" w:rsidP="00CF0EDA">
      <w:r>
        <w:lastRenderedPageBreak/>
        <w:t>Enzymes implicated in DMT biosynthesis. The biosynthesis of N,N-</w:t>
      </w:r>
      <w:proofErr w:type="spellStart"/>
      <w:r>
        <w:t>dimethyltryptamine</w:t>
      </w:r>
      <w:proofErr w:type="spellEnd"/>
      <w:r>
        <w:t xml:space="preserve"> (DMT) requires two principal enzyme activities: aromatic L-amino acid decarboxylase (AADC) converting tryptophan derivatives to </w:t>
      </w:r>
      <w:proofErr w:type="spellStart"/>
      <w:r>
        <w:t>tryptamines</w:t>
      </w:r>
      <w:proofErr w:type="spellEnd"/>
      <w:r>
        <w:t xml:space="preserve">, and </w:t>
      </w:r>
      <w:proofErr w:type="spellStart"/>
      <w:r>
        <w:t>indolethylamine</w:t>
      </w:r>
      <w:proofErr w:type="spellEnd"/>
      <w:r>
        <w:t xml:space="preserve"> N-</w:t>
      </w:r>
      <w:proofErr w:type="spellStart"/>
      <w:r>
        <w:t>methyltransferase</w:t>
      </w:r>
      <w:proofErr w:type="spellEnd"/>
      <w:r>
        <w:t xml:space="preserve"> (INMT) which </w:t>
      </w:r>
      <w:proofErr w:type="spellStart"/>
      <w:r>
        <w:t>methylates</w:t>
      </w:r>
      <w:proofErr w:type="spellEnd"/>
      <w:r>
        <w:t xml:space="preserve"> to DMT. Recent molecular surveys and in situ hybridization have reported INMT mRNA/protein expression in pineal tissue (rodent and human data) and co-expression of INMT with AADC in </w:t>
      </w:r>
      <w:proofErr w:type="spellStart"/>
      <w:r>
        <w:t>pinealocytes</w:t>
      </w:r>
      <w:proofErr w:type="spellEnd"/>
      <w:r>
        <w:t xml:space="preserve"> in animal models, establishing a plausible biosynthetic machinery within the gland. These data open the possibility that the pineal (or nearby tissues) can synthesize trace endogenous DMT in situ. </w:t>
      </w:r>
    </w:p>
    <w:p w14:paraId="744B6DE9" w14:textId="77777777" w:rsidR="003A12CB" w:rsidRDefault="003A12CB" w:rsidP="00CF0EDA"/>
    <w:p w14:paraId="0CC4881F" w14:textId="77777777" w:rsidR="003A12CB" w:rsidRDefault="003A12CB" w:rsidP="00CF0EDA">
      <w:r>
        <w:t xml:space="preserve">What the evidence does not (yet) show. Detection of synthetic enzymes or mRNA is not proof of functionally significant DMT release at levels that alter cognition; enzyme presence is suggestive but not definitive of a physiological role. Direct measurements of pineal DMT concentrations during naturalistic states (sleep, near-death, ritual, meditation) are limited and technically challenging. The DMT–pineal hypothesis is therefore a viable working hypothesis supported by molecular data but requiring targeted biochemical and physiological experiments to establish functional significance. </w:t>
      </w:r>
    </w:p>
    <w:p w14:paraId="6AA6C621" w14:textId="77777777" w:rsidR="003A12CB" w:rsidRDefault="003A12CB" w:rsidP="00CF0EDA"/>
    <w:p w14:paraId="1B0BDB06" w14:textId="77777777" w:rsidR="003A12CB" w:rsidRDefault="003A12CB" w:rsidP="00CF0EDA"/>
    <w:p w14:paraId="30DE3266" w14:textId="77777777" w:rsidR="003A12CB" w:rsidRDefault="003A12CB" w:rsidP="00CF0EDA">
      <w:pPr>
        <w:pBdr>
          <w:bottom w:val="single" w:sz="6" w:space="1" w:color="auto"/>
        </w:pBdr>
      </w:pPr>
    </w:p>
    <w:p w14:paraId="55604691" w14:textId="77777777" w:rsidR="003A12CB" w:rsidRDefault="003A12CB" w:rsidP="00CF0EDA"/>
    <w:p w14:paraId="6980013D" w14:textId="4A0C0ABB" w:rsidR="003A12CB" w:rsidRDefault="003A12CB" w:rsidP="003A12CB">
      <w:pPr>
        <w:pStyle w:val="ListParagraph"/>
        <w:numPr>
          <w:ilvl w:val="0"/>
          <w:numId w:val="48"/>
        </w:numPr>
      </w:pPr>
      <w:proofErr w:type="spellStart"/>
      <w:r>
        <w:t>Biophotons</w:t>
      </w:r>
      <w:proofErr w:type="spellEnd"/>
      <w:r>
        <w:t>, coherent emissions, and cellular light-signals</w:t>
      </w:r>
    </w:p>
    <w:p w14:paraId="6EBC75D2" w14:textId="77777777" w:rsidR="003A12CB" w:rsidRDefault="003A12CB" w:rsidP="00CF0EDA"/>
    <w:p w14:paraId="4F00F25F" w14:textId="77777777" w:rsidR="003A12CB" w:rsidRDefault="003A12CB" w:rsidP="00CF0EDA">
      <w:r>
        <w:t>Ultra-weak photon emission (</w:t>
      </w:r>
      <w:proofErr w:type="spellStart"/>
      <w:r>
        <w:t>biophotons</w:t>
      </w:r>
      <w:proofErr w:type="spellEnd"/>
      <w:r>
        <w:t xml:space="preserve">). Biological tissues, including neural tissue, emit ultra-weak photons in the UV–visible range. The concept—pioneered by researchers like Fritz-Albert Popp and developed through later experimental work—proposes that such emissions are correlated with metabolic activity and may play </w:t>
      </w:r>
      <w:proofErr w:type="spellStart"/>
      <w:r>
        <w:t>signaling</w:t>
      </w:r>
      <w:proofErr w:type="spellEnd"/>
      <w:r>
        <w:t xml:space="preserve"> roles beyond classical chemical neurotransmission. Reviews summarize measurement techniques and hypothesized roles in cellular coordination and coherence. </w:t>
      </w:r>
    </w:p>
    <w:p w14:paraId="725F14BA" w14:textId="77777777" w:rsidR="003A12CB" w:rsidRDefault="003A12CB" w:rsidP="00CF0EDA"/>
    <w:p w14:paraId="44AB2B31" w14:textId="77777777" w:rsidR="003A12CB" w:rsidRDefault="003A12CB" w:rsidP="00CF0EDA">
      <w:r>
        <w:t>Implications for the pineal. Given pineal involvement in rhythmic hormonal release, its dense mitochondrial content, and the presence of crystalline microstructures, it is plausible to ask whether the pineal participates in—or at least modulates—local photonic or electromagnetic fields that could influence nearby structures. This is speculative but grounded in measurable phenomena (</w:t>
      </w:r>
      <w:proofErr w:type="spellStart"/>
      <w:r>
        <w:t>biophoton</w:t>
      </w:r>
      <w:proofErr w:type="spellEnd"/>
      <w:r>
        <w:t xml:space="preserve"> emission, second-harmonic generation) that deserve targeted experiments. </w:t>
      </w:r>
    </w:p>
    <w:p w14:paraId="75A4C7CC" w14:textId="77777777" w:rsidR="003A12CB" w:rsidRDefault="003A12CB" w:rsidP="00CF0EDA"/>
    <w:p w14:paraId="4D91C483" w14:textId="77777777" w:rsidR="003A12CB" w:rsidRDefault="003A12CB" w:rsidP="00CF0EDA"/>
    <w:p w14:paraId="6C2CA28A" w14:textId="77777777" w:rsidR="003A12CB" w:rsidRDefault="003A12CB" w:rsidP="00CF0EDA">
      <w:pPr>
        <w:pBdr>
          <w:bottom w:val="single" w:sz="6" w:space="1" w:color="auto"/>
        </w:pBdr>
      </w:pPr>
    </w:p>
    <w:p w14:paraId="34315B0C" w14:textId="77777777" w:rsidR="003A12CB" w:rsidRDefault="003A12CB" w:rsidP="00CF0EDA"/>
    <w:p w14:paraId="647EB5DF" w14:textId="7684767D" w:rsidR="003A12CB" w:rsidRDefault="003A12CB" w:rsidP="003A12CB">
      <w:pPr>
        <w:pStyle w:val="ListParagraph"/>
        <w:numPr>
          <w:ilvl w:val="0"/>
          <w:numId w:val="48"/>
        </w:numPr>
      </w:pPr>
      <w:r>
        <w:t>Innervation and dynamic control: how the pineal is entrained in a living system</w:t>
      </w:r>
    </w:p>
    <w:p w14:paraId="6C141608" w14:textId="77777777" w:rsidR="003A12CB" w:rsidRDefault="003A12CB" w:rsidP="00CF0EDA"/>
    <w:p w14:paraId="599E31EE" w14:textId="77777777" w:rsidR="003A12CB" w:rsidRDefault="003A12CB" w:rsidP="00CF0EDA">
      <w:r>
        <w:t xml:space="preserve">Sympathetic control of melatonin. Pineal function is tightly regulated by a well-mapped </w:t>
      </w:r>
      <w:proofErr w:type="spellStart"/>
      <w:r>
        <w:t>multisynaptic</w:t>
      </w:r>
      <w:proofErr w:type="spellEnd"/>
      <w:r>
        <w:t xml:space="preserve"> pathway from light-detection (retina) through the </w:t>
      </w:r>
      <w:proofErr w:type="spellStart"/>
      <w:r>
        <w:t>suprachiasmatic</w:t>
      </w:r>
      <w:proofErr w:type="spellEnd"/>
      <w:r>
        <w:t xml:space="preserve"> nucleus and down to the superior cervical ganglion which releases norepinephrine (NE) onto </w:t>
      </w:r>
      <w:proofErr w:type="spellStart"/>
      <w:r>
        <w:t>pinealocytes</w:t>
      </w:r>
      <w:proofErr w:type="spellEnd"/>
      <w:r>
        <w:t xml:space="preserve"> at night; NE triggers the intracellular </w:t>
      </w:r>
      <w:r>
        <w:lastRenderedPageBreak/>
        <w:t xml:space="preserve">cascade that activates AANAT and melatonin production. This is definitive physiology and explains how environmental light/dark cycles rapidly alter pineal output. </w:t>
      </w:r>
    </w:p>
    <w:p w14:paraId="24EE6F6C" w14:textId="77777777" w:rsidR="003A12CB" w:rsidRDefault="003A12CB" w:rsidP="00CF0EDA"/>
    <w:p w14:paraId="6A3554A7" w14:textId="77777777" w:rsidR="003A12CB" w:rsidRDefault="003A12CB" w:rsidP="00CF0EDA">
      <w:proofErr w:type="spellStart"/>
      <w:r>
        <w:t>Neuroimmune</w:t>
      </w:r>
      <w:proofErr w:type="spellEnd"/>
      <w:r>
        <w:t xml:space="preserve"> and metabolic modulation. Pineal function is also modulated by immune signals and metabolic state; melatonin itself is pleiotropic (antioxidant, immune modulator). The pineal sits at an intersection of circadian, autonomic, and endocrine </w:t>
      </w:r>
      <w:proofErr w:type="spellStart"/>
      <w:r>
        <w:t>signaling</w:t>
      </w:r>
      <w:proofErr w:type="spellEnd"/>
      <w:r>
        <w:t xml:space="preserve">. </w:t>
      </w:r>
    </w:p>
    <w:p w14:paraId="1AFD8361" w14:textId="77777777" w:rsidR="003A12CB" w:rsidRDefault="003A12CB" w:rsidP="00CF0EDA"/>
    <w:p w14:paraId="0AA5EB9F" w14:textId="77777777" w:rsidR="003A12CB" w:rsidRDefault="003A12CB" w:rsidP="00CF0EDA"/>
    <w:p w14:paraId="1A4CDBE6" w14:textId="77777777" w:rsidR="003A12CB" w:rsidRDefault="003A12CB" w:rsidP="00CF0EDA">
      <w:pPr>
        <w:pBdr>
          <w:bottom w:val="single" w:sz="6" w:space="1" w:color="auto"/>
        </w:pBdr>
      </w:pPr>
    </w:p>
    <w:p w14:paraId="48BE46DB" w14:textId="77777777" w:rsidR="003A12CB" w:rsidRDefault="003A12CB" w:rsidP="00CF0EDA"/>
    <w:p w14:paraId="46B126CF" w14:textId="2CA19076" w:rsidR="003A12CB" w:rsidRDefault="003A12CB" w:rsidP="003A12CB">
      <w:pPr>
        <w:pStyle w:val="ListParagraph"/>
        <w:numPr>
          <w:ilvl w:val="0"/>
          <w:numId w:val="48"/>
        </w:numPr>
      </w:pPr>
      <w:r>
        <w:t>Symbol, pedagogy, and the “Eye of Horus” mapping</w:t>
      </w:r>
    </w:p>
    <w:p w14:paraId="152AB895" w14:textId="77777777" w:rsidR="003A12CB" w:rsidRDefault="003A12CB" w:rsidP="00CF0EDA"/>
    <w:p w14:paraId="22F7D664" w14:textId="77777777" w:rsidR="003A12CB" w:rsidRDefault="003A12CB" w:rsidP="00CF0EDA">
      <w:r>
        <w:t xml:space="preserve">Neurological / iconographic overlap. Some modern analyses note a visual correspondence between the Eye of Horus motif and a </w:t>
      </w:r>
      <w:proofErr w:type="spellStart"/>
      <w:r>
        <w:t>midsagittal</w:t>
      </w:r>
      <w:proofErr w:type="spellEnd"/>
      <w:r>
        <w:t xml:space="preserve"> outline of brain structures (thalamus, pineal region, corpus callosum, etc.). This overlay is contested among Egyptologists but functions powerfully as a pedagogical lens: the Eye can act as a mnemonic or compressed anatomical diagram pointing initiates to an inner anatomy of perception. The </w:t>
      </w:r>
      <w:proofErr w:type="spellStart"/>
      <w:r>
        <w:t>Cureus</w:t>
      </w:r>
      <w:proofErr w:type="spellEnd"/>
      <w:r>
        <w:t xml:space="preserve"> review and related analyses document this mapping and its interpretive power while noting the methodological caveats. </w:t>
      </w:r>
    </w:p>
    <w:p w14:paraId="18E87EE4" w14:textId="77777777" w:rsidR="003A12CB" w:rsidRDefault="003A12CB" w:rsidP="00CF0EDA"/>
    <w:p w14:paraId="2A58AC06" w14:textId="77777777" w:rsidR="003A12CB" w:rsidRDefault="003A12CB" w:rsidP="00CF0EDA">
      <w:r>
        <w:t xml:space="preserve">The pineal as “inner sun.” In Egyptian cosmology Ra (the sun god) is central; casting the pineal as an “inner sun” makes symbolic sense and parallels classical imagery of the third eye or inner lamp across many cultures. If the pineal reads photic and timing information and regulates nocturnal neurochemistry, the metaphor is not merely poetic—it reflects a real functional core of human temporal perception. </w:t>
      </w:r>
    </w:p>
    <w:p w14:paraId="26CC28B0" w14:textId="77777777" w:rsidR="003A12CB" w:rsidRDefault="003A12CB" w:rsidP="00CF0EDA"/>
    <w:p w14:paraId="0141BEDC" w14:textId="77777777" w:rsidR="003A12CB" w:rsidRDefault="003A12CB" w:rsidP="00CF0EDA"/>
    <w:p w14:paraId="5243A602" w14:textId="77777777" w:rsidR="003A12CB" w:rsidRDefault="003A12CB" w:rsidP="00CF0EDA">
      <w:pPr>
        <w:pBdr>
          <w:bottom w:val="single" w:sz="6" w:space="1" w:color="auto"/>
        </w:pBdr>
      </w:pPr>
    </w:p>
    <w:p w14:paraId="463E500B" w14:textId="77777777" w:rsidR="003A12CB" w:rsidRDefault="003A12CB" w:rsidP="00CF0EDA"/>
    <w:p w14:paraId="5F918FFC" w14:textId="7375BA52" w:rsidR="003A12CB" w:rsidRDefault="003A12CB" w:rsidP="003A12CB">
      <w:pPr>
        <w:pStyle w:val="ListParagraph"/>
        <w:numPr>
          <w:ilvl w:val="0"/>
          <w:numId w:val="48"/>
        </w:numPr>
      </w:pPr>
      <w:r>
        <w:t>Integrative interpretation: what the pineal could do as a receiver/tuner (and what is speculative)</w:t>
      </w:r>
    </w:p>
    <w:p w14:paraId="6E4D9627" w14:textId="77777777" w:rsidR="003A12CB" w:rsidRDefault="003A12CB" w:rsidP="00CF0EDA"/>
    <w:p w14:paraId="31864DAE" w14:textId="77777777" w:rsidR="003A12CB" w:rsidRDefault="003A12CB" w:rsidP="00CF0EDA">
      <w:r>
        <w:t>What the data support (low-to-moderate speculation):</w:t>
      </w:r>
    </w:p>
    <w:p w14:paraId="085EDB44" w14:textId="77777777" w:rsidR="003A12CB" w:rsidRDefault="003A12CB" w:rsidP="00CF0EDA"/>
    <w:p w14:paraId="3A0E6505" w14:textId="77777777" w:rsidR="003A12CB" w:rsidRDefault="003A12CB" w:rsidP="00CF0EDA">
      <w:r>
        <w:t xml:space="preserve">The pineal is a precisely positioned neuroendocrine hub that converts photic timing into systemic chemical signals (melatonin) and thereby entrains physiology and </w:t>
      </w:r>
      <w:proofErr w:type="spellStart"/>
      <w:r>
        <w:t>behavior</w:t>
      </w:r>
      <w:proofErr w:type="spellEnd"/>
      <w:r>
        <w:t xml:space="preserve">. That is established physiology. </w:t>
      </w:r>
    </w:p>
    <w:p w14:paraId="554635D3" w14:textId="77777777" w:rsidR="003A12CB" w:rsidRDefault="003A12CB" w:rsidP="00CF0EDA"/>
    <w:p w14:paraId="018BC4A9" w14:textId="77777777" w:rsidR="003A12CB" w:rsidRDefault="003A12CB" w:rsidP="00CF0EDA">
      <w:r>
        <w:t>The pineal contains crystalline inclusions (calcite microcrystals) with physical properties that invite investigation into electromechanical transduction; optical non-</w:t>
      </w:r>
      <w:proofErr w:type="spellStart"/>
      <w:r>
        <w:t>linearities</w:t>
      </w:r>
      <w:proofErr w:type="spellEnd"/>
      <w:r>
        <w:t xml:space="preserve"> (second-harmonic generation) have been observed in tissue. These observations justify a hypothesis that the pineal might be capable of forms of electromechanical coupling not typical of soft tissue. </w:t>
      </w:r>
    </w:p>
    <w:p w14:paraId="6A04352C" w14:textId="77777777" w:rsidR="003A12CB" w:rsidRDefault="003A12CB" w:rsidP="00CF0EDA"/>
    <w:p w14:paraId="3E78D884" w14:textId="77777777" w:rsidR="003A12CB" w:rsidRDefault="003A12CB" w:rsidP="00CF0EDA">
      <w:r>
        <w:t xml:space="preserve">Molecular machinery relevant to trace-amine (including DMT) biosynthesis has been detected in pineal tissue (INMT/AADC), supporting the possibility of local endogenous production of DMT-like compounds—though functional significance remains to be established. </w:t>
      </w:r>
    </w:p>
    <w:p w14:paraId="3D1704BD" w14:textId="77777777" w:rsidR="003A12CB" w:rsidRDefault="003A12CB" w:rsidP="00CF0EDA"/>
    <w:p w14:paraId="371D96C2" w14:textId="77777777" w:rsidR="003A12CB" w:rsidRDefault="003A12CB" w:rsidP="00CF0EDA">
      <w:proofErr w:type="spellStart"/>
      <w:r>
        <w:t>Opsin</w:t>
      </w:r>
      <w:proofErr w:type="spellEnd"/>
      <w:r>
        <w:t xml:space="preserve">-like proteins and </w:t>
      </w:r>
      <w:proofErr w:type="spellStart"/>
      <w:r>
        <w:t>photoneuroendocrine</w:t>
      </w:r>
      <w:proofErr w:type="spellEnd"/>
      <w:r>
        <w:t xml:space="preserve"> </w:t>
      </w:r>
      <w:proofErr w:type="spellStart"/>
      <w:r>
        <w:t>signaling</w:t>
      </w:r>
      <w:proofErr w:type="spellEnd"/>
      <w:r>
        <w:t xml:space="preserve"> pathways in vertebrates show that the pineal complex is a conserved locus for integrating light information, even if humans rely primarily on retinal photoreceptors for direct light sensing. </w:t>
      </w:r>
    </w:p>
    <w:p w14:paraId="052D70FD" w14:textId="77777777" w:rsidR="003A12CB" w:rsidRDefault="003A12CB" w:rsidP="00CF0EDA"/>
    <w:p w14:paraId="3B544B97" w14:textId="77777777" w:rsidR="003A12CB" w:rsidRDefault="003A12CB" w:rsidP="00CF0EDA"/>
    <w:p w14:paraId="2BE4A3BE" w14:textId="77777777" w:rsidR="003A12CB" w:rsidRDefault="003A12CB" w:rsidP="00CF0EDA">
      <w:r>
        <w:t>What remains speculative and requires direct testing:</w:t>
      </w:r>
    </w:p>
    <w:p w14:paraId="7D6A793A" w14:textId="77777777" w:rsidR="003A12CB" w:rsidRDefault="003A12CB" w:rsidP="00CF0EDA"/>
    <w:p w14:paraId="78B991AA" w14:textId="77777777" w:rsidR="003A12CB" w:rsidRDefault="003A12CB" w:rsidP="00CF0EDA">
      <w:r>
        <w:t xml:space="preserve">That calcite microcrystals act in vivo as piezoelectric transducers producing functionally relevant signals for consciousness. (Testable via in situ electromechanical measurement under physiological conditions.) </w:t>
      </w:r>
    </w:p>
    <w:p w14:paraId="021620AC" w14:textId="77777777" w:rsidR="003A12CB" w:rsidRDefault="003A12CB" w:rsidP="00CF0EDA"/>
    <w:p w14:paraId="25F007FB" w14:textId="77777777" w:rsidR="003A12CB" w:rsidRDefault="003A12CB" w:rsidP="00CF0EDA">
      <w:r>
        <w:t xml:space="preserve">That endogenous DMT release from the pineal occurs in </w:t>
      </w:r>
      <w:proofErr w:type="spellStart"/>
      <w:r>
        <w:t>behaviorally</w:t>
      </w:r>
      <w:proofErr w:type="spellEnd"/>
      <w:r>
        <w:t xml:space="preserve"> meaningful pulses tied to near-death, dream, or meditative states. (Testable but technically and ethically challenging.) </w:t>
      </w:r>
    </w:p>
    <w:p w14:paraId="046EE315" w14:textId="77777777" w:rsidR="003A12CB" w:rsidRDefault="003A12CB" w:rsidP="00CF0EDA"/>
    <w:p w14:paraId="2D0A5E44" w14:textId="77777777" w:rsidR="003A12CB" w:rsidRDefault="003A12CB" w:rsidP="00CF0EDA">
      <w:r>
        <w:t xml:space="preserve">That </w:t>
      </w:r>
      <w:proofErr w:type="spellStart"/>
      <w:r>
        <w:t>biophotonic</w:t>
      </w:r>
      <w:proofErr w:type="spellEnd"/>
      <w:r>
        <w:t xml:space="preserve"> emissions from the pineal are used by the brain as a coherent information channel (a controversial but testable claim using highly sensitive photon-counting instrumentation). </w:t>
      </w:r>
    </w:p>
    <w:p w14:paraId="01CF350B" w14:textId="77777777" w:rsidR="003A12CB" w:rsidRDefault="003A12CB" w:rsidP="00CF0EDA"/>
    <w:p w14:paraId="05328E6A" w14:textId="77777777" w:rsidR="003A12CB" w:rsidRDefault="003A12CB" w:rsidP="00CF0EDA"/>
    <w:p w14:paraId="7F8E1A73" w14:textId="77777777" w:rsidR="003A12CB" w:rsidRDefault="003A12CB" w:rsidP="00CF0EDA">
      <w:pPr>
        <w:pBdr>
          <w:bottom w:val="single" w:sz="6" w:space="1" w:color="auto"/>
        </w:pBdr>
      </w:pPr>
    </w:p>
    <w:p w14:paraId="6707A1AF" w14:textId="77777777" w:rsidR="003A12CB" w:rsidRDefault="003A12CB" w:rsidP="00CF0EDA"/>
    <w:p w14:paraId="2AD293C9" w14:textId="2E742402" w:rsidR="003A12CB" w:rsidRDefault="003A12CB" w:rsidP="003A12CB">
      <w:pPr>
        <w:pStyle w:val="ListParagraph"/>
        <w:numPr>
          <w:ilvl w:val="0"/>
          <w:numId w:val="48"/>
        </w:numPr>
      </w:pPr>
      <w:r>
        <w:t>Practical implications for a resonance-based practice</w:t>
      </w:r>
    </w:p>
    <w:p w14:paraId="6B7C5E5C" w14:textId="77777777" w:rsidR="003A12CB" w:rsidRDefault="003A12CB" w:rsidP="00CF0EDA"/>
    <w:p w14:paraId="1D3CCF2F" w14:textId="77777777" w:rsidR="003A12CB" w:rsidRDefault="003A12CB" w:rsidP="00CF0EDA">
      <w:r>
        <w:t xml:space="preserve">If the pineal is an anatomical hub tuned to photic timing, endocrine output, and possibly electromechanical micro-structure, then it follows that practices which change temporal framing, autonomic tone, and local field conditions—controlled light exposure, </w:t>
      </w:r>
      <w:proofErr w:type="spellStart"/>
      <w:r>
        <w:t>breathwork</w:t>
      </w:r>
      <w:proofErr w:type="spellEnd"/>
      <w:r>
        <w:t xml:space="preserve"> that modulates autonomic balance, intentional posture and pacing, acoustic entrainment—should alter pineal function and downstream subjective experience. The empirical lever (melatonin rhythm) is proven; other levers (endogenous trace-amine release, electromechanical transduction) are hypotheses the practitioner-researcher can target with careful measurement.</w:t>
      </w:r>
    </w:p>
    <w:p w14:paraId="40E4F6CC" w14:textId="77777777" w:rsidR="003A12CB" w:rsidRDefault="003A12CB" w:rsidP="00CF0EDA"/>
    <w:p w14:paraId="2ADCB6D8" w14:textId="77777777" w:rsidR="003A12CB" w:rsidRDefault="003A12CB" w:rsidP="00CF0EDA">
      <w:pPr>
        <w:pBdr>
          <w:bottom w:val="single" w:sz="6" w:space="1" w:color="auto"/>
        </w:pBdr>
      </w:pPr>
    </w:p>
    <w:p w14:paraId="1171098D" w14:textId="77777777" w:rsidR="003A12CB" w:rsidRDefault="003A12CB" w:rsidP="00CF0EDA"/>
    <w:p w14:paraId="388821A4" w14:textId="3FB2F401" w:rsidR="003A12CB" w:rsidRDefault="003A12CB" w:rsidP="003A12CB">
      <w:pPr>
        <w:pStyle w:val="ListParagraph"/>
        <w:numPr>
          <w:ilvl w:val="0"/>
          <w:numId w:val="48"/>
        </w:numPr>
      </w:pPr>
      <w:r>
        <w:t>Key empirical anchor citations (most load-bearing claims)</w:t>
      </w:r>
    </w:p>
    <w:p w14:paraId="597F6BFD" w14:textId="77777777" w:rsidR="003A12CB" w:rsidRDefault="003A12CB" w:rsidP="00CF0EDA"/>
    <w:p w14:paraId="085EB9D5" w14:textId="1BE9EDFA" w:rsidR="003A12CB" w:rsidRDefault="003A12CB" w:rsidP="003A12CB">
      <w:pPr>
        <w:pStyle w:val="ListParagraph"/>
        <w:numPr>
          <w:ilvl w:val="0"/>
          <w:numId w:val="49"/>
        </w:numPr>
      </w:pPr>
      <w:r>
        <w:t xml:space="preserve">Existence of calcite microcrystals and their physical characterization. </w:t>
      </w:r>
    </w:p>
    <w:p w14:paraId="350BC997" w14:textId="77777777" w:rsidR="003A12CB" w:rsidRDefault="003A12CB" w:rsidP="00CF0EDA"/>
    <w:p w14:paraId="20417BF3" w14:textId="77777777" w:rsidR="003A12CB" w:rsidRDefault="003A12CB" w:rsidP="00CF0EDA"/>
    <w:p w14:paraId="0B3CE7CE" w14:textId="4404C766" w:rsidR="003A12CB" w:rsidRDefault="003A12CB" w:rsidP="003A12CB">
      <w:pPr>
        <w:pStyle w:val="ListParagraph"/>
        <w:numPr>
          <w:ilvl w:val="0"/>
          <w:numId w:val="49"/>
        </w:numPr>
      </w:pPr>
      <w:r>
        <w:t xml:space="preserve">Molecular and biochemical control of melatonin synthesis (AANAT, ASMT, adrenergic regulation). </w:t>
      </w:r>
    </w:p>
    <w:p w14:paraId="3A958B19" w14:textId="77777777" w:rsidR="003A12CB" w:rsidRDefault="003A12CB" w:rsidP="00CF0EDA"/>
    <w:p w14:paraId="16061FF1" w14:textId="77777777" w:rsidR="003A12CB" w:rsidRDefault="003A12CB" w:rsidP="00CF0EDA"/>
    <w:p w14:paraId="04041C93" w14:textId="71AB442F" w:rsidR="003A12CB" w:rsidRDefault="003A12CB" w:rsidP="003A12CB">
      <w:pPr>
        <w:pStyle w:val="ListParagraph"/>
        <w:numPr>
          <w:ilvl w:val="0"/>
          <w:numId w:val="49"/>
        </w:numPr>
      </w:pPr>
      <w:proofErr w:type="spellStart"/>
      <w:r>
        <w:t>Opsin</w:t>
      </w:r>
      <w:proofErr w:type="spellEnd"/>
      <w:r>
        <w:t xml:space="preserve"> expression and </w:t>
      </w:r>
      <w:proofErr w:type="spellStart"/>
      <w:r>
        <w:t>photoneuroendocrine</w:t>
      </w:r>
      <w:proofErr w:type="spellEnd"/>
      <w:r>
        <w:t xml:space="preserve"> context for pineal complex → light sensitivity and evolutionary continuity. </w:t>
      </w:r>
    </w:p>
    <w:p w14:paraId="2CC8D379" w14:textId="77777777" w:rsidR="003A12CB" w:rsidRDefault="003A12CB" w:rsidP="00CF0EDA"/>
    <w:p w14:paraId="2F6598E8" w14:textId="77777777" w:rsidR="003A12CB" w:rsidRDefault="003A12CB" w:rsidP="00CF0EDA"/>
    <w:p w14:paraId="67A7CEDA" w14:textId="7A8EBF6E" w:rsidR="003A12CB" w:rsidRDefault="003A12CB" w:rsidP="003A12CB">
      <w:pPr>
        <w:pStyle w:val="ListParagraph"/>
        <w:numPr>
          <w:ilvl w:val="0"/>
          <w:numId w:val="49"/>
        </w:numPr>
      </w:pPr>
      <w:r>
        <w:t xml:space="preserve">Evidence for INMT/AADC expression in pineal tissue suggesting DMT biosynthetic potential. </w:t>
      </w:r>
    </w:p>
    <w:p w14:paraId="2BB7617B" w14:textId="77777777" w:rsidR="003A12CB" w:rsidRDefault="003A12CB" w:rsidP="00CF0EDA"/>
    <w:p w14:paraId="35236ED2" w14:textId="77777777" w:rsidR="003A12CB" w:rsidRDefault="003A12CB" w:rsidP="00CF0EDA"/>
    <w:p w14:paraId="2B5F3E8A" w14:textId="1A1C6E4F" w:rsidR="003A12CB" w:rsidRDefault="003A12CB" w:rsidP="003A12CB">
      <w:pPr>
        <w:pStyle w:val="ListParagraph"/>
        <w:numPr>
          <w:ilvl w:val="0"/>
          <w:numId w:val="49"/>
        </w:numPr>
      </w:pPr>
      <w:proofErr w:type="spellStart"/>
      <w:r>
        <w:t>Biophoton</w:t>
      </w:r>
      <w:proofErr w:type="spellEnd"/>
      <w:r>
        <w:t xml:space="preserve"> literature showing ultra-weak photon emission and discussion of potential </w:t>
      </w:r>
      <w:proofErr w:type="spellStart"/>
      <w:r>
        <w:t>signaling</w:t>
      </w:r>
      <w:proofErr w:type="spellEnd"/>
      <w:r>
        <w:t xml:space="preserve"> roles. </w:t>
      </w:r>
    </w:p>
    <w:p w14:paraId="7FEEFC36" w14:textId="77777777" w:rsidR="003A12CB" w:rsidRDefault="003A12CB" w:rsidP="00CF0EDA"/>
    <w:p w14:paraId="0E4E99C8" w14:textId="77777777" w:rsidR="003A12CB" w:rsidRDefault="003A12CB" w:rsidP="00CF0EDA"/>
    <w:p w14:paraId="786E525D" w14:textId="77777777" w:rsidR="003A12CB" w:rsidRDefault="003A12CB" w:rsidP="00CF0EDA"/>
    <w:p w14:paraId="3B5AA947" w14:textId="77777777" w:rsidR="003A12CB" w:rsidRDefault="003A12CB" w:rsidP="00CF0EDA">
      <w:pPr>
        <w:pBdr>
          <w:bottom w:val="single" w:sz="6" w:space="1" w:color="auto"/>
        </w:pBdr>
      </w:pPr>
    </w:p>
    <w:p w14:paraId="10CD1FE7" w14:textId="77777777" w:rsidR="003A12CB" w:rsidRDefault="003A12CB" w:rsidP="00CF0EDA"/>
    <w:p w14:paraId="284DA854" w14:textId="6F563FCC" w:rsidR="003A12CB" w:rsidRDefault="003A12CB" w:rsidP="003A12CB">
      <w:pPr>
        <w:pStyle w:val="ListParagraph"/>
        <w:numPr>
          <w:ilvl w:val="0"/>
          <w:numId w:val="48"/>
        </w:numPr>
      </w:pPr>
      <w:r>
        <w:t>Chapter summary (practical &amp; conceptual)</w:t>
      </w:r>
    </w:p>
    <w:p w14:paraId="463F55F6" w14:textId="77777777" w:rsidR="003A12CB" w:rsidRDefault="003A12CB" w:rsidP="00CF0EDA"/>
    <w:p w14:paraId="06D1A818" w14:textId="77777777" w:rsidR="003A12CB" w:rsidRDefault="003A12CB" w:rsidP="00CF0EDA">
      <w:r>
        <w:t xml:space="preserve">The pineal gland is far more than a quaint endocrine relic. Its anatomical situation, biochemical dynamics, crystalline inclusions, and molecular signatures make it a uniquely plausible biological receiver—a structure evolutionarily designed to read environmental timing and translate it into bodily coherence. Some of the more radical </w:t>
      </w:r>
      <w:proofErr w:type="spellStart"/>
      <w:r>
        <w:t>attributations</w:t>
      </w:r>
      <w:proofErr w:type="spellEnd"/>
      <w:r>
        <w:t xml:space="preserve"> (piezoelectric transduction, DMT-mediated </w:t>
      </w:r>
      <w:proofErr w:type="spellStart"/>
      <w:r>
        <w:t>gatewaying</w:t>
      </w:r>
      <w:proofErr w:type="spellEnd"/>
      <w:r>
        <w:t xml:space="preserve">, photonic </w:t>
      </w:r>
      <w:proofErr w:type="spellStart"/>
      <w:r>
        <w:t>signaling</w:t>
      </w:r>
      <w:proofErr w:type="spellEnd"/>
      <w:r>
        <w:t xml:space="preserve"> used for cognition) are not proven, but they are supported by incremental empirical observations that make them logically scientific hypotheses rather than pure mysticism. From the perspective of a resonance-based praxis, the pineal is both map and instrument: an “inner sun” whose tuning alters the texture and reach of lived consciousness.</w:t>
      </w:r>
    </w:p>
    <w:p w14:paraId="342A5F82" w14:textId="77777777" w:rsidR="003A12CB" w:rsidRDefault="003A12CB" w:rsidP="00CF0EDA"/>
    <w:p w14:paraId="589EE04E" w14:textId="77777777" w:rsidR="003A12CB" w:rsidRDefault="003A12CB" w:rsidP="00CF0EDA">
      <w:pPr>
        <w:pBdr>
          <w:bottom w:val="single" w:sz="6" w:space="1" w:color="auto"/>
        </w:pBdr>
      </w:pPr>
    </w:p>
    <w:p w14:paraId="1427DD3C" w14:textId="49A3E06A" w:rsidR="003A12CB" w:rsidRDefault="003A12CB" w:rsidP="00CF0EDA"/>
    <w:p w14:paraId="332C9DF0" w14:textId="77777777" w:rsidR="004E0F77" w:rsidRDefault="004E0F77">
      <w:pPr>
        <w:pStyle w:val="Heading1"/>
        <w:divId w:val="1518497530"/>
        <w:rPr>
          <w:rFonts w:eastAsia="Times New Roman"/>
          <w:kern w:val="36"/>
          <w:sz w:val="48"/>
          <w:szCs w:val="48"/>
          <w14:ligatures w14:val="none"/>
        </w:rPr>
      </w:pPr>
      <w:r>
        <w:rPr>
          <w:rFonts w:eastAsia="Times New Roman"/>
        </w:rPr>
        <w:lastRenderedPageBreak/>
        <w:t>Chapter III — Harmonies of the Body: Cells as Instruments of Resonance</w:t>
      </w:r>
    </w:p>
    <w:p w14:paraId="51B3C858" w14:textId="77777777" w:rsidR="004E0F77" w:rsidRDefault="004E0F77">
      <w:pPr>
        <w:pStyle w:val="Heading2"/>
        <w:divId w:val="1518497530"/>
        <w:rPr>
          <w:rFonts w:eastAsia="Times New Roman"/>
        </w:rPr>
      </w:pPr>
      <w:r>
        <w:rPr>
          <w:rFonts w:eastAsia="Times New Roman"/>
        </w:rPr>
        <w:t>Overview</w:t>
      </w:r>
    </w:p>
    <w:p w14:paraId="7919AEBC" w14:textId="77777777" w:rsidR="004E0F77" w:rsidRDefault="004E0F77">
      <w:pPr>
        <w:pStyle w:val="NormalWeb"/>
        <w:divId w:val="1518497530"/>
      </w:pPr>
      <w:r>
        <w:t xml:space="preserve">This chapter reframes the living body as an orchestra of resonant instruments: every cell is a tuned oscillator, mitochondria and DNA emit measurable photonic signals, membranes carry patterned voltages that steer growth and repair, and the brain (with the pineal as a focal chamber) acts as the conductor. That reframing is not mystical poetry alone — a growing experimental literature in </w:t>
      </w:r>
      <w:r>
        <w:rPr>
          <w:rStyle w:val="Strong"/>
        </w:rPr>
        <w:t>developmental bioelectricity</w:t>
      </w:r>
      <w:r>
        <w:t xml:space="preserve">, </w:t>
      </w:r>
      <w:r>
        <w:rPr>
          <w:rStyle w:val="Strong"/>
        </w:rPr>
        <w:t>ultra-weak photon emission (UPE)</w:t>
      </w:r>
      <w:r>
        <w:t>, and psychoneuroimmunology supplies concrete mechanisms by which voltage, light, and rhythm can coordinate physiology and accelerate healing. Where assertions are still speculative I call them out; where the evidence is robust I cite primary reviews and experiments.</w:t>
      </w:r>
    </w:p>
    <w:p w14:paraId="6951492C" w14:textId="77777777" w:rsidR="004E0F77" w:rsidRDefault="004E0F77">
      <w:pPr>
        <w:divId w:val="1518497530"/>
        <w:rPr>
          <w:rFonts w:eastAsia="Times New Roman"/>
        </w:rPr>
      </w:pPr>
      <w:r>
        <w:rPr>
          <w:rFonts w:eastAsia="Times New Roman"/>
          <w:noProof/>
        </w:rPr>
        <mc:AlternateContent>
          <mc:Choice Requires="wps">
            <w:drawing>
              <wp:inline distT="0" distB="0" distL="0" distR="0" wp14:anchorId="488158FE" wp14:editId="253FE915">
                <wp:extent cx="7080250" cy="1270"/>
                <wp:effectExtent l="0" t="31750" r="0" b="36830"/>
                <wp:docPr id="115719884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6B50C58" id="Rectangle 1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E7105F5" w14:textId="77777777" w:rsidR="004E0F77" w:rsidRDefault="004E0F77">
      <w:pPr>
        <w:pStyle w:val="Heading2"/>
        <w:divId w:val="1518497530"/>
        <w:rPr>
          <w:rFonts w:eastAsia="Times New Roman"/>
        </w:rPr>
      </w:pPr>
      <w:r>
        <w:rPr>
          <w:rFonts w:eastAsia="Times New Roman"/>
        </w:rPr>
        <w:t>1. Cells as harmonic oscillators: membrane voltage, ion channels, and patterning</w:t>
      </w:r>
    </w:p>
    <w:p w14:paraId="00FE7434" w14:textId="77777777" w:rsidR="004E0F77" w:rsidRDefault="004E0F77">
      <w:pPr>
        <w:pStyle w:val="NormalWeb"/>
        <w:divId w:val="1518497530"/>
      </w:pPr>
      <w:r>
        <w:t xml:space="preserve">At its most basic, each cell maintains an electrical potential across its membrane. This resting membrane potential (typical values around −60 to −80 mV in many cells, ~−70 mV in neurons) is created by ion channels, pumps and selective permeability; deviations from that potential encode information and trigger cascades of behaviour (migration, division, differentiation). </w:t>
      </w:r>
    </w:p>
    <w:p w14:paraId="3CBCAD75" w14:textId="77777777" w:rsidR="004E0F77" w:rsidRDefault="004E0F77">
      <w:pPr>
        <w:pStyle w:val="NormalWeb"/>
        <w:divId w:val="1518497530"/>
      </w:pPr>
      <w:r>
        <w:t xml:space="preserve">But the membrane potential is not merely a local electrical fact — it is an intercellular signalling language. Work in developmental bioelectricity shows that spatial patterns of membrane voltage across groups of cells act as instructive signals that guide large-scale pattern formation (organ size, limb regeneration, polarity) independently of DNA sequence alone. Manipulate the voltage patterns and you can reprogram a tissue’s morphological outcome. This is a key empirical foundation for the “cells-as-instruments” idea: voltage = information. </w:t>
      </w:r>
    </w:p>
    <w:p w14:paraId="2D572EAF" w14:textId="77777777" w:rsidR="004E0F77" w:rsidRDefault="004E0F77">
      <w:pPr>
        <w:pStyle w:val="NormalWeb"/>
        <w:divId w:val="1518497530"/>
      </w:pPr>
      <w:r>
        <w:t xml:space="preserve">Mechanistically, ion channels (K⁺, Na⁺, Ca²⁺, Cl⁻, TRP family, </w:t>
      </w:r>
      <w:proofErr w:type="spellStart"/>
      <w:r>
        <w:t>mechanosensitive</w:t>
      </w:r>
      <w:proofErr w:type="spellEnd"/>
      <w:r>
        <w:t xml:space="preserve"> channels) create graded and dynamic voltage patterns; gap junctions spread those patterns across fields of cells; and voltage-sensitive regulators modulate gene expression via second-messenger cascades. Thus the cell membrane is a </w:t>
      </w:r>
      <w:proofErr w:type="spellStart"/>
      <w:r>
        <w:t>tunable</w:t>
      </w:r>
      <w:proofErr w:type="spellEnd"/>
      <w:r>
        <w:t xml:space="preserve"> oscillator and the tissue is an emergent, distributed “resonant circuit” that can store and broadcast pattern information. </w:t>
      </w:r>
    </w:p>
    <w:p w14:paraId="04A6B1F7" w14:textId="77777777" w:rsidR="004E0F77" w:rsidRDefault="004E0F77">
      <w:pPr>
        <w:divId w:val="1518497530"/>
        <w:rPr>
          <w:rFonts w:eastAsia="Times New Roman"/>
        </w:rPr>
      </w:pPr>
      <w:r>
        <w:rPr>
          <w:rFonts w:eastAsia="Times New Roman"/>
          <w:noProof/>
        </w:rPr>
        <mc:AlternateContent>
          <mc:Choice Requires="wps">
            <w:drawing>
              <wp:inline distT="0" distB="0" distL="0" distR="0" wp14:anchorId="1FDD982F" wp14:editId="1323F67A">
                <wp:extent cx="7080250" cy="1270"/>
                <wp:effectExtent l="0" t="31750" r="0" b="36830"/>
                <wp:docPr id="23875259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198BED6" id="Rectangle 1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A0601AA" w14:textId="77777777" w:rsidR="004E0F77" w:rsidRDefault="004E0F77">
      <w:pPr>
        <w:pStyle w:val="Heading2"/>
        <w:divId w:val="1518497530"/>
        <w:rPr>
          <w:rFonts w:eastAsia="Times New Roman"/>
        </w:rPr>
      </w:pPr>
      <w:r>
        <w:rPr>
          <w:rFonts w:eastAsia="Times New Roman"/>
        </w:rPr>
        <w:t>2. DNA, phonons, and ultra-weak photon emission (UPE)</w:t>
      </w:r>
    </w:p>
    <w:p w14:paraId="237A7B53" w14:textId="77777777" w:rsidR="004E0F77" w:rsidRDefault="004E0F77">
      <w:pPr>
        <w:pStyle w:val="NormalWeb"/>
        <w:divId w:val="1518497530"/>
      </w:pPr>
      <w:r>
        <w:t xml:space="preserve">Beyond membrane voltage, intracellular structures themselves can emit weak, coherent optical signals. The literature on </w:t>
      </w:r>
      <w:r>
        <w:rPr>
          <w:rStyle w:val="Strong"/>
        </w:rPr>
        <w:t>ultra-weak photon emission (UPE)</w:t>
      </w:r>
      <w:r>
        <w:t xml:space="preserve"> — low-intensity light spontaneously emitted by living systems — has expanded substantially. UPE sources include oxidative metabolic reactions (mitochondrial ROS), excited biomolecules, and, more recently, DNA itself under physiological conditions. A 2024 study reported measurable UPE from DNA in vitro, strengthening the hypothesis that nucleic polymers can act as photonic emitters under normal thermal conditions. </w:t>
      </w:r>
    </w:p>
    <w:p w14:paraId="2CD9EB35" w14:textId="77777777" w:rsidR="004E0F77" w:rsidRDefault="004E0F77">
      <w:pPr>
        <w:pStyle w:val="NormalWeb"/>
        <w:divId w:val="1518497530"/>
      </w:pPr>
      <w:r>
        <w:t xml:space="preserve">The term “phonon” is borrowed from solid-state physics (quanta of lattice vibration). In </w:t>
      </w:r>
      <w:proofErr w:type="spellStart"/>
      <w:r>
        <w:t>biomolecular</w:t>
      </w:r>
      <w:proofErr w:type="spellEnd"/>
      <w:r>
        <w:t xml:space="preserve"> contexts researchers have modelled DNA and protein structures as supporting quantized vibrational modes that can couple to electromagnetic fields and even to photon emission. While the phonon language is more theoretical in biology than in condensed-matter physics, empirical UPE measurements make it reasonable to consider that DNA vibrations + metabolic dynamics produce patterned photonic/</w:t>
      </w:r>
      <w:proofErr w:type="spellStart"/>
      <w:r>
        <w:t>phononic</w:t>
      </w:r>
      <w:proofErr w:type="spellEnd"/>
      <w:r>
        <w:t xml:space="preserve"> signatures that carry information at subcellular scales. </w:t>
      </w:r>
    </w:p>
    <w:p w14:paraId="3F2111BE" w14:textId="77777777" w:rsidR="004E0F77" w:rsidRDefault="004E0F77">
      <w:pPr>
        <w:divId w:val="1518497530"/>
        <w:rPr>
          <w:rFonts w:eastAsia="Times New Roman"/>
        </w:rPr>
      </w:pPr>
      <w:r>
        <w:rPr>
          <w:rFonts w:eastAsia="Times New Roman"/>
          <w:noProof/>
        </w:rPr>
        <mc:AlternateContent>
          <mc:Choice Requires="wps">
            <w:drawing>
              <wp:inline distT="0" distB="0" distL="0" distR="0" wp14:anchorId="65B37106" wp14:editId="3003D0B1">
                <wp:extent cx="7080250" cy="1270"/>
                <wp:effectExtent l="0" t="31750" r="0" b="36830"/>
                <wp:docPr id="5122489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C0BC3B4"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2B2766B" w14:textId="77777777" w:rsidR="004E0F77" w:rsidRDefault="004E0F77">
      <w:pPr>
        <w:pStyle w:val="Heading2"/>
        <w:divId w:val="1518497530"/>
        <w:rPr>
          <w:rFonts w:eastAsia="Times New Roman"/>
        </w:rPr>
      </w:pPr>
      <w:r>
        <w:rPr>
          <w:rFonts w:eastAsia="Times New Roman"/>
        </w:rPr>
        <w:t>3. Mitochondria as light sources and metabolic resonators</w:t>
      </w:r>
    </w:p>
    <w:p w14:paraId="4375E341" w14:textId="77777777" w:rsidR="004E0F77" w:rsidRDefault="004E0F77">
      <w:pPr>
        <w:pStyle w:val="NormalWeb"/>
        <w:divId w:val="1518497530"/>
      </w:pPr>
      <w:r>
        <w:t xml:space="preserve">Mitochondria are the metabolic furnaces of the cell — and major sources of UPE because reactive oxygen species (ROS) produced during respiration generate electronically excited states that release photons. Reviews and methodological papers emphasize that mitochondria account for the bulk of measurable UPE in tissues and that </w:t>
      </w:r>
      <w:r>
        <w:lastRenderedPageBreak/>
        <w:t xml:space="preserve">UPE intensity correlates with mitochondrial activity and oxidative stress. This gives a plausible, measurable link from metabolic state → photon emission → possible intra- and inter-cellular signalling. </w:t>
      </w:r>
    </w:p>
    <w:p w14:paraId="1C9BFC2C" w14:textId="77777777" w:rsidR="004E0F77" w:rsidRDefault="004E0F77">
      <w:pPr>
        <w:pStyle w:val="NormalWeb"/>
        <w:divId w:val="1518497530"/>
      </w:pPr>
      <w:r>
        <w:t xml:space="preserve">Some investigators have proposed mechanistic chains that couple mitochondrial UPE to microtubules or other intracellular waveguides, allowing photonic signals to influence electrical activity or coherence in neural tissue (this is an active, controversial area with promising but preliminary data). The key empirical point is simple: mitochondria emit photonic signals that vary with metabolic and redox state — and those signals are measurable and correlate with physiological changes. </w:t>
      </w:r>
    </w:p>
    <w:p w14:paraId="2725E95F" w14:textId="77777777" w:rsidR="004E0F77" w:rsidRDefault="004E0F77">
      <w:pPr>
        <w:divId w:val="1518497530"/>
        <w:rPr>
          <w:rFonts w:eastAsia="Times New Roman"/>
        </w:rPr>
      </w:pPr>
      <w:r>
        <w:rPr>
          <w:rFonts w:eastAsia="Times New Roman"/>
          <w:noProof/>
        </w:rPr>
        <mc:AlternateContent>
          <mc:Choice Requires="wps">
            <w:drawing>
              <wp:inline distT="0" distB="0" distL="0" distR="0" wp14:anchorId="1D69E427" wp14:editId="02627B72">
                <wp:extent cx="7080250" cy="1270"/>
                <wp:effectExtent l="0" t="31750" r="0" b="36830"/>
                <wp:docPr id="27753283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07C75EE"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4769CA1" w14:textId="77777777" w:rsidR="004E0F77" w:rsidRDefault="004E0F77">
      <w:pPr>
        <w:pStyle w:val="Heading2"/>
        <w:divId w:val="1518497530"/>
        <w:rPr>
          <w:rFonts w:eastAsia="Times New Roman"/>
        </w:rPr>
      </w:pPr>
      <w:r>
        <w:rPr>
          <w:rFonts w:eastAsia="Times New Roman"/>
        </w:rPr>
        <w:t>4. Healing as “returning cells to their correct note”: bioelectric control of regeneration</w:t>
      </w:r>
    </w:p>
    <w:p w14:paraId="0563B265" w14:textId="77777777" w:rsidR="004E0F77" w:rsidRDefault="004E0F77">
      <w:pPr>
        <w:pStyle w:val="NormalWeb"/>
        <w:divId w:val="1518497530"/>
      </w:pPr>
      <w:r>
        <w:t xml:space="preserve">A major body of experimental work shows that changing membrane voltage patterns can change cell behaviour and promote regeneration. Levin and colleagues have demonstrated in amphibian and planarian models that manipulating bioelectric signals can induce growth of organs, alter body-level patterning, and even produce ectopic eyes — essentially “speaking” a new anatomical pattern to cells via voltage cues. This is direct evidence that correctly patterned electrical states are a necessary component of healthy tissue patterning and repair. </w:t>
      </w:r>
    </w:p>
    <w:p w14:paraId="5CBF815D" w14:textId="77777777" w:rsidR="004E0F77" w:rsidRDefault="004E0F77">
      <w:pPr>
        <w:pStyle w:val="NormalWeb"/>
        <w:divId w:val="1518497530"/>
      </w:pPr>
      <w:r>
        <w:t xml:space="preserve">Clinically and therapeutically, related principles are exploited in </w:t>
      </w:r>
      <w:r>
        <w:rPr>
          <w:rStyle w:val="Strong"/>
        </w:rPr>
        <w:t>pulsed electromagnetic field (PEMF)</w:t>
      </w:r>
      <w:r>
        <w:t xml:space="preserve"> therapy and other biophysical modalities: randomized trials and meta-analyses show that PEMF can accelerate bone and soft-tissue healing in some contexts (moderate-quality evidence for fracture healing), illustrating that applied resonant fields can measurably change biological repair outcomes. These are practical demonstrations that tissue responds to external electromagnetic tuning. </w:t>
      </w:r>
    </w:p>
    <w:p w14:paraId="39D2C139" w14:textId="77777777" w:rsidR="004E0F77" w:rsidRDefault="004E0F77">
      <w:pPr>
        <w:pStyle w:val="NormalWeb"/>
        <w:divId w:val="1518497530"/>
      </w:pPr>
      <w:r>
        <w:t xml:space="preserve">At the molecular level, voltage patterns modulate transcriptional networks (via voltage-sensitive second messenger pathways), cytoskeletal dynamics, and cell-cycle progression — so “returning a cell to its correct vibratory note” maps onto restoring normative membrane potentials and redox/metabolic states that permit correct gene-expression programs for repair. </w:t>
      </w:r>
    </w:p>
    <w:p w14:paraId="654B8BE2" w14:textId="77777777" w:rsidR="004E0F77" w:rsidRDefault="004E0F77">
      <w:pPr>
        <w:divId w:val="1518497530"/>
        <w:rPr>
          <w:rFonts w:eastAsia="Times New Roman"/>
        </w:rPr>
      </w:pPr>
      <w:r>
        <w:rPr>
          <w:rFonts w:eastAsia="Times New Roman"/>
          <w:noProof/>
        </w:rPr>
        <mc:AlternateContent>
          <mc:Choice Requires="wps">
            <w:drawing>
              <wp:inline distT="0" distB="0" distL="0" distR="0" wp14:anchorId="17267EA3" wp14:editId="3AD4EBDD">
                <wp:extent cx="7080250" cy="1270"/>
                <wp:effectExtent l="0" t="31750" r="0" b="36830"/>
                <wp:docPr id="34186119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3A390E6"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E4257B0" w14:textId="77777777" w:rsidR="004E0F77" w:rsidRDefault="004E0F77">
      <w:pPr>
        <w:pStyle w:val="Heading2"/>
        <w:divId w:val="1518497530"/>
        <w:rPr>
          <w:rFonts w:eastAsia="Times New Roman"/>
        </w:rPr>
      </w:pPr>
      <w:r>
        <w:rPr>
          <w:rFonts w:eastAsia="Times New Roman"/>
        </w:rPr>
        <w:t>5. Brain as conductor; pineal as resonant chamber</w:t>
      </w:r>
    </w:p>
    <w:p w14:paraId="722AB4B4" w14:textId="77777777" w:rsidR="004E0F77" w:rsidRDefault="004E0F77">
      <w:pPr>
        <w:pStyle w:val="NormalWeb"/>
        <w:divId w:val="1518497530"/>
      </w:pPr>
      <w:r>
        <w:t xml:space="preserve">If tissues are fields of oscillators, the nervous system is the brain’s orchestra pit: fast neuronal rhythms (gamma, beta) coordinate local processing, while slower rhythms (alpha, theta, delta) shape global states. The brain integrates </w:t>
      </w:r>
      <w:proofErr w:type="spellStart"/>
      <w:r>
        <w:t>interoceptive</w:t>
      </w:r>
      <w:proofErr w:type="spellEnd"/>
      <w:r>
        <w:t xml:space="preserve"> signals (visceral, autonomic) and </w:t>
      </w:r>
      <w:proofErr w:type="spellStart"/>
      <w:r>
        <w:t>exteroceptive</w:t>
      </w:r>
      <w:proofErr w:type="spellEnd"/>
      <w:r>
        <w:t xml:space="preserve"> timing (light cycles via retina → SCN) to impose a coherent temporal frame on peripheral oscillators — heart, gut, immune cells, and cellular membranes. Thus the brain’s role resembles that of a conductor aligning the body’s instruments to a common tempo and phase relationships. </w:t>
      </w:r>
    </w:p>
    <w:p w14:paraId="6B635F50" w14:textId="77777777" w:rsidR="004E0F77" w:rsidRDefault="004E0F77">
      <w:pPr>
        <w:pStyle w:val="NormalWeb"/>
        <w:divId w:val="1518497530"/>
      </w:pPr>
      <w:r>
        <w:t xml:space="preserve">Within that architecture the pineal gland occupies a privileged nodal location (see Chapter II) — intimately connected to circadian timing, neuroendocrine output, and, as reviewed earlier, molecular signatures that could support photonic or electromechanical transduction. Functionally, the pineal is well-placed to act as a resonant chamber that couples environmental timing (light/dark, geomagnetic cues) to both systemic biochemistry (melatonin) and to modulation of neural and autonomic tone. </w:t>
      </w:r>
    </w:p>
    <w:p w14:paraId="5E4C7EEA" w14:textId="77777777" w:rsidR="004E0F77" w:rsidRDefault="004E0F77">
      <w:pPr>
        <w:divId w:val="1518497530"/>
        <w:rPr>
          <w:rFonts w:eastAsia="Times New Roman"/>
        </w:rPr>
      </w:pPr>
      <w:r>
        <w:rPr>
          <w:rFonts w:eastAsia="Times New Roman"/>
          <w:noProof/>
        </w:rPr>
        <mc:AlternateContent>
          <mc:Choice Requires="wps">
            <w:drawing>
              <wp:inline distT="0" distB="0" distL="0" distR="0" wp14:anchorId="1569540E" wp14:editId="04CA5D9A">
                <wp:extent cx="7080250" cy="1270"/>
                <wp:effectExtent l="0" t="31750" r="0" b="36830"/>
                <wp:docPr id="5137524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1DAE586"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7ADC4C7" w14:textId="77777777" w:rsidR="004E0F77" w:rsidRDefault="004E0F77">
      <w:pPr>
        <w:pStyle w:val="Heading2"/>
        <w:divId w:val="1518497530"/>
        <w:rPr>
          <w:rFonts w:eastAsia="Times New Roman"/>
        </w:rPr>
      </w:pPr>
      <w:r>
        <w:rPr>
          <w:rFonts w:eastAsia="Times New Roman"/>
        </w:rPr>
        <w:t>6. Meditation, neural oscillations, and “tuning” rather than suppression</w:t>
      </w:r>
    </w:p>
    <w:p w14:paraId="2062E41B" w14:textId="77777777" w:rsidR="004E0F77" w:rsidRDefault="004E0F77">
      <w:pPr>
        <w:pStyle w:val="NormalWeb"/>
        <w:divId w:val="1518497530"/>
      </w:pPr>
      <w:r>
        <w:t xml:space="preserve">Empirical neuroscience shows meditation practices reliably change brain oscillations (increases in frontal theta/alpha power and altered gamma dynamics depending on technique) and alter autonomic indices (heart-rate variability) linked to parasympathetic engagement. Longitudinal and acute studies also show molecular readouts — relaxation and meditation practices alter gene expression patterns linked to inflammation, mitochondrial function, and stress-response pathways. In short: meditative “tuning” produces measurable shifts in neural, autonomic and molecular rhythms — the physiological substrate for the subjective states practitioners describe. </w:t>
      </w:r>
    </w:p>
    <w:p w14:paraId="0CD5A32C" w14:textId="77777777" w:rsidR="004E0F77" w:rsidRDefault="004E0F77">
      <w:pPr>
        <w:pStyle w:val="NormalWeb"/>
        <w:divId w:val="1518497530"/>
      </w:pPr>
      <w:r>
        <w:t xml:space="preserve">From the harmonic-system viewpoint, meditation is not suppression of activity but the intentional shifting of phase, frequency and coherence across brain and body oscillators: breath pace entrains heart and vagal tone, which shifts </w:t>
      </w:r>
      <w:r>
        <w:lastRenderedPageBreak/>
        <w:t xml:space="preserve">cortical oscillations; chanting or rhythmic breathing imposes low-frequency entrainment; sustained attention sculpts local and global synchrony. Practically, those shifts restore coherence where it has fragmented, helping tissues resume their “correct notes.” </w:t>
      </w:r>
    </w:p>
    <w:p w14:paraId="7AE18DC5" w14:textId="77777777" w:rsidR="004E0F77" w:rsidRDefault="004E0F77">
      <w:pPr>
        <w:divId w:val="1518497530"/>
        <w:rPr>
          <w:rFonts w:eastAsia="Times New Roman"/>
        </w:rPr>
      </w:pPr>
      <w:r>
        <w:rPr>
          <w:rFonts w:eastAsia="Times New Roman"/>
          <w:noProof/>
        </w:rPr>
        <mc:AlternateContent>
          <mc:Choice Requires="wps">
            <w:drawing>
              <wp:inline distT="0" distB="0" distL="0" distR="0" wp14:anchorId="62759F7B" wp14:editId="557416E9">
                <wp:extent cx="7080250" cy="1270"/>
                <wp:effectExtent l="0" t="31750" r="0" b="36830"/>
                <wp:docPr id="20751213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FF92833"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A08C703" w14:textId="77777777" w:rsidR="004E0F77" w:rsidRDefault="004E0F77">
      <w:pPr>
        <w:pStyle w:val="Heading2"/>
        <w:divId w:val="1518497530"/>
        <w:rPr>
          <w:rFonts w:eastAsia="Times New Roman"/>
        </w:rPr>
      </w:pPr>
      <w:r>
        <w:rPr>
          <w:rFonts w:eastAsia="Times New Roman"/>
        </w:rPr>
        <w:t xml:space="preserve">7. Scientific parallels: </w:t>
      </w:r>
      <w:proofErr w:type="spellStart"/>
      <w:r>
        <w:rPr>
          <w:rFonts w:eastAsia="Times New Roman"/>
        </w:rPr>
        <w:t>cymatics</w:t>
      </w:r>
      <w:proofErr w:type="spellEnd"/>
      <w:r>
        <w:rPr>
          <w:rFonts w:eastAsia="Times New Roman"/>
        </w:rPr>
        <w:t xml:space="preserve">, resonance therapy and </w:t>
      </w:r>
      <w:proofErr w:type="spellStart"/>
      <w:r>
        <w:rPr>
          <w:rFonts w:eastAsia="Times New Roman"/>
        </w:rPr>
        <w:t>biofield</w:t>
      </w:r>
      <w:proofErr w:type="spellEnd"/>
      <w:r>
        <w:rPr>
          <w:rFonts w:eastAsia="Times New Roman"/>
        </w:rPr>
        <w:t xml:space="preserve"> science</w:t>
      </w:r>
    </w:p>
    <w:p w14:paraId="7DC78F15" w14:textId="77777777" w:rsidR="004E0F77" w:rsidRDefault="004E0F77">
      <w:pPr>
        <w:pStyle w:val="NormalWeb"/>
        <w:divId w:val="1518497530"/>
      </w:pPr>
      <w:r>
        <w:t>Two experimental traditions help make the analogy concrete:</w:t>
      </w:r>
    </w:p>
    <w:p w14:paraId="6BC92664" w14:textId="77777777" w:rsidR="004E0F77" w:rsidRDefault="004E0F77" w:rsidP="004E0F77">
      <w:pPr>
        <w:pStyle w:val="NormalWeb"/>
        <w:numPr>
          <w:ilvl w:val="0"/>
          <w:numId w:val="50"/>
        </w:numPr>
        <w:divId w:val="1518497530"/>
      </w:pPr>
      <w:proofErr w:type="spellStart"/>
      <w:r>
        <w:rPr>
          <w:rStyle w:val="Strong"/>
        </w:rPr>
        <w:t>Cymatics</w:t>
      </w:r>
      <w:proofErr w:type="spellEnd"/>
      <w:r>
        <w:t xml:space="preserve"> (visible patterns created by sound on matter) shows how specific frequencies produce reproducible spatial order in granular or fluid media — a physical demo of “sound shaping matter.” While </w:t>
      </w:r>
      <w:proofErr w:type="spellStart"/>
      <w:r>
        <w:t>cymatics</w:t>
      </w:r>
      <w:proofErr w:type="spellEnd"/>
      <w:r>
        <w:t xml:space="preserve"> is not biology, it supplies an intuitively clear metaphor and physical precedent for </w:t>
      </w:r>
      <w:proofErr w:type="spellStart"/>
      <w:r>
        <w:t>frequency→form</w:t>
      </w:r>
      <w:proofErr w:type="spellEnd"/>
      <w:r>
        <w:t xml:space="preserve"> relationships. </w:t>
      </w:r>
    </w:p>
    <w:p w14:paraId="1ED2BDA5" w14:textId="77777777" w:rsidR="004E0F77" w:rsidRDefault="004E0F77" w:rsidP="004E0F77">
      <w:pPr>
        <w:pStyle w:val="NormalWeb"/>
        <w:numPr>
          <w:ilvl w:val="0"/>
          <w:numId w:val="50"/>
        </w:numPr>
        <w:divId w:val="1518497530"/>
      </w:pPr>
      <w:r>
        <w:rPr>
          <w:rStyle w:val="Strong"/>
        </w:rPr>
        <w:t xml:space="preserve">Resonance therapy / PEMF / </w:t>
      </w:r>
      <w:proofErr w:type="spellStart"/>
      <w:r>
        <w:rPr>
          <w:rStyle w:val="Strong"/>
        </w:rPr>
        <w:t>bioelectromagnetic</w:t>
      </w:r>
      <w:proofErr w:type="spellEnd"/>
      <w:r>
        <w:rPr>
          <w:rStyle w:val="Strong"/>
        </w:rPr>
        <w:t xml:space="preserve"> medicine.</w:t>
      </w:r>
      <w:r>
        <w:t xml:space="preserve"> Clinical and preclinical studies show that applied electromagnetic patterns can influence bone healing, pain reduction and wound repair; mechanisms include modulation of ion channel gating, cellular calcium signalling, and local gene expression. This is evidence that applied fields can “retune” tissues. </w:t>
      </w:r>
    </w:p>
    <w:p w14:paraId="15C22B66" w14:textId="77777777" w:rsidR="004E0F77" w:rsidRDefault="004E0F77" w:rsidP="004E0F77">
      <w:pPr>
        <w:pStyle w:val="NormalWeb"/>
        <w:numPr>
          <w:ilvl w:val="0"/>
          <w:numId w:val="50"/>
        </w:numPr>
        <w:divId w:val="1518497530"/>
      </w:pPr>
      <w:proofErr w:type="spellStart"/>
      <w:r>
        <w:rPr>
          <w:rStyle w:val="Strong"/>
        </w:rPr>
        <w:t>Biofield</w:t>
      </w:r>
      <w:proofErr w:type="spellEnd"/>
      <w:r>
        <w:rPr>
          <w:rStyle w:val="Strong"/>
        </w:rPr>
        <w:t xml:space="preserve"> therapies (clinical literature).</w:t>
      </w:r>
      <w:r>
        <w:t xml:space="preserve"> Systematic reviews of “</w:t>
      </w:r>
      <w:proofErr w:type="spellStart"/>
      <w:r>
        <w:t>biofield</w:t>
      </w:r>
      <w:proofErr w:type="spellEnd"/>
      <w:r>
        <w:t xml:space="preserve">” interventions (Reiki, therapeutic touch, Healing Touch) report small-to-moderate benefits for pain and anxiety in some populations; while mechanisms are debated, these data support the claim that intentional, rhythmic, and contact/non-contact practices can shift physiology measurably. (The field is </w:t>
      </w:r>
      <w:proofErr w:type="spellStart"/>
      <w:r>
        <w:t>heterogenous</w:t>
      </w:r>
      <w:proofErr w:type="spellEnd"/>
      <w:r>
        <w:t xml:space="preserve"> and effect sizes vary; rigorous mechanistic work is ongoing.) </w:t>
      </w:r>
    </w:p>
    <w:p w14:paraId="5507B455" w14:textId="77777777" w:rsidR="004E0F77" w:rsidRDefault="004E0F77">
      <w:pPr>
        <w:pStyle w:val="NormalWeb"/>
        <w:divId w:val="1518497530"/>
      </w:pPr>
      <w:r>
        <w:t xml:space="preserve">Taken together these fields create an empirical scaffold for treating the body as responsive to rhythm and field: </w:t>
      </w:r>
      <w:proofErr w:type="spellStart"/>
      <w:r>
        <w:t>cymatics</w:t>
      </w:r>
      <w:proofErr w:type="spellEnd"/>
      <w:r>
        <w:t xml:space="preserve"> shows order from sound, PEMF shows order from applied electromagnetic patterns, and </w:t>
      </w:r>
      <w:proofErr w:type="spellStart"/>
      <w:r>
        <w:t>biofield</w:t>
      </w:r>
      <w:proofErr w:type="spellEnd"/>
      <w:r>
        <w:t xml:space="preserve"> research suggests clinically relevant signals can arise from human intention/practice.</w:t>
      </w:r>
    </w:p>
    <w:p w14:paraId="239DF746" w14:textId="77777777" w:rsidR="004E0F77" w:rsidRDefault="004E0F77">
      <w:pPr>
        <w:divId w:val="1518497530"/>
        <w:rPr>
          <w:rFonts w:eastAsia="Times New Roman"/>
        </w:rPr>
      </w:pPr>
      <w:r>
        <w:rPr>
          <w:rFonts w:eastAsia="Times New Roman"/>
          <w:noProof/>
        </w:rPr>
        <mc:AlternateContent>
          <mc:Choice Requires="wps">
            <w:drawing>
              <wp:inline distT="0" distB="0" distL="0" distR="0" wp14:anchorId="619FD1B1" wp14:editId="4B3C6677">
                <wp:extent cx="7080250" cy="1270"/>
                <wp:effectExtent l="0" t="31750" r="0" b="36830"/>
                <wp:docPr id="3943729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8945BE"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E23FC76" w14:textId="77777777" w:rsidR="004E0F77" w:rsidRDefault="004E0F77">
      <w:pPr>
        <w:pStyle w:val="Heading2"/>
        <w:divId w:val="1518497530"/>
        <w:rPr>
          <w:rFonts w:eastAsia="Times New Roman"/>
        </w:rPr>
      </w:pPr>
      <w:r>
        <w:rPr>
          <w:rFonts w:eastAsia="Times New Roman"/>
        </w:rPr>
        <w:t>8. Egypt: encoding harmonics — chants, ritual rhythm, and temple acoustics</w:t>
      </w:r>
    </w:p>
    <w:p w14:paraId="4599385F" w14:textId="77777777" w:rsidR="004E0F77" w:rsidRDefault="004E0F77">
      <w:pPr>
        <w:pStyle w:val="NormalWeb"/>
        <w:divId w:val="1518497530"/>
      </w:pPr>
      <w:r>
        <w:t>Historical and acoustic studies indicate that ancient temple settings and ritual sound likely played functional roles in practice. Acoustic analyses of Egyptian temple spaces (</w:t>
      </w:r>
      <w:proofErr w:type="spellStart"/>
      <w:r>
        <w:t>Dendera</w:t>
      </w:r>
      <w:proofErr w:type="spellEnd"/>
      <w:r>
        <w:t xml:space="preserve"> and other sanctuaries) document reverberation and frequency responses that would enhance low-frequency chanting and create enveloping sonic fields; iconography and texts repeatedly reference music, chant and rhythmic ritual as central to temple work. Whether this was explicitly “field engineering” or empirically discovered ritual technique doesn’t matter: the architecture and ritual combined to generate long-duration acoustic environments that entrain human physiology. </w:t>
      </w:r>
    </w:p>
    <w:p w14:paraId="221477F2" w14:textId="77777777" w:rsidR="004E0F77" w:rsidRDefault="004E0F77">
      <w:pPr>
        <w:pStyle w:val="NormalWeb"/>
        <w:divId w:val="1518497530"/>
      </w:pPr>
      <w:r>
        <w:t xml:space="preserve">Modern psychophysiology supports this: chanting/mantra practices measurably increase parasympathetic tone (heart-rate variability), reduce stress markers and alter cortical rhythms — the same physiological levers that, in our model, “retune” cells and tissues. The Egyptians’ repeated use of rhythm, chant, and acoustically resonant sanctuaries therefore fits a plausible functional logic. </w:t>
      </w:r>
    </w:p>
    <w:p w14:paraId="064A33D1" w14:textId="77777777" w:rsidR="004E0F77" w:rsidRDefault="004E0F77">
      <w:pPr>
        <w:divId w:val="1518497530"/>
        <w:rPr>
          <w:rFonts w:eastAsia="Times New Roman"/>
        </w:rPr>
      </w:pPr>
      <w:r>
        <w:rPr>
          <w:rFonts w:eastAsia="Times New Roman"/>
          <w:noProof/>
        </w:rPr>
        <mc:AlternateContent>
          <mc:Choice Requires="wps">
            <w:drawing>
              <wp:inline distT="0" distB="0" distL="0" distR="0" wp14:anchorId="6733C409" wp14:editId="47F4812F">
                <wp:extent cx="7080250" cy="1270"/>
                <wp:effectExtent l="0" t="31750" r="0" b="36830"/>
                <wp:docPr id="36927225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1EAC927"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7B2958A" w14:textId="77777777" w:rsidR="004E0F77" w:rsidRDefault="004E0F77">
      <w:pPr>
        <w:pStyle w:val="Heading2"/>
        <w:divId w:val="1518497530"/>
        <w:rPr>
          <w:rFonts w:eastAsia="Times New Roman"/>
        </w:rPr>
      </w:pPr>
      <w:r>
        <w:rPr>
          <w:rFonts w:eastAsia="Times New Roman"/>
        </w:rPr>
        <w:t>9. Putting it together: a practical, testable model</w:t>
      </w:r>
    </w:p>
    <w:p w14:paraId="491FCD50" w14:textId="77777777" w:rsidR="004E0F77" w:rsidRDefault="004E0F77" w:rsidP="004E0F77">
      <w:pPr>
        <w:numPr>
          <w:ilvl w:val="0"/>
          <w:numId w:val="51"/>
        </w:numPr>
        <w:spacing w:before="100" w:beforeAutospacing="1" w:after="100" w:afterAutospacing="1" w:line="240" w:lineRule="auto"/>
        <w:divId w:val="1518497530"/>
        <w:rPr>
          <w:rFonts w:eastAsia="Times New Roman"/>
        </w:rPr>
      </w:pPr>
      <w:r>
        <w:rPr>
          <w:rStyle w:val="Strong"/>
          <w:rFonts w:eastAsia="Times New Roman"/>
        </w:rPr>
        <w:t>Micro-level:</w:t>
      </w:r>
      <w:r>
        <w:rPr>
          <w:rFonts w:eastAsia="Times New Roman"/>
        </w:rPr>
        <w:t xml:space="preserve"> Cells carry membrane voltages, produce mitochondrial UPE, and respond to local ionic and redox cues. Restoring normative membrane voltage and metabolic balance returns cells to their functional state. </w:t>
      </w:r>
    </w:p>
    <w:p w14:paraId="64144B67" w14:textId="77777777" w:rsidR="004E0F77" w:rsidRDefault="004E0F77" w:rsidP="004E0F77">
      <w:pPr>
        <w:numPr>
          <w:ilvl w:val="0"/>
          <w:numId w:val="51"/>
        </w:numPr>
        <w:spacing w:before="100" w:beforeAutospacing="1" w:after="100" w:afterAutospacing="1" w:line="240" w:lineRule="auto"/>
        <w:divId w:val="1518497530"/>
        <w:rPr>
          <w:rFonts w:eastAsia="Times New Roman"/>
        </w:rPr>
      </w:pPr>
      <w:proofErr w:type="spellStart"/>
      <w:r>
        <w:rPr>
          <w:rStyle w:val="Strong"/>
          <w:rFonts w:eastAsia="Times New Roman"/>
        </w:rPr>
        <w:t>Meso</w:t>
      </w:r>
      <w:proofErr w:type="spellEnd"/>
      <w:r>
        <w:rPr>
          <w:rStyle w:val="Strong"/>
          <w:rFonts w:eastAsia="Times New Roman"/>
        </w:rPr>
        <w:t>-level:</w:t>
      </w:r>
      <w:r>
        <w:rPr>
          <w:rFonts w:eastAsia="Times New Roman"/>
        </w:rPr>
        <w:t xml:space="preserve"> Networks of cells communicate via gap junctions, field effects and chemical signals; the brain imposes tempo and phase relationships via autonomic outflow and central rhythms. </w:t>
      </w:r>
    </w:p>
    <w:p w14:paraId="799DAA59" w14:textId="77777777" w:rsidR="004E0F77" w:rsidRDefault="004E0F77" w:rsidP="004E0F77">
      <w:pPr>
        <w:numPr>
          <w:ilvl w:val="0"/>
          <w:numId w:val="51"/>
        </w:numPr>
        <w:spacing w:before="100" w:beforeAutospacing="1" w:after="100" w:afterAutospacing="1" w:line="240" w:lineRule="auto"/>
        <w:divId w:val="1518497530"/>
        <w:rPr>
          <w:rFonts w:eastAsia="Times New Roman"/>
        </w:rPr>
      </w:pPr>
      <w:r>
        <w:rPr>
          <w:rStyle w:val="Strong"/>
          <w:rFonts w:eastAsia="Times New Roman"/>
        </w:rPr>
        <w:t>Macro-level:</w:t>
      </w:r>
      <w:r>
        <w:rPr>
          <w:rFonts w:eastAsia="Times New Roman"/>
        </w:rPr>
        <w:t xml:space="preserve"> Architectural and sonic environments (pyramids, temples, ritual chanting) provide patterned external fields that can entrain physiological rhythms (breath, HRV, EEG), producing conditions that </w:t>
      </w:r>
      <w:proofErr w:type="spellStart"/>
      <w:r>
        <w:rPr>
          <w:rFonts w:eastAsia="Times New Roman"/>
        </w:rPr>
        <w:t>favor</w:t>
      </w:r>
      <w:proofErr w:type="spellEnd"/>
      <w:r>
        <w:rPr>
          <w:rFonts w:eastAsia="Times New Roman"/>
        </w:rPr>
        <w:t xml:space="preserve"> coherent regenerative states. </w:t>
      </w:r>
    </w:p>
    <w:p w14:paraId="309D02CE" w14:textId="77777777" w:rsidR="004E0F77" w:rsidRDefault="004E0F77">
      <w:pPr>
        <w:pStyle w:val="NormalWeb"/>
        <w:divId w:val="1518497530"/>
      </w:pPr>
      <w:r>
        <w:t xml:space="preserve">This model yields testable predictions: (a) specific acoustic or PEMF protocols practiced inside designed spaces should alter UPE signatures and membrane voltage patterns in measurable ways; (b) guided harmonic meditation </w:t>
      </w:r>
      <w:r>
        <w:lastRenderedPageBreak/>
        <w:t xml:space="preserve">that combines breath, chant and low-frequency vibration should produce reproducible shifts in EEG (theta/alpha coherence), HRV, and gene-expression markers of inflammation and mitochondrial function; (c) bioelectric manipulation in model organisms should reproduce patterning outcomes predicted from a given “target signature” (Levin’s program). Many elements of these predictions already have partial empirical support (see cited literature); the rest are concrete experiments to run. </w:t>
      </w:r>
    </w:p>
    <w:p w14:paraId="12817706" w14:textId="77777777" w:rsidR="004E0F77" w:rsidRDefault="004E0F77">
      <w:pPr>
        <w:divId w:val="1518497530"/>
        <w:rPr>
          <w:rFonts w:eastAsia="Times New Roman"/>
        </w:rPr>
      </w:pPr>
      <w:r>
        <w:rPr>
          <w:rFonts w:eastAsia="Times New Roman"/>
          <w:noProof/>
        </w:rPr>
        <mc:AlternateContent>
          <mc:Choice Requires="wps">
            <w:drawing>
              <wp:inline distT="0" distB="0" distL="0" distR="0" wp14:anchorId="0A0CC1D8" wp14:editId="26751FD0">
                <wp:extent cx="7080250" cy="1270"/>
                <wp:effectExtent l="0" t="31750" r="0" b="36830"/>
                <wp:docPr id="74651396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B5BC25"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BBFE106" w14:textId="77777777" w:rsidR="004E0F77" w:rsidRDefault="004E0F77">
      <w:pPr>
        <w:pStyle w:val="Heading2"/>
        <w:divId w:val="1518497530"/>
        <w:rPr>
          <w:rFonts w:eastAsia="Times New Roman"/>
        </w:rPr>
      </w:pPr>
      <w:r>
        <w:rPr>
          <w:rFonts w:eastAsia="Times New Roman"/>
        </w:rPr>
        <w:t>10. Cautions, limits, and the research horizon</w:t>
      </w:r>
    </w:p>
    <w:p w14:paraId="5B284D5D" w14:textId="77777777" w:rsidR="004E0F77" w:rsidRDefault="004E0F77" w:rsidP="004E0F77">
      <w:pPr>
        <w:pStyle w:val="NormalWeb"/>
        <w:numPr>
          <w:ilvl w:val="0"/>
          <w:numId w:val="52"/>
        </w:numPr>
        <w:divId w:val="1518497530"/>
      </w:pPr>
      <w:r>
        <w:rPr>
          <w:rStyle w:val="Strong"/>
        </w:rPr>
        <w:t>Not everything is proven.</w:t>
      </w:r>
      <w:r>
        <w:t xml:space="preserve"> UPE and DNA emission phenomena are solidly measurable, but the claim that living systems use photonic signalling as a principal information channel for cognition is still speculative — there is evidence and plausible mechanisms, but not conclusive causal chains in humans yet. I flag those claims clearly. </w:t>
      </w:r>
    </w:p>
    <w:p w14:paraId="342CCCBE" w14:textId="77777777" w:rsidR="004E0F77" w:rsidRDefault="004E0F77" w:rsidP="004E0F77">
      <w:pPr>
        <w:pStyle w:val="NormalWeb"/>
        <w:numPr>
          <w:ilvl w:val="0"/>
          <w:numId w:val="52"/>
        </w:numPr>
        <w:divId w:val="1518497530"/>
      </w:pPr>
      <w:r>
        <w:rPr>
          <w:rStyle w:val="Strong"/>
        </w:rPr>
        <w:t xml:space="preserve">Heterogeneous quality in clinical </w:t>
      </w:r>
      <w:proofErr w:type="spellStart"/>
      <w:r>
        <w:rPr>
          <w:rStyle w:val="Strong"/>
        </w:rPr>
        <w:t>biofield</w:t>
      </w:r>
      <w:proofErr w:type="spellEnd"/>
      <w:r>
        <w:rPr>
          <w:rStyle w:val="Strong"/>
        </w:rPr>
        <w:t xml:space="preserve"> literature.</w:t>
      </w:r>
      <w:r>
        <w:t xml:space="preserve"> Reviews of Reiki, therapeutic touch and related interventions show some positive outcomes but mixed methodology. High-quality mechanistic trials are still needed. </w:t>
      </w:r>
    </w:p>
    <w:p w14:paraId="35B75457" w14:textId="77777777" w:rsidR="004E0F77" w:rsidRDefault="004E0F77" w:rsidP="004E0F77">
      <w:pPr>
        <w:pStyle w:val="NormalWeb"/>
        <w:numPr>
          <w:ilvl w:val="0"/>
          <w:numId w:val="52"/>
        </w:numPr>
        <w:divId w:val="1518497530"/>
      </w:pPr>
      <w:r>
        <w:rPr>
          <w:rStyle w:val="Strong"/>
        </w:rPr>
        <w:t>Parameter sensitivity.</w:t>
      </w:r>
      <w:r>
        <w:t xml:space="preserve"> Biological systems are frequency- and amplitude-sensitive; the therapeutic window can be narrow. PEMF studies show beneficial effects in some frequency/amplitude windows but not others, so careful parameter mapping is required. </w:t>
      </w:r>
    </w:p>
    <w:p w14:paraId="552B53BD" w14:textId="77777777" w:rsidR="004E0F77" w:rsidRDefault="004E0F77">
      <w:pPr>
        <w:divId w:val="1518497530"/>
        <w:rPr>
          <w:rFonts w:eastAsia="Times New Roman"/>
        </w:rPr>
      </w:pPr>
      <w:r>
        <w:rPr>
          <w:rFonts w:eastAsia="Times New Roman"/>
          <w:noProof/>
        </w:rPr>
        <mc:AlternateContent>
          <mc:Choice Requires="wps">
            <w:drawing>
              <wp:inline distT="0" distB="0" distL="0" distR="0" wp14:anchorId="765225B5" wp14:editId="487D84F8">
                <wp:extent cx="7080250" cy="1270"/>
                <wp:effectExtent l="0" t="31750" r="0" b="36830"/>
                <wp:docPr id="64915037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BC538CF"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A385418" w14:textId="77777777" w:rsidR="004E0F77" w:rsidRDefault="004E0F77">
      <w:pPr>
        <w:pStyle w:val="Heading2"/>
        <w:divId w:val="1518497530"/>
        <w:rPr>
          <w:rFonts w:eastAsia="Times New Roman"/>
        </w:rPr>
      </w:pPr>
      <w:r>
        <w:rPr>
          <w:rFonts w:eastAsia="Times New Roman"/>
        </w:rPr>
        <w:t>11. Chapter summary</w:t>
      </w:r>
    </w:p>
    <w:p w14:paraId="5DFF2623" w14:textId="77777777" w:rsidR="004E0F77" w:rsidRDefault="004E0F77" w:rsidP="004E0F77">
      <w:pPr>
        <w:numPr>
          <w:ilvl w:val="0"/>
          <w:numId w:val="53"/>
        </w:numPr>
        <w:spacing w:before="100" w:beforeAutospacing="1" w:after="100" w:afterAutospacing="1" w:line="240" w:lineRule="auto"/>
        <w:divId w:val="1518497530"/>
        <w:rPr>
          <w:rFonts w:eastAsia="Times New Roman"/>
        </w:rPr>
      </w:pPr>
      <w:r>
        <w:rPr>
          <w:rFonts w:eastAsia="Times New Roman"/>
        </w:rPr>
        <w:t xml:space="preserve">Cells are not passive blobs of chemistry: membrane voltage, ion channels, and intercellular fields make them </w:t>
      </w:r>
      <w:proofErr w:type="spellStart"/>
      <w:r>
        <w:rPr>
          <w:rStyle w:val="Strong"/>
          <w:rFonts w:eastAsia="Times New Roman"/>
        </w:rPr>
        <w:t>tunable</w:t>
      </w:r>
      <w:proofErr w:type="spellEnd"/>
      <w:r>
        <w:rPr>
          <w:rStyle w:val="Strong"/>
          <w:rFonts w:eastAsia="Times New Roman"/>
        </w:rPr>
        <w:t xml:space="preserve"> oscillators</w:t>
      </w:r>
      <w:r>
        <w:rPr>
          <w:rFonts w:eastAsia="Times New Roman"/>
        </w:rPr>
        <w:t xml:space="preserve"> that participate in body-scale patterning. </w:t>
      </w:r>
    </w:p>
    <w:p w14:paraId="2066EB80" w14:textId="77777777" w:rsidR="004E0F77" w:rsidRDefault="004E0F77" w:rsidP="004E0F77">
      <w:pPr>
        <w:numPr>
          <w:ilvl w:val="0"/>
          <w:numId w:val="53"/>
        </w:numPr>
        <w:spacing w:before="100" w:beforeAutospacing="1" w:after="100" w:afterAutospacing="1" w:line="240" w:lineRule="auto"/>
        <w:divId w:val="1518497530"/>
        <w:rPr>
          <w:rFonts w:eastAsia="Times New Roman"/>
        </w:rPr>
      </w:pPr>
      <w:r>
        <w:rPr>
          <w:rFonts w:eastAsia="Times New Roman"/>
        </w:rPr>
        <w:t xml:space="preserve">Mitochondria and DNA emit ultra-weak photons tied to metabolic and redox state; these emissions are measurable and may play signalling roles. </w:t>
      </w:r>
    </w:p>
    <w:p w14:paraId="27655EB9" w14:textId="77777777" w:rsidR="004E0F77" w:rsidRDefault="004E0F77" w:rsidP="004E0F77">
      <w:pPr>
        <w:numPr>
          <w:ilvl w:val="0"/>
          <w:numId w:val="53"/>
        </w:numPr>
        <w:spacing w:before="100" w:beforeAutospacing="1" w:after="100" w:afterAutospacing="1" w:line="240" w:lineRule="auto"/>
        <w:divId w:val="1518497530"/>
        <w:rPr>
          <w:rFonts w:eastAsia="Times New Roman"/>
        </w:rPr>
      </w:pPr>
      <w:r>
        <w:rPr>
          <w:rFonts w:eastAsia="Times New Roman"/>
        </w:rPr>
        <w:t xml:space="preserve">Restoring coherent voltage and metabolic states — “returning cells to their correct note” — is a mechanistic description of regeneration and healing that connects to practical modalities (PEMF, </w:t>
      </w:r>
      <w:proofErr w:type="spellStart"/>
      <w:r>
        <w:rPr>
          <w:rFonts w:eastAsia="Times New Roman"/>
        </w:rPr>
        <w:t>breathwork</w:t>
      </w:r>
      <w:proofErr w:type="spellEnd"/>
      <w:r>
        <w:rPr>
          <w:rFonts w:eastAsia="Times New Roman"/>
        </w:rPr>
        <w:t xml:space="preserve">, chanting, meditation). </w:t>
      </w:r>
    </w:p>
    <w:p w14:paraId="76EFB526" w14:textId="77777777" w:rsidR="004E0F77" w:rsidRDefault="004E0F77" w:rsidP="004E0F77">
      <w:pPr>
        <w:numPr>
          <w:ilvl w:val="0"/>
          <w:numId w:val="53"/>
        </w:numPr>
        <w:spacing w:before="100" w:beforeAutospacing="1" w:after="100" w:afterAutospacing="1" w:line="240" w:lineRule="auto"/>
        <w:divId w:val="1518497530"/>
        <w:rPr>
          <w:rFonts w:eastAsia="Times New Roman"/>
        </w:rPr>
      </w:pPr>
      <w:r>
        <w:rPr>
          <w:rFonts w:eastAsia="Times New Roman"/>
        </w:rPr>
        <w:t xml:space="preserve">The brain orchestrates these fields; the pineal is a resonant nodal chamber; temple acoustics and ritual provide external entrainment. </w:t>
      </w:r>
    </w:p>
    <w:p w14:paraId="650559C1" w14:textId="77777777" w:rsidR="004E0F77" w:rsidRDefault="004E0F77">
      <w:pPr>
        <w:pStyle w:val="NormalWeb"/>
        <w:divId w:val="1518497530"/>
      </w:pPr>
      <w:r>
        <w:t>Taken together, the empirical literature supports a working model in which resonance — electrical, photonic, acoustic — is a legitimate, measurable axis of physiological regulation and healing. This is the biophysical substrate under the metaphors we use: tuning, instrument, orchestra, conductor. The next chapter will place this body-scale instrument inside the mummified anchor framework and show how preservation and architecture together create long-lived resonant templates.</w:t>
      </w:r>
    </w:p>
    <w:p w14:paraId="195130FC" w14:textId="77777777" w:rsidR="004E0F77" w:rsidRDefault="004E0F77">
      <w:pPr>
        <w:divId w:val="1518497530"/>
        <w:rPr>
          <w:rFonts w:eastAsia="Times New Roman"/>
        </w:rPr>
      </w:pPr>
      <w:r>
        <w:rPr>
          <w:rFonts w:eastAsia="Times New Roman"/>
          <w:noProof/>
        </w:rPr>
        <mc:AlternateContent>
          <mc:Choice Requires="wps">
            <w:drawing>
              <wp:inline distT="0" distB="0" distL="0" distR="0" wp14:anchorId="1262ED72" wp14:editId="783BEF99">
                <wp:extent cx="7080250" cy="1270"/>
                <wp:effectExtent l="0" t="31750" r="0" b="36830"/>
                <wp:docPr id="34809027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A2DBD20"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AD0EE4A" w14:textId="77777777" w:rsidR="004E0F77" w:rsidRDefault="004E0F77">
      <w:pPr>
        <w:pStyle w:val="Heading3"/>
        <w:divId w:val="1518497530"/>
        <w:rPr>
          <w:rFonts w:eastAsia="Times New Roman"/>
        </w:rPr>
      </w:pPr>
      <w:r>
        <w:rPr>
          <w:rFonts w:eastAsia="Times New Roman"/>
        </w:rPr>
        <w:t>Selected references cited in this chapter (most load-bearing)</w:t>
      </w:r>
    </w:p>
    <w:p w14:paraId="1C52764F" w14:textId="77777777" w:rsidR="004E0F77" w:rsidRDefault="004E0F77" w:rsidP="004E0F77">
      <w:pPr>
        <w:numPr>
          <w:ilvl w:val="0"/>
          <w:numId w:val="54"/>
        </w:numPr>
        <w:spacing w:before="100" w:beforeAutospacing="1" w:after="100" w:afterAutospacing="1" w:line="240" w:lineRule="auto"/>
        <w:divId w:val="1518497530"/>
        <w:rPr>
          <w:rFonts w:eastAsia="Times New Roman"/>
        </w:rPr>
      </w:pPr>
      <w:r>
        <w:rPr>
          <w:rFonts w:eastAsia="Times New Roman"/>
        </w:rPr>
        <w:t xml:space="preserve">Bioelectric </w:t>
      </w:r>
      <w:proofErr w:type="spellStart"/>
      <w:r>
        <w:rPr>
          <w:rFonts w:eastAsia="Times New Roman"/>
        </w:rPr>
        <w:t>signaling</w:t>
      </w:r>
      <w:proofErr w:type="spellEnd"/>
      <w:r>
        <w:rPr>
          <w:rFonts w:eastAsia="Times New Roman"/>
        </w:rPr>
        <w:t xml:space="preserve"> in regeneration and development — Levin et al., review/PMC. </w:t>
      </w:r>
    </w:p>
    <w:p w14:paraId="22917DFB" w14:textId="77777777" w:rsidR="004E0F77" w:rsidRDefault="004E0F77" w:rsidP="004E0F77">
      <w:pPr>
        <w:numPr>
          <w:ilvl w:val="0"/>
          <w:numId w:val="54"/>
        </w:numPr>
        <w:spacing w:before="100" w:beforeAutospacing="1" w:after="100" w:afterAutospacing="1" w:line="240" w:lineRule="auto"/>
        <w:divId w:val="1518497530"/>
        <w:rPr>
          <w:rFonts w:eastAsia="Times New Roman"/>
        </w:rPr>
      </w:pPr>
      <w:r>
        <w:rPr>
          <w:rFonts w:eastAsia="Times New Roman"/>
        </w:rPr>
        <w:t xml:space="preserve">Integrating ultra-weak photon emission analysis in mitochondrial studies — UPE &amp; mitochondria review, PMC. </w:t>
      </w:r>
    </w:p>
    <w:p w14:paraId="429AD263" w14:textId="77777777" w:rsidR="004E0F77" w:rsidRDefault="004E0F77" w:rsidP="004E0F77">
      <w:pPr>
        <w:numPr>
          <w:ilvl w:val="0"/>
          <w:numId w:val="54"/>
        </w:numPr>
        <w:spacing w:before="100" w:beforeAutospacing="1" w:after="100" w:afterAutospacing="1" w:line="240" w:lineRule="auto"/>
        <w:divId w:val="1518497530"/>
        <w:rPr>
          <w:rFonts w:eastAsia="Times New Roman"/>
        </w:rPr>
      </w:pPr>
      <w:r>
        <w:rPr>
          <w:rFonts w:eastAsia="Times New Roman"/>
        </w:rPr>
        <w:t xml:space="preserve">DNA as a source of ultra-weak photon emission ( Scientific Reports, 2024 ). </w:t>
      </w:r>
    </w:p>
    <w:p w14:paraId="4885EF63" w14:textId="77777777" w:rsidR="004E0F77" w:rsidRDefault="004E0F77" w:rsidP="004E0F77">
      <w:pPr>
        <w:numPr>
          <w:ilvl w:val="0"/>
          <w:numId w:val="54"/>
        </w:numPr>
        <w:spacing w:before="100" w:beforeAutospacing="1" w:after="100" w:afterAutospacing="1" w:line="240" w:lineRule="auto"/>
        <w:divId w:val="1518497530"/>
        <w:rPr>
          <w:rFonts w:eastAsia="Times New Roman"/>
        </w:rPr>
      </w:pPr>
      <w:r>
        <w:rPr>
          <w:rFonts w:eastAsia="Times New Roman"/>
        </w:rPr>
        <w:t xml:space="preserve">INMT / DMT biosynthesis and endogenous DMT discussion — Nature Sci. Rep. (2019) &amp; review. </w:t>
      </w:r>
    </w:p>
    <w:p w14:paraId="553D977C" w14:textId="77777777" w:rsidR="004E0F77" w:rsidRDefault="004E0F77" w:rsidP="004E0F77">
      <w:pPr>
        <w:numPr>
          <w:ilvl w:val="0"/>
          <w:numId w:val="54"/>
        </w:numPr>
        <w:spacing w:before="100" w:beforeAutospacing="1" w:after="100" w:afterAutospacing="1" w:line="240" w:lineRule="auto"/>
        <w:divId w:val="1518497530"/>
        <w:rPr>
          <w:rFonts w:eastAsia="Times New Roman"/>
        </w:rPr>
      </w:pPr>
      <w:r>
        <w:rPr>
          <w:rFonts w:eastAsia="Times New Roman"/>
        </w:rPr>
        <w:t xml:space="preserve">PEMF and healing — randomized trials and meta-analyses (systematic reviews; PMC). </w:t>
      </w:r>
    </w:p>
    <w:p w14:paraId="36E946D1" w14:textId="77777777" w:rsidR="004E0F77" w:rsidRDefault="004E0F77">
      <w:pPr>
        <w:pStyle w:val="NormalWeb"/>
        <w:divId w:val="1518497530"/>
      </w:pPr>
      <w:r>
        <w:t>(Additional supporting references appear inline above.)</w:t>
      </w:r>
    </w:p>
    <w:p w14:paraId="2E4E8071" w14:textId="77777777" w:rsidR="004E0F77" w:rsidRDefault="004E0F77">
      <w:pPr>
        <w:divId w:val="1518497530"/>
        <w:rPr>
          <w:rFonts w:eastAsia="Times New Roman"/>
        </w:rPr>
      </w:pPr>
      <w:r>
        <w:rPr>
          <w:rFonts w:eastAsia="Times New Roman"/>
          <w:noProof/>
        </w:rPr>
        <mc:AlternateContent>
          <mc:Choice Requires="wps">
            <w:drawing>
              <wp:inline distT="0" distB="0" distL="0" distR="0" wp14:anchorId="2E63C1D6" wp14:editId="440FEEF5">
                <wp:extent cx="7080250" cy="1270"/>
                <wp:effectExtent l="0" t="31750" r="0" b="36830"/>
                <wp:docPr id="163290737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34E19C7"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2E95B51" w14:textId="77777777" w:rsidR="00B972B6" w:rsidRDefault="00B972B6">
      <w:pPr>
        <w:pStyle w:val="Heading1"/>
        <w:divId w:val="100490256"/>
        <w:rPr>
          <w:rFonts w:eastAsia="Times New Roman"/>
          <w:kern w:val="36"/>
          <w:sz w:val="48"/>
          <w:szCs w:val="48"/>
          <w14:ligatures w14:val="none"/>
        </w:rPr>
      </w:pPr>
      <w:r>
        <w:rPr>
          <w:rFonts w:eastAsia="Times New Roman"/>
        </w:rPr>
        <w:lastRenderedPageBreak/>
        <w:t>Chapter IV — The Mummified Anchor: Bio-Spiritual Continuity and Rebirth</w:t>
      </w:r>
    </w:p>
    <w:p w14:paraId="7D61389E" w14:textId="77777777" w:rsidR="00B972B6" w:rsidRDefault="00B972B6">
      <w:pPr>
        <w:pStyle w:val="Heading2"/>
        <w:divId w:val="100490256"/>
        <w:rPr>
          <w:rFonts w:eastAsia="Times New Roman"/>
        </w:rPr>
      </w:pPr>
      <w:r>
        <w:rPr>
          <w:rFonts w:eastAsia="Times New Roman"/>
        </w:rPr>
        <w:t>Overview — hypothesis and scope</w:t>
      </w:r>
    </w:p>
    <w:p w14:paraId="15C611E4" w14:textId="77777777" w:rsidR="00B972B6" w:rsidRDefault="00B972B6">
      <w:pPr>
        <w:pStyle w:val="NormalWeb"/>
        <w:divId w:val="100490256"/>
      </w:pPr>
      <w:r>
        <w:t xml:space="preserve">This chapter examines the practical mummification technologies of ancient Egypt and places them alongside a working hypothesis: that carefully prepared bodies functioned as </w:t>
      </w:r>
      <w:r>
        <w:rPr>
          <w:rStyle w:val="Strong"/>
        </w:rPr>
        <w:t>dimensional anchors</w:t>
      </w:r>
      <w:r>
        <w:t xml:space="preserve">—preserved biological templates (neural tissue, glands, DNA, and </w:t>
      </w:r>
      <w:proofErr w:type="spellStart"/>
      <w:r>
        <w:t>biofield</w:t>
      </w:r>
      <w:proofErr w:type="spellEnd"/>
      <w:r>
        <w:t xml:space="preserve"> geometry) that materially increase the probability of coherent re-entry or continued resonance of an individuated consciousness. The chapter separates well-attested archaeological and biochemical facts from interpretive hypotheses, and it proposes concrete, testable mechanisms by which preserved tissue + ritual + architecture could operate as a “mummified anchor.”</w:t>
      </w:r>
    </w:p>
    <w:p w14:paraId="6AA9217B" w14:textId="77777777" w:rsidR="00B972B6" w:rsidRDefault="00B972B6">
      <w:pPr>
        <w:divId w:val="100490256"/>
        <w:rPr>
          <w:rFonts w:eastAsia="Times New Roman"/>
        </w:rPr>
      </w:pPr>
      <w:r>
        <w:rPr>
          <w:rFonts w:eastAsia="Times New Roman"/>
          <w:noProof/>
        </w:rPr>
        <mc:AlternateContent>
          <mc:Choice Requires="wps">
            <w:drawing>
              <wp:inline distT="0" distB="0" distL="0" distR="0" wp14:anchorId="77B918C2" wp14:editId="12F7C836">
                <wp:extent cx="7080250" cy="1270"/>
                <wp:effectExtent l="0" t="31750" r="0" b="36830"/>
                <wp:docPr id="12599999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D1F4A8A" id="Rectangle 1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5765AB9" w14:textId="77777777" w:rsidR="00B972B6" w:rsidRDefault="00B972B6">
      <w:pPr>
        <w:pStyle w:val="Heading2"/>
        <w:divId w:val="100490256"/>
        <w:rPr>
          <w:rFonts w:eastAsia="Times New Roman"/>
        </w:rPr>
      </w:pPr>
      <w:r>
        <w:rPr>
          <w:rFonts w:eastAsia="Times New Roman"/>
        </w:rPr>
        <w:t>1. What Egyptians actually did: techniques and materials (empirical basis)</w:t>
      </w:r>
    </w:p>
    <w:p w14:paraId="588372C0" w14:textId="77777777" w:rsidR="00B972B6" w:rsidRDefault="00B972B6">
      <w:pPr>
        <w:pStyle w:val="Heading3"/>
        <w:divId w:val="100490256"/>
        <w:rPr>
          <w:rFonts w:eastAsia="Times New Roman"/>
        </w:rPr>
      </w:pPr>
      <w:proofErr w:type="spellStart"/>
      <w:r>
        <w:rPr>
          <w:rFonts w:eastAsia="Times New Roman"/>
        </w:rPr>
        <w:t>Excerebration</w:t>
      </w:r>
      <w:proofErr w:type="spellEnd"/>
      <w:r>
        <w:rPr>
          <w:rFonts w:eastAsia="Times New Roman"/>
        </w:rPr>
        <w:t xml:space="preserve"> — the technical fact of brain removal</w:t>
      </w:r>
    </w:p>
    <w:p w14:paraId="45D62038" w14:textId="77777777" w:rsidR="00B972B6" w:rsidRDefault="00B972B6">
      <w:pPr>
        <w:pStyle w:val="NormalWeb"/>
        <w:divId w:val="100490256"/>
      </w:pPr>
      <w:r>
        <w:t xml:space="preserve">A long-recognized element of classical Egyptian embalming is </w:t>
      </w:r>
      <w:proofErr w:type="spellStart"/>
      <w:r>
        <w:rPr>
          <w:rStyle w:val="Strong"/>
        </w:rPr>
        <w:t>excerebration</w:t>
      </w:r>
      <w:proofErr w:type="spellEnd"/>
      <w:r>
        <w:t xml:space="preserve">: the removal of the brain by </w:t>
      </w:r>
      <w:proofErr w:type="spellStart"/>
      <w:r>
        <w:t>transnasal</w:t>
      </w:r>
      <w:proofErr w:type="spellEnd"/>
      <w:r>
        <w:t xml:space="preserve"> extraction using hooked instruments, followed by irrigation and packing of the cranial cavity. Ancient observers (Herodotus) described the practice and modern </w:t>
      </w:r>
      <w:proofErr w:type="spellStart"/>
      <w:r>
        <w:t>bioarchaeological</w:t>
      </w:r>
      <w:proofErr w:type="spellEnd"/>
      <w:r>
        <w:t xml:space="preserve"> review confirms </w:t>
      </w:r>
      <w:proofErr w:type="spellStart"/>
      <w:r>
        <w:t>excerebration</w:t>
      </w:r>
      <w:proofErr w:type="spellEnd"/>
      <w:r>
        <w:t xml:space="preserve"> as a frequent technique in many periods; the nasopharyngeal route and related cranial approaches are well documented in anatomical and forensic studies of mummies. </w:t>
      </w:r>
    </w:p>
    <w:p w14:paraId="429ED079" w14:textId="77777777" w:rsidR="00B972B6" w:rsidRDefault="00B972B6">
      <w:pPr>
        <w:pStyle w:val="Heading3"/>
        <w:divId w:val="100490256"/>
        <w:rPr>
          <w:rFonts w:eastAsia="Times New Roman"/>
        </w:rPr>
      </w:pPr>
      <w:proofErr w:type="spellStart"/>
      <w:r>
        <w:rPr>
          <w:rFonts w:eastAsia="Times New Roman"/>
        </w:rPr>
        <w:t>Natron</w:t>
      </w:r>
      <w:proofErr w:type="spellEnd"/>
      <w:r>
        <w:rPr>
          <w:rFonts w:eastAsia="Times New Roman"/>
        </w:rPr>
        <w:t xml:space="preserve"> desiccation and antimicrobial balms</w:t>
      </w:r>
    </w:p>
    <w:p w14:paraId="61B07A69" w14:textId="77777777" w:rsidR="00B972B6" w:rsidRDefault="00B972B6">
      <w:pPr>
        <w:pStyle w:val="NormalWeb"/>
        <w:divId w:val="100490256"/>
      </w:pPr>
      <w:r>
        <w:t xml:space="preserve">The principal desiccant was </w:t>
      </w:r>
      <w:proofErr w:type="spellStart"/>
      <w:r>
        <w:rPr>
          <w:rStyle w:val="Strong"/>
        </w:rPr>
        <w:t>natron</w:t>
      </w:r>
      <w:proofErr w:type="spellEnd"/>
      <w:r>
        <w:t xml:space="preserve"> (a naturally occurring sodium carbonate/sodium bicarbonate salt mix). </w:t>
      </w:r>
      <w:proofErr w:type="spellStart"/>
      <w:r>
        <w:t>Natron</w:t>
      </w:r>
      <w:proofErr w:type="spellEnd"/>
      <w:r>
        <w:t xml:space="preserve"> desiccated tissues and suppressed microbial activity; chemical residue studies and experimental archaeology confirm its central role in tissue preservation. In addition to </w:t>
      </w:r>
      <w:proofErr w:type="spellStart"/>
      <w:r>
        <w:t>natron</w:t>
      </w:r>
      <w:proofErr w:type="spellEnd"/>
      <w:r>
        <w:t xml:space="preserve">, embalmers used complex organic balms and resins—animal fats, beeswax, pistachio resin, coniferous resins, bitumen and plant oils—whose chemical signatures have been detected and characterized in residue analyses from embalming workshops and vessel assemblages. These materials exhibit hydrophobic, antimicrobial and chemically stabilizing properties that greatly extend tissue preservation. </w:t>
      </w:r>
    </w:p>
    <w:p w14:paraId="4A5500C9" w14:textId="77777777" w:rsidR="00B972B6" w:rsidRDefault="00B972B6">
      <w:pPr>
        <w:pStyle w:val="Heading3"/>
        <w:divId w:val="100490256"/>
        <w:rPr>
          <w:rFonts w:eastAsia="Times New Roman"/>
        </w:rPr>
      </w:pPr>
      <w:r>
        <w:rPr>
          <w:rFonts w:eastAsia="Times New Roman"/>
        </w:rPr>
        <w:t>Regional and chronological variability</w:t>
      </w:r>
    </w:p>
    <w:p w14:paraId="3A0BF56A" w14:textId="77777777" w:rsidR="00B972B6" w:rsidRDefault="00B972B6">
      <w:pPr>
        <w:pStyle w:val="NormalWeb"/>
        <w:divId w:val="100490256"/>
      </w:pPr>
      <w:r>
        <w:t xml:space="preserve">Embalming practice varied by period and by social class. Earlier or less elaborate corpses may show minimal chemical treatment; elite or royal mummies from New Kingdom onward often display complex balms (including imported coniferous resins and bitumen) and sophisticated wrapping techniques. The empirical record from embalming shops and vessels confirms a high degree of craft specification and a developed supply chain for embalming ingredients. </w:t>
      </w:r>
    </w:p>
    <w:p w14:paraId="77D2A78A" w14:textId="77777777" w:rsidR="00B972B6" w:rsidRDefault="00B972B6">
      <w:pPr>
        <w:divId w:val="100490256"/>
        <w:rPr>
          <w:rFonts w:eastAsia="Times New Roman"/>
        </w:rPr>
      </w:pPr>
      <w:r>
        <w:rPr>
          <w:rFonts w:eastAsia="Times New Roman"/>
          <w:noProof/>
        </w:rPr>
        <mc:AlternateContent>
          <mc:Choice Requires="wps">
            <w:drawing>
              <wp:inline distT="0" distB="0" distL="0" distR="0" wp14:anchorId="46C86B27" wp14:editId="11C37F1A">
                <wp:extent cx="7080250" cy="1270"/>
                <wp:effectExtent l="0" t="31750" r="0" b="36830"/>
                <wp:docPr id="92600682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07132D"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77256A3" w14:textId="77777777" w:rsidR="00B972B6" w:rsidRDefault="00B972B6">
      <w:pPr>
        <w:pStyle w:val="Heading2"/>
        <w:divId w:val="100490256"/>
        <w:rPr>
          <w:rFonts w:eastAsia="Times New Roman"/>
        </w:rPr>
      </w:pPr>
      <w:r>
        <w:rPr>
          <w:rFonts w:eastAsia="Times New Roman"/>
        </w:rPr>
        <w:t>2. Brain, spine, glands: what was preserved (and why it matters)</w:t>
      </w:r>
    </w:p>
    <w:p w14:paraId="28728EA5" w14:textId="77777777" w:rsidR="00B972B6" w:rsidRDefault="00B972B6">
      <w:pPr>
        <w:pStyle w:val="Heading3"/>
        <w:divId w:val="100490256"/>
        <w:rPr>
          <w:rFonts w:eastAsia="Times New Roman"/>
        </w:rPr>
      </w:pPr>
      <w:r>
        <w:rPr>
          <w:rFonts w:eastAsia="Times New Roman"/>
        </w:rPr>
        <w:t>Brain removal vs. preservation — nuance and evidence</w:t>
      </w:r>
    </w:p>
    <w:p w14:paraId="4DD72B34" w14:textId="77777777" w:rsidR="00B972B6" w:rsidRDefault="00B972B6">
      <w:pPr>
        <w:pStyle w:val="NormalWeb"/>
        <w:divId w:val="100490256"/>
      </w:pPr>
      <w:r>
        <w:t xml:space="preserve">It is commonly stated that Egyptians “removed the brain,” and this is correct in many cases, but the practice is variable. </w:t>
      </w:r>
      <w:proofErr w:type="spellStart"/>
      <w:r>
        <w:t>Excerebration</w:t>
      </w:r>
      <w:proofErr w:type="spellEnd"/>
      <w:r>
        <w:t xml:space="preserve"> became common because the brain tissue is highly autolytic (rapidly decomposes) and hard to preserve. That said, some mummies show residual brain matter, and other techniques (packing, resin infiltration) were used to stabilize cranial cavities and preserve head shape. In short: </w:t>
      </w:r>
      <w:r>
        <w:rPr>
          <w:rStyle w:val="Strong"/>
        </w:rPr>
        <w:t>the brain was often physically altered or partly removed, but the embalming process was explicitly directed at preserving an individuation template (shape, cranial volume, connective tissue, and in many cases other organs preserved separately).</w:t>
      </w:r>
      <w:r>
        <w:t xml:space="preserve"> </w:t>
      </w:r>
    </w:p>
    <w:p w14:paraId="52A14CDF" w14:textId="77777777" w:rsidR="00B972B6" w:rsidRDefault="00B972B6">
      <w:pPr>
        <w:pStyle w:val="Heading3"/>
        <w:divId w:val="100490256"/>
        <w:rPr>
          <w:rFonts w:eastAsia="Times New Roman"/>
        </w:rPr>
      </w:pPr>
      <w:r>
        <w:rPr>
          <w:rFonts w:eastAsia="Times New Roman"/>
        </w:rPr>
        <w:lastRenderedPageBreak/>
        <w:t xml:space="preserve">Organs, </w:t>
      </w:r>
      <w:proofErr w:type="spellStart"/>
      <w:r>
        <w:rPr>
          <w:rFonts w:eastAsia="Times New Roman"/>
        </w:rPr>
        <w:t>canopic</w:t>
      </w:r>
      <w:proofErr w:type="spellEnd"/>
      <w:r>
        <w:rPr>
          <w:rFonts w:eastAsia="Times New Roman"/>
        </w:rPr>
        <w:t xml:space="preserve"> practice, and selective preservation</w:t>
      </w:r>
    </w:p>
    <w:p w14:paraId="110EDED5" w14:textId="77777777" w:rsidR="00B972B6" w:rsidRDefault="00B972B6">
      <w:pPr>
        <w:pStyle w:val="NormalWeb"/>
        <w:divId w:val="100490256"/>
      </w:pPr>
      <w:r>
        <w:t xml:space="preserve">The viscera (lungs, liver, stomach, intestines) were typically removed, treated, and stored in </w:t>
      </w:r>
      <w:proofErr w:type="spellStart"/>
      <w:r>
        <w:t>canopic</w:t>
      </w:r>
      <w:proofErr w:type="spellEnd"/>
      <w:r>
        <w:t xml:space="preserve"> jars (or treated and returned to the body later, depending on period and method). The heart was often left in place as the seat of identity in Egyptian belief. The selective treatment of organs implies a </w:t>
      </w:r>
      <w:r>
        <w:rPr>
          <w:rStyle w:val="Strong"/>
        </w:rPr>
        <w:t>value-hierarchy</w:t>
      </w:r>
      <w:r>
        <w:t xml:space="preserve"> in bodily components—an awareness of which structures were essential for personhood and which were dispensable for the preservation of the “anchor.” </w:t>
      </w:r>
    </w:p>
    <w:p w14:paraId="0287405D" w14:textId="77777777" w:rsidR="00B972B6" w:rsidRDefault="00B972B6">
      <w:pPr>
        <w:divId w:val="100490256"/>
        <w:rPr>
          <w:rFonts w:eastAsia="Times New Roman"/>
        </w:rPr>
      </w:pPr>
      <w:r>
        <w:rPr>
          <w:rFonts w:eastAsia="Times New Roman"/>
          <w:noProof/>
        </w:rPr>
        <mc:AlternateContent>
          <mc:Choice Requires="wps">
            <w:drawing>
              <wp:inline distT="0" distB="0" distL="0" distR="0" wp14:anchorId="13EFCA4F" wp14:editId="71310593">
                <wp:extent cx="7080250" cy="1270"/>
                <wp:effectExtent l="0" t="31750" r="0" b="36830"/>
                <wp:docPr id="92779197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F504C9C"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9BCDEFE" w14:textId="77777777" w:rsidR="00B972B6" w:rsidRDefault="00B972B6">
      <w:pPr>
        <w:pStyle w:val="Heading2"/>
        <w:divId w:val="100490256"/>
        <w:rPr>
          <w:rFonts w:eastAsia="Times New Roman"/>
        </w:rPr>
      </w:pPr>
      <w:r>
        <w:rPr>
          <w:rFonts w:eastAsia="Times New Roman"/>
        </w:rPr>
        <w:t xml:space="preserve">3. Embalming chemistry: resins, oils, </w:t>
      </w:r>
      <w:proofErr w:type="spellStart"/>
      <w:r>
        <w:rPr>
          <w:rFonts w:eastAsia="Times New Roman"/>
        </w:rPr>
        <w:t>natron</w:t>
      </w:r>
      <w:proofErr w:type="spellEnd"/>
      <w:r>
        <w:rPr>
          <w:rFonts w:eastAsia="Times New Roman"/>
        </w:rPr>
        <w:t xml:space="preserve"> — physical consequences</w:t>
      </w:r>
    </w:p>
    <w:p w14:paraId="7DC37A62" w14:textId="77777777" w:rsidR="00B972B6" w:rsidRDefault="00B972B6">
      <w:pPr>
        <w:pStyle w:val="Heading3"/>
        <w:divId w:val="100490256"/>
        <w:rPr>
          <w:rFonts w:eastAsia="Times New Roman"/>
        </w:rPr>
      </w:pPr>
      <w:r>
        <w:rPr>
          <w:rFonts w:eastAsia="Times New Roman"/>
        </w:rPr>
        <w:t>Empirical residue chemistry (what the lab finds)</w:t>
      </w:r>
    </w:p>
    <w:p w14:paraId="4F3AF6B7" w14:textId="77777777" w:rsidR="00B972B6" w:rsidRDefault="00B972B6">
      <w:pPr>
        <w:pStyle w:val="NormalWeb"/>
        <w:divId w:val="100490256"/>
      </w:pPr>
      <w:r>
        <w:t xml:space="preserve">Recent </w:t>
      </w:r>
      <w:proofErr w:type="spellStart"/>
      <w:r>
        <w:t>biomolecular</w:t>
      </w:r>
      <w:proofErr w:type="spellEnd"/>
      <w:r>
        <w:t xml:space="preserve"> analyses of embalming vessels and balm residues (including a comprehensive 2022 study) reveal complex, multi-ingredient balms containing coniferous resins, pistachio/cedar oils, beeswax, animal fat, plant gum, and later bitumen. These compounds are hydrophobic, polymerize on drying, and impede microbial colonization; they also penetrate tissues, consolidating and chemically stabilizing them. The upshot: Egyptians had an empirically successful chemical toolkit for long-term tissue stabilization. </w:t>
      </w:r>
    </w:p>
    <w:p w14:paraId="2417A0BA" w14:textId="77777777" w:rsidR="00B972B6" w:rsidRDefault="00B972B6">
      <w:pPr>
        <w:pStyle w:val="Heading3"/>
        <w:divId w:val="100490256"/>
        <w:rPr>
          <w:rFonts w:eastAsia="Times New Roman"/>
        </w:rPr>
      </w:pPr>
      <w:r>
        <w:rPr>
          <w:rFonts w:eastAsia="Times New Roman"/>
        </w:rPr>
        <w:t>Physical/material properties relevant to “anchoring”</w:t>
      </w:r>
    </w:p>
    <w:p w14:paraId="397DB5AB" w14:textId="77777777" w:rsidR="00B972B6" w:rsidRDefault="00B972B6">
      <w:pPr>
        <w:pStyle w:val="NormalWeb"/>
        <w:divId w:val="100490256"/>
      </w:pPr>
      <w:r>
        <w:t>From a materials standpoint these substances are instructive: many natural resins (</w:t>
      </w:r>
      <w:proofErr w:type="spellStart"/>
      <w:r>
        <w:t>Pinaceae</w:t>
      </w:r>
      <w:proofErr w:type="spellEnd"/>
      <w:r>
        <w:t xml:space="preserve"> resins, rosin, pitch) are </w:t>
      </w:r>
      <w:r>
        <w:rPr>
          <w:rStyle w:val="Strong"/>
        </w:rPr>
        <w:t>dielectric</w:t>
      </w:r>
      <w:r>
        <w:t xml:space="preserve"> (electrically insulating), hydrophobic, and form cohesive films when cured—properties that make them excellent </w:t>
      </w:r>
      <w:r>
        <w:rPr>
          <w:rStyle w:val="Strong"/>
        </w:rPr>
        <w:t>chemical and electrical insulators</w:t>
      </w:r>
      <w:r>
        <w:t xml:space="preserve"> at low frequencies. Bitumen and waxes also form impermeable layers that block fluid exchange. These physical facts support the claim that embalming balms served both </w:t>
      </w:r>
      <w:r>
        <w:rPr>
          <w:rStyle w:val="Strong"/>
        </w:rPr>
        <w:t>chemical</w:t>
      </w:r>
      <w:r>
        <w:t xml:space="preserve"> (antimicrobial, desiccant) and </w:t>
      </w:r>
      <w:r>
        <w:rPr>
          <w:rStyle w:val="Strong"/>
        </w:rPr>
        <w:t>physical/field</w:t>
      </w:r>
      <w:r>
        <w:t xml:space="preserve"> (insulating, consolidating) purposes. </w:t>
      </w:r>
    </w:p>
    <w:p w14:paraId="26AF4082" w14:textId="77777777" w:rsidR="00B972B6" w:rsidRDefault="00B972B6">
      <w:pPr>
        <w:divId w:val="100490256"/>
        <w:rPr>
          <w:rFonts w:eastAsia="Times New Roman"/>
        </w:rPr>
      </w:pPr>
      <w:r>
        <w:rPr>
          <w:rFonts w:eastAsia="Times New Roman"/>
          <w:noProof/>
        </w:rPr>
        <mc:AlternateContent>
          <mc:Choice Requires="wps">
            <w:drawing>
              <wp:inline distT="0" distB="0" distL="0" distR="0" wp14:anchorId="00AFC02F" wp14:editId="716C6E37">
                <wp:extent cx="7080250" cy="1270"/>
                <wp:effectExtent l="0" t="31750" r="0" b="36830"/>
                <wp:docPr id="149335510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72B493E"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C4A7778" w14:textId="77777777" w:rsidR="00B972B6" w:rsidRDefault="00B972B6">
      <w:pPr>
        <w:pStyle w:val="Heading2"/>
        <w:divId w:val="100490256"/>
        <w:rPr>
          <w:rFonts w:eastAsia="Times New Roman"/>
        </w:rPr>
      </w:pPr>
      <w:r>
        <w:rPr>
          <w:rFonts w:eastAsia="Times New Roman"/>
        </w:rPr>
        <w:t xml:space="preserve">4. Ritual practice as functional protocol: Opening of the Mouth and </w:t>
      </w:r>
      <w:proofErr w:type="spellStart"/>
      <w:r>
        <w:rPr>
          <w:rFonts w:eastAsia="Times New Roman"/>
        </w:rPr>
        <w:t>Osirian</w:t>
      </w:r>
      <w:proofErr w:type="spellEnd"/>
      <w:r>
        <w:rPr>
          <w:rFonts w:eastAsia="Times New Roman"/>
        </w:rPr>
        <w:t xml:space="preserve"> rites</w:t>
      </w:r>
    </w:p>
    <w:p w14:paraId="3FD611EF" w14:textId="77777777" w:rsidR="00B972B6" w:rsidRDefault="00B972B6">
      <w:pPr>
        <w:pStyle w:val="Heading3"/>
        <w:divId w:val="100490256"/>
        <w:rPr>
          <w:rFonts w:eastAsia="Times New Roman"/>
        </w:rPr>
      </w:pPr>
      <w:r>
        <w:rPr>
          <w:rFonts w:eastAsia="Times New Roman"/>
        </w:rPr>
        <w:t>The Opening of the Mouth — functional description</w:t>
      </w:r>
    </w:p>
    <w:p w14:paraId="127AC16A" w14:textId="77777777" w:rsidR="00B972B6" w:rsidRDefault="00B972B6">
      <w:pPr>
        <w:pStyle w:val="NormalWeb"/>
        <w:divId w:val="100490256"/>
      </w:pPr>
      <w:r>
        <w:t xml:space="preserve">The “Opening of the Mouth” rite was designed to restore the deceased’s faculties—speech, sight, breath, and eating—through symbolic and physical gestures (touching the mouth/eyes with tools, reciting formulas). Egyptological summaries describe the rite as enabling the person to receive offerings and animate the body in the afterlife. Its repeated liturgical structure and careful performance across elites imply a procedural technology for “reactivation” of a preserved template. </w:t>
      </w:r>
    </w:p>
    <w:p w14:paraId="0A5AACD8" w14:textId="77777777" w:rsidR="00B972B6" w:rsidRDefault="00B972B6">
      <w:pPr>
        <w:pStyle w:val="Heading3"/>
        <w:divId w:val="100490256"/>
        <w:rPr>
          <w:rFonts w:eastAsia="Times New Roman"/>
        </w:rPr>
      </w:pPr>
      <w:r>
        <w:rPr>
          <w:rFonts w:eastAsia="Times New Roman"/>
        </w:rPr>
        <w:t>Osiris myth and 'awakening' rituals</w:t>
      </w:r>
    </w:p>
    <w:p w14:paraId="53A589D3" w14:textId="77777777" w:rsidR="00B972B6" w:rsidRDefault="00B972B6">
      <w:pPr>
        <w:pStyle w:val="NormalWeb"/>
        <w:divId w:val="100490256"/>
      </w:pPr>
      <w:r>
        <w:t xml:space="preserve">The Osiris cycle—murder, restoration by Isis, resurrection—permeates funerary ritual. Public rituals and temple dramas (and possibly specific “awakening” rites performed in tombs) enacted the mythic pattern and may have served as </w:t>
      </w:r>
      <w:r>
        <w:rPr>
          <w:rStyle w:val="Strong"/>
        </w:rPr>
        <w:t>synchronizing rites</w:t>
      </w:r>
      <w:r>
        <w:t xml:space="preserve"> tying the preserved body to cosmic and seasonal cycles (dawn, Nile flood, astronomical events). Recent recoveries and interpretations (e.g., proposed “Awakening of Osiris” implements in Tutankhamun’s tomb) suggest that ritual libations and material tools could be part of a resurrection protocol grounded in communal ceremonial action. </w:t>
      </w:r>
    </w:p>
    <w:p w14:paraId="10A535B4" w14:textId="77777777" w:rsidR="00B972B6" w:rsidRDefault="00B972B6">
      <w:pPr>
        <w:divId w:val="100490256"/>
        <w:rPr>
          <w:rFonts w:eastAsia="Times New Roman"/>
        </w:rPr>
      </w:pPr>
      <w:r>
        <w:rPr>
          <w:rFonts w:eastAsia="Times New Roman"/>
          <w:noProof/>
        </w:rPr>
        <mc:AlternateContent>
          <mc:Choice Requires="wps">
            <w:drawing>
              <wp:inline distT="0" distB="0" distL="0" distR="0" wp14:anchorId="67CD1516" wp14:editId="41AEE1F5">
                <wp:extent cx="7080250" cy="1270"/>
                <wp:effectExtent l="0" t="31750" r="0" b="36830"/>
                <wp:docPr id="1622513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51CAEE5"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D09E9E6" w14:textId="77777777" w:rsidR="00B972B6" w:rsidRDefault="00B972B6">
      <w:pPr>
        <w:pStyle w:val="Heading2"/>
        <w:divId w:val="100490256"/>
        <w:rPr>
          <w:rFonts w:eastAsia="Times New Roman"/>
        </w:rPr>
      </w:pPr>
      <w:r>
        <w:rPr>
          <w:rFonts w:eastAsia="Times New Roman"/>
        </w:rPr>
        <w:t>5. DNA, identity, and the notion of a “match” for re-entry</w:t>
      </w:r>
    </w:p>
    <w:p w14:paraId="705ED62C" w14:textId="77777777" w:rsidR="00B972B6" w:rsidRDefault="00B972B6">
      <w:pPr>
        <w:pStyle w:val="Heading3"/>
        <w:divId w:val="100490256"/>
        <w:rPr>
          <w:rFonts w:eastAsia="Times New Roman"/>
        </w:rPr>
      </w:pPr>
      <w:r>
        <w:rPr>
          <w:rFonts w:eastAsia="Times New Roman"/>
        </w:rPr>
        <w:t>What ancient DNA tells us (empirical anchor)</w:t>
      </w:r>
    </w:p>
    <w:p w14:paraId="014B49FA" w14:textId="77777777" w:rsidR="00B972B6" w:rsidRDefault="00B972B6">
      <w:pPr>
        <w:pStyle w:val="NormalWeb"/>
        <w:divId w:val="100490256"/>
      </w:pPr>
      <w:r>
        <w:t xml:space="preserve">Recent </w:t>
      </w:r>
      <w:proofErr w:type="spellStart"/>
      <w:r>
        <w:t>aDNA</w:t>
      </w:r>
      <w:proofErr w:type="spellEnd"/>
      <w:r>
        <w:t xml:space="preserve"> studies extracted mitochondrial genomes and some nuclear data from Egyptian mummies, showing regional ancestry patterns and providing robust methods for retrieving genetic material from mummified tissue. These techniques demonstrate that </w:t>
      </w:r>
      <w:r>
        <w:rPr>
          <w:rStyle w:val="Strong"/>
        </w:rPr>
        <w:t>genomic profiles survive under certain burial/embalming conditions</w:t>
      </w:r>
      <w:r>
        <w:t xml:space="preserve"> and </w:t>
      </w:r>
      <w:r>
        <w:lastRenderedPageBreak/>
        <w:t xml:space="preserve">that DNA can be read back centuries later. That fact makes DNA a plausible long-term biological signature that distinguishes lineages and phenotypes. </w:t>
      </w:r>
    </w:p>
    <w:p w14:paraId="4061B631" w14:textId="77777777" w:rsidR="00B972B6" w:rsidRDefault="00B972B6">
      <w:pPr>
        <w:pStyle w:val="Heading3"/>
        <w:divId w:val="100490256"/>
        <w:rPr>
          <w:rFonts w:eastAsia="Times New Roman"/>
        </w:rPr>
      </w:pPr>
      <w:r>
        <w:rPr>
          <w:rFonts w:eastAsia="Times New Roman"/>
        </w:rPr>
        <w:t>From DNA as record to reincarnation hypothesis (speculative inference)</w:t>
      </w:r>
    </w:p>
    <w:p w14:paraId="7F973C61" w14:textId="77777777" w:rsidR="00B972B6" w:rsidRDefault="00B972B6">
      <w:pPr>
        <w:pStyle w:val="NormalWeb"/>
        <w:divId w:val="100490256"/>
      </w:pPr>
      <w:r>
        <w:t xml:space="preserve">If consciousness (in the model of this book) is a waveform that resonates with a material substrate, then a preserved genetic/epigenetic template could increase the probability that a returning waveform “locks in” to a compatible vessel. This is a testable conjecture: it implies that deliberate selection and preservation of genetically compatible bodies would be the most efficient way for an organized polity to maintain continuity of </w:t>
      </w:r>
      <w:proofErr w:type="spellStart"/>
      <w:r>
        <w:t>rulership</w:t>
      </w:r>
      <w:proofErr w:type="spellEnd"/>
      <w:r>
        <w:t xml:space="preserve">. This proposition is speculative—there is no direct textual or physical proof that Egyptians selected future host bodies by genetic match—but it is consistent with the priorities visible in Egyptian mortuary technology (careful preservation of shape, cranial volume, and ritualized continuity). </w:t>
      </w:r>
    </w:p>
    <w:p w14:paraId="67F464F3" w14:textId="77777777" w:rsidR="00B972B6" w:rsidRDefault="00B972B6">
      <w:pPr>
        <w:divId w:val="100490256"/>
        <w:rPr>
          <w:rFonts w:eastAsia="Times New Roman"/>
        </w:rPr>
      </w:pPr>
      <w:r>
        <w:rPr>
          <w:rFonts w:eastAsia="Times New Roman"/>
          <w:noProof/>
        </w:rPr>
        <mc:AlternateContent>
          <mc:Choice Requires="wps">
            <w:drawing>
              <wp:inline distT="0" distB="0" distL="0" distR="0" wp14:anchorId="6D1F3C3B" wp14:editId="6256A788">
                <wp:extent cx="7080250" cy="1270"/>
                <wp:effectExtent l="0" t="31750" r="0" b="36830"/>
                <wp:docPr id="163153523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FBBBF61"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5D1A6F4" w14:textId="77777777" w:rsidR="00B972B6" w:rsidRDefault="00B972B6">
      <w:pPr>
        <w:pStyle w:val="Heading2"/>
        <w:divId w:val="100490256"/>
        <w:rPr>
          <w:rFonts w:eastAsia="Times New Roman"/>
        </w:rPr>
      </w:pPr>
      <w:r>
        <w:rPr>
          <w:rFonts w:eastAsia="Times New Roman"/>
        </w:rPr>
        <w:t>6. Mechanisms by which a preserved body could function as an “anchor” (proposed, testable mechanisms)</w:t>
      </w:r>
    </w:p>
    <w:p w14:paraId="76FEAEF6" w14:textId="77777777" w:rsidR="00B972B6" w:rsidRDefault="00B972B6">
      <w:pPr>
        <w:pStyle w:val="NormalWeb"/>
        <w:divId w:val="100490256"/>
      </w:pPr>
      <w:r>
        <w:t xml:space="preserve">Below are mechanistic pathways—grounded in physical and chemical facts—that could underwrite an anchor effect. Each is explicitly presented as </w:t>
      </w:r>
      <w:r>
        <w:rPr>
          <w:rStyle w:val="Strong"/>
        </w:rPr>
        <w:t>hypothesis</w:t>
      </w:r>
      <w:r>
        <w:t>, not established fact.</w:t>
      </w:r>
    </w:p>
    <w:p w14:paraId="238B08C8" w14:textId="77777777" w:rsidR="00B972B6" w:rsidRDefault="00B972B6">
      <w:pPr>
        <w:pStyle w:val="Heading3"/>
        <w:divId w:val="100490256"/>
        <w:rPr>
          <w:rFonts w:eastAsia="Times New Roman"/>
        </w:rPr>
      </w:pPr>
      <w:r>
        <w:rPr>
          <w:rFonts w:eastAsia="Times New Roman"/>
        </w:rPr>
        <w:t>6.1. Preservation of morphological/neurological template</w:t>
      </w:r>
    </w:p>
    <w:p w14:paraId="27DCAC69" w14:textId="77777777" w:rsidR="00B972B6" w:rsidRDefault="00B972B6" w:rsidP="00B972B6">
      <w:pPr>
        <w:numPr>
          <w:ilvl w:val="0"/>
          <w:numId w:val="56"/>
        </w:numPr>
        <w:spacing w:before="100" w:beforeAutospacing="1" w:after="100" w:afterAutospacing="1" w:line="240" w:lineRule="auto"/>
        <w:divId w:val="100490256"/>
        <w:rPr>
          <w:rFonts w:eastAsia="Times New Roman"/>
        </w:rPr>
      </w:pPr>
      <w:r>
        <w:rPr>
          <w:rStyle w:val="Strong"/>
          <w:rFonts w:eastAsia="Times New Roman"/>
        </w:rPr>
        <w:t>Structural fidelity:</w:t>
      </w:r>
      <w:r>
        <w:rPr>
          <w:rFonts w:eastAsia="Times New Roman"/>
        </w:rPr>
        <w:t xml:space="preserve"> wrapped, resin-impregnated tissues retain organ geometry (cranial vault, spinal column curvature, gland positions). A waveform seeking re-coherence finds a recognizable structural scaffold. (Empirical support: embalmed bodies retain macroscopic geometry for millennia under the right conditions.) </w:t>
      </w:r>
    </w:p>
    <w:p w14:paraId="57CF041F" w14:textId="77777777" w:rsidR="00B972B6" w:rsidRDefault="00B972B6">
      <w:pPr>
        <w:pStyle w:val="Heading3"/>
        <w:divId w:val="100490256"/>
        <w:rPr>
          <w:rFonts w:eastAsia="Times New Roman"/>
        </w:rPr>
      </w:pPr>
      <w:r>
        <w:rPr>
          <w:rFonts w:eastAsia="Times New Roman"/>
        </w:rPr>
        <w:t>6.2. Stabilized biochemical milieu and molecular memory</w:t>
      </w:r>
    </w:p>
    <w:p w14:paraId="3BDDFA25" w14:textId="77777777" w:rsidR="00B972B6" w:rsidRDefault="00B972B6" w:rsidP="00B972B6">
      <w:pPr>
        <w:numPr>
          <w:ilvl w:val="0"/>
          <w:numId w:val="57"/>
        </w:numPr>
        <w:spacing w:before="100" w:beforeAutospacing="1" w:after="100" w:afterAutospacing="1" w:line="240" w:lineRule="auto"/>
        <w:divId w:val="100490256"/>
        <w:rPr>
          <w:rFonts w:eastAsia="Times New Roman"/>
        </w:rPr>
      </w:pPr>
      <w:r>
        <w:rPr>
          <w:rStyle w:val="Strong"/>
          <w:rFonts w:eastAsia="Times New Roman"/>
        </w:rPr>
        <w:t>Long-lived molecules:</w:t>
      </w:r>
      <w:r>
        <w:rPr>
          <w:rFonts w:eastAsia="Times New Roman"/>
        </w:rPr>
        <w:t xml:space="preserve"> resins and </w:t>
      </w:r>
      <w:proofErr w:type="spellStart"/>
      <w:r>
        <w:rPr>
          <w:rFonts w:eastAsia="Times New Roman"/>
        </w:rPr>
        <w:t>bitumens</w:t>
      </w:r>
      <w:proofErr w:type="spellEnd"/>
      <w:r>
        <w:rPr>
          <w:rFonts w:eastAsia="Times New Roman"/>
        </w:rPr>
        <w:t xml:space="preserve"> infiltrate tissues, slowing degradation and potentially preserving patterns of cross-linked proteins and lipids that encode epigenetic and structural information. (Empirical support: molecular residue studies show deep tissue infiltration.) </w:t>
      </w:r>
    </w:p>
    <w:p w14:paraId="4DD231F6" w14:textId="77777777" w:rsidR="00B972B6" w:rsidRDefault="00B972B6">
      <w:pPr>
        <w:pStyle w:val="Heading3"/>
        <w:divId w:val="100490256"/>
        <w:rPr>
          <w:rFonts w:eastAsia="Times New Roman"/>
        </w:rPr>
      </w:pPr>
      <w:r>
        <w:rPr>
          <w:rFonts w:eastAsia="Times New Roman"/>
        </w:rPr>
        <w:t>6.3. Dielectric and insulating envelope</w:t>
      </w:r>
    </w:p>
    <w:p w14:paraId="13D38003" w14:textId="77777777" w:rsidR="00B972B6" w:rsidRDefault="00B972B6" w:rsidP="00B972B6">
      <w:pPr>
        <w:numPr>
          <w:ilvl w:val="0"/>
          <w:numId w:val="58"/>
        </w:numPr>
        <w:spacing w:before="100" w:beforeAutospacing="1" w:after="100" w:afterAutospacing="1" w:line="240" w:lineRule="auto"/>
        <w:divId w:val="100490256"/>
        <w:rPr>
          <w:rFonts w:eastAsia="Times New Roman"/>
        </w:rPr>
      </w:pPr>
      <w:r>
        <w:rPr>
          <w:rStyle w:val="Strong"/>
          <w:rFonts w:eastAsia="Times New Roman"/>
        </w:rPr>
        <w:t>Field preservation:</w:t>
      </w:r>
      <w:r>
        <w:rPr>
          <w:rFonts w:eastAsia="Times New Roman"/>
        </w:rPr>
        <w:t xml:space="preserve"> cured balms and resin layers are electrically insulating and hydrophobic. In principle, an insulating envelope reduces charge/leakage and could help maintain local charge differentials at low frequencies for longer times than desiccated tissue alone—creating a physically more stable local field pattern. (Testable via dielectric measurement of embalmed tissue samples and comparison to dry, un-treated tissue.) </w:t>
      </w:r>
    </w:p>
    <w:p w14:paraId="33E2BE2B" w14:textId="77777777" w:rsidR="00B972B6" w:rsidRDefault="00B972B6">
      <w:pPr>
        <w:pStyle w:val="Heading3"/>
        <w:divId w:val="100490256"/>
        <w:rPr>
          <w:rFonts w:eastAsia="Times New Roman"/>
        </w:rPr>
      </w:pPr>
      <w:r>
        <w:rPr>
          <w:rFonts w:eastAsia="Times New Roman"/>
        </w:rPr>
        <w:t>6.4. Tomb architecture &amp; resonance coupling</w:t>
      </w:r>
    </w:p>
    <w:p w14:paraId="1CA6519D" w14:textId="77777777" w:rsidR="00B972B6" w:rsidRDefault="00B972B6" w:rsidP="00B972B6">
      <w:pPr>
        <w:numPr>
          <w:ilvl w:val="0"/>
          <w:numId w:val="59"/>
        </w:numPr>
        <w:spacing w:before="100" w:beforeAutospacing="1" w:after="100" w:afterAutospacing="1" w:line="240" w:lineRule="auto"/>
        <w:divId w:val="100490256"/>
        <w:rPr>
          <w:rFonts w:eastAsia="Times New Roman"/>
        </w:rPr>
      </w:pPr>
      <w:r>
        <w:rPr>
          <w:rStyle w:val="Strong"/>
          <w:rFonts w:eastAsia="Times New Roman"/>
        </w:rPr>
        <w:t>Resonant coupling:</w:t>
      </w:r>
      <w:r>
        <w:rPr>
          <w:rFonts w:eastAsia="Times New Roman"/>
        </w:rPr>
        <w:t xml:space="preserve"> the tomb/pyramid as an external resonator can hold and periodically amplify environmental standing waves (acoustic, electromagnetic, telluric). If ritual timing (solstices, planetary alignments) and ritual enactment match a tomb’s resonant modes, the assembled system (tomb + preserved body + ritual action) could concentrate and phase-align energy at the anchor point. (This dovetails with the architectural/</w:t>
      </w:r>
      <w:proofErr w:type="spellStart"/>
      <w:r>
        <w:rPr>
          <w:rFonts w:eastAsia="Times New Roman"/>
        </w:rPr>
        <w:t>archaeoastronomical</w:t>
      </w:r>
      <w:proofErr w:type="spellEnd"/>
      <w:r>
        <w:rPr>
          <w:rFonts w:eastAsia="Times New Roman"/>
        </w:rPr>
        <w:t xml:space="preserve"> data presented in earlier chapters.) </w:t>
      </w:r>
    </w:p>
    <w:p w14:paraId="3395AD48" w14:textId="77777777" w:rsidR="00B972B6" w:rsidRDefault="00B972B6">
      <w:pPr>
        <w:pStyle w:val="Heading3"/>
        <w:divId w:val="100490256"/>
        <w:rPr>
          <w:rFonts w:eastAsia="Times New Roman"/>
        </w:rPr>
      </w:pPr>
      <w:r>
        <w:rPr>
          <w:rFonts w:eastAsia="Times New Roman"/>
        </w:rPr>
        <w:t>6.5. Ritual activation (Opening of the Mouth, libations, and timed rites)</w:t>
      </w:r>
    </w:p>
    <w:p w14:paraId="1025744F" w14:textId="77777777" w:rsidR="00B972B6" w:rsidRDefault="00B972B6" w:rsidP="00B972B6">
      <w:pPr>
        <w:numPr>
          <w:ilvl w:val="0"/>
          <w:numId w:val="60"/>
        </w:numPr>
        <w:spacing w:before="100" w:beforeAutospacing="1" w:after="100" w:afterAutospacing="1" w:line="240" w:lineRule="auto"/>
        <w:divId w:val="100490256"/>
        <w:rPr>
          <w:rFonts w:eastAsia="Times New Roman"/>
        </w:rPr>
      </w:pPr>
      <w:r>
        <w:rPr>
          <w:rStyle w:val="Strong"/>
          <w:rFonts w:eastAsia="Times New Roman"/>
        </w:rPr>
        <w:t>Activation sequences:</w:t>
      </w:r>
      <w:r>
        <w:rPr>
          <w:rFonts w:eastAsia="Times New Roman"/>
        </w:rPr>
        <w:t xml:space="preserve"> ritual acts that ritually “feed” or “breathe” life into the preserved template may serve as timed perturbations that help a returning waveform re-phase with the anchor. In other words, ritual is the practical sequencing of energetic inputs required to re-stabilize the anchor. </w:t>
      </w:r>
      <w:r>
        <w:rPr>
          <w:rFonts w:eastAsia="Times New Roman"/>
        </w:rPr>
        <w:lastRenderedPageBreak/>
        <w:t xml:space="preserve">(Textual/archaeological support: repeated ritual formulas and implements; </w:t>
      </w:r>
      <w:proofErr w:type="spellStart"/>
      <w:r>
        <w:rPr>
          <w:rFonts w:eastAsia="Times New Roman"/>
        </w:rPr>
        <w:t>Livescience</w:t>
      </w:r>
      <w:proofErr w:type="spellEnd"/>
      <w:r>
        <w:rPr>
          <w:rFonts w:eastAsia="Times New Roman"/>
        </w:rPr>
        <w:t xml:space="preserve"> reporting on renewed interpretations supports the idea of a structured activation practice.) </w:t>
      </w:r>
    </w:p>
    <w:p w14:paraId="07EBA350" w14:textId="77777777" w:rsidR="00B972B6" w:rsidRDefault="00B972B6">
      <w:pPr>
        <w:spacing w:after="0"/>
        <w:divId w:val="100490256"/>
        <w:rPr>
          <w:rFonts w:eastAsia="Times New Roman"/>
        </w:rPr>
      </w:pPr>
      <w:r>
        <w:rPr>
          <w:rFonts w:eastAsia="Times New Roman"/>
          <w:noProof/>
        </w:rPr>
        <mc:AlternateContent>
          <mc:Choice Requires="wps">
            <w:drawing>
              <wp:inline distT="0" distB="0" distL="0" distR="0" wp14:anchorId="3165EF3D" wp14:editId="2E97C10A">
                <wp:extent cx="7080250" cy="1270"/>
                <wp:effectExtent l="0" t="31750" r="0" b="36830"/>
                <wp:docPr id="156218019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8F81303"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5E4F8C5" w14:textId="77777777" w:rsidR="00B972B6" w:rsidRDefault="00B972B6">
      <w:pPr>
        <w:pStyle w:val="Heading2"/>
        <w:divId w:val="100490256"/>
        <w:rPr>
          <w:rFonts w:eastAsia="Times New Roman"/>
        </w:rPr>
      </w:pPr>
      <w:r>
        <w:rPr>
          <w:rFonts w:eastAsia="Times New Roman"/>
        </w:rPr>
        <w:t>7. Evidence for intentionality and polity-scale practice</w:t>
      </w:r>
    </w:p>
    <w:p w14:paraId="6C288D0F" w14:textId="77777777" w:rsidR="00B972B6" w:rsidRDefault="00B972B6">
      <w:pPr>
        <w:pStyle w:val="Heading3"/>
        <w:divId w:val="100490256"/>
        <w:rPr>
          <w:rFonts w:eastAsia="Times New Roman"/>
        </w:rPr>
      </w:pPr>
      <w:r>
        <w:rPr>
          <w:rFonts w:eastAsia="Times New Roman"/>
        </w:rPr>
        <w:t>Why elite mummification could be tactical</w:t>
      </w:r>
    </w:p>
    <w:p w14:paraId="6AB85D13" w14:textId="77777777" w:rsidR="00B972B6" w:rsidRDefault="00B972B6" w:rsidP="00B972B6">
      <w:pPr>
        <w:numPr>
          <w:ilvl w:val="0"/>
          <w:numId w:val="61"/>
        </w:numPr>
        <w:spacing w:before="100" w:beforeAutospacing="1" w:after="100" w:afterAutospacing="1" w:line="240" w:lineRule="auto"/>
        <w:divId w:val="100490256"/>
        <w:rPr>
          <w:rFonts w:eastAsia="Times New Roman"/>
        </w:rPr>
      </w:pPr>
      <w:r>
        <w:rPr>
          <w:rFonts w:eastAsia="Times New Roman"/>
        </w:rPr>
        <w:t xml:space="preserve">The socio-political structure of ancient Egypt (divine kingship, ritual renewal of </w:t>
      </w:r>
      <w:proofErr w:type="spellStart"/>
      <w:r>
        <w:rPr>
          <w:rFonts w:eastAsia="Times New Roman"/>
        </w:rPr>
        <w:t>maat</w:t>
      </w:r>
      <w:proofErr w:type="spellEnd"/>
      <w:r>
        <w:rPr>
          <w:rFonts w:eastAsia="Times New Roman"/>
        </w:rPr>
        <w:t xml:space="preserve">) made continuity of </w:t>
      </w:r>
      <w:proofErr w:type="spellStart"/>
      <w:r>
        <w:rPr>
          <w:rFonts w:eastAsia="Times New Roman"/>
        </w:rPr>
        <w:t>rulership</w:t>
      </w:r>
      <w:proofErr w:type="spellEnd"/>
      <w:r>
        <w:rPr>
          <w:rFonts w:eastAsia="Times New Roman"/>
        </w:rPr>
        <w:t xml:space="preserve"> a central state interest. Preserving a high-value individual’s template through superior embalming is consistent with a polity that invests heavily in dynastic continuity. Archaeological investment (workshops, personnel, imported resins) testifies to a deliberate, organized embalming economy. </w:t>
      </w:r>
    </w:p>
    <w:p w14:paraId="3DD7A002" w14:textId="77777777" w:rsidR="00B972B6" w:rsidRDefault="00B972B6">
      <w:pPr>
        <w:pStyle w:val="Heading3"/>
        <w:divId w:val="100490256"/>
        <w:rPr>
          <w:rFonts w:eastAsia="Times New Roman"/>
        </w:rPr>
      </w:pPr>
      <w:r>
        <w:rPr>
          <w:rFonts w:eastAsia="Times New Roman"/>
        </w:rPr>
        <w:t>Rituals, iconography, and public messaging</w:t>
      </w:r>
    </w:p>
    <w:p w14:paraId="14223B1B" w14:textId="77777777" w:rsidR="00B972B6" w:rsidRDefault="00B972B6" w:rsidP="00B972B6">
      <w:pPr>
        <w:numPr>
          <w:ilvl w:val="0"/>
          <w:numId w:val="62"/>
        </w:numPr>
        <w:spacing w:before="100" w:beforeAutospacing="1" w:after="100" w:afterAutospacing="1" w:line="240" w:lineRule="auto"/>
        <w:divId w:val="100490256"/>
        <w:rPr>
          <w:rFonts w:eastAsia="Times New Roman"/>
        </w:rPr>
      </w:pPr>
      <w:proofErr w:type="spellStart"/>
      <w:r>
        <w:rPr>
          <w:rFonts w:eastAsia="Times New Roman"/>
        </w:rPr>
        <w:t>Osirian</w:t>
      </w:r>
      <w:proofErr w:type="spellEnd"/>
      <w:r>
        <w:rPr>
          <w:rFonts w:eastAsia="Times New Roman"/>
        </w:rPr>
        <w:t xml:space="preserve"> motifs, resurrection hymns, and public funerary festivals created a cultural matrix that rendered the mummified body an object of social and cosmic significance—consistent with the notion that mummification served public, political and possibly intended metaphysical functions. </w:t>
      </w:r>
    </w:p>
    <w:p w14:paraId="00422E24" w14:textId="77777777" w:rsidR="00B972B6" w:rsidRDefault="00B972B6">
      <w:pPr>
        <w:spacing w:after="0"/>
        <w:divId w:val="100490256"/>
        <w:rPr>
          <w:rFonts w:eastAsia="Times New Roman"/>
        </w:rPr>
      </w:pPr>
      <w:r>
        <w:rPr>
          <w:rFonts w:eastAsia="Times New Roman"/>
          <w:noProof/>
        </w:rPr>
        <mc:AlternateContent>
          <mc:Choice Requires="wps">
            <w:drawing>
              <wp:inline distT="0" distB="0" distL="0" distR="0" wp14:anchorId="0ED57A39" wp14:editId="2EBE8B2A">
                <wp:extent cx="7080250" cy="1270"/>
                <wp:effectExtent l="0" t="31750" r="0" b="36830"/>
                <wp:docPr id="145296989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E493C58"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5F0B874" w14:textId="77777777" w:rsidR="00B972B6" w:rsidRDefault="00B972B6">
      <w:pPr>
        <w:pStyle w:val="Heading2"/>
        <w:divId w:val="100490256"/>
        <w:rPr>
          <w:rFonts w:eastAsia="Times New Roman"/>
        </w:rPr>
      </w:pPr>
      <w:r>
        <w:rPr>
          <w:rFonts w:eastAsia="Times New Roman"/>
        </w:rPr>
        <w:t>8. Tests, predictions, and an empirical program</w:t>
      </w:r>
    </w:p>
    <w:p w14:paraId="7EE0F568" w14:textId="77777777" w:rsidR="00B972B6" w:rsidRDefault="00B972B6">
      <w:pPr>
        <w:pStyle w:val="NormalWeb"/>
        <w:divId w:val="100490256"/>
      </w:pPr>
      <w:r>
        <w:t>If the “mummified anchor” is more than metaphor, we can test components of the idea.</w:t>
      </w:r>
    </w:p>
    <w:p w14:paraId="173398FF" w14:textId="77777777" w:rsidR="00B972B6" w:rsidRDefault="00B972B6">
      <w:pPr>
        <w:pStyle w:val="Heading3"/>
        <w:divId w:val="100490256"/>
        <w:rPr>
          <w:rFonts w:eastAsia="Times New Roman"/>
        </w:rPr>
      </w:pPr>
      <w:r>
        <w:rPr>
          <w:rFonts w:eastAsia="Times New Roman"/>
        </w:rPr>
        <w:t>Proposals for empirical testing</w:t>
      </w:r>
    </w:p>
    <w:p w14:paraId="318125B6" w14:textId="77777777" w:rsidR="00B972B6" w:rsidRDefault="00B972B6" w:rsidP="00B972B6">
      <w:pPr>
        <w:numPr>
          <w:ilvl w:val="0"/>
          <w:numId w:val="63"/>
        </w:numPr>
        <w:spacing w:before="100" w:beforeAutospacing="1" w:after="100" w:afterAutospacing="1" w:line="240" w:lineRule="auto"/>
        <w:divId w:val="100490256"/>
        <w:rPr>
          <w:rFonts w:eastAsia="Times New Roman"/>
        </w:rPr>
      </w:pPr>
      <w:r>
        <w:rPr>
          <w:rStyle w:val="Strong"/>
          <w:rFonts w:eastAsia="Times New Roman"/>
        </w:rPr>
        <w:t>Dielectric and electromagnetic profiling of embalmed tissues.</w:t>
      </w:r>
      <w:r>
        <w:rPr>
          <w:rFonts w:eastAsia="Times New Roman"/>
        </w:rPr>
        <w:t xml:space="preserve"> Measure the dielectric properties, charge retention, and field dissipation rates of resin-impregnated and </w:t>
      </w:r>
      <w:proofErr w:type="spellStart"/>
      <w:r>
        <w:rPr>
          <w:rFonts w:eastAsia="Times New Roman"/>
        </w:rPr>
        <w:t>natron</w:t>
      </w:r>
      <w:proofErr w:type="spellEnd"/>
      <w:r>
        <w:rPr>
          <w:rFonts w:eastAsia="Times New Roman"/>
        </w:rPr>
        <w:t xml:space="preserve">-dried tissues versus controls (modern experimental mummification models or recovered samples where permitted). (Feasible, measurable.) </w:t>
      </w:r>
    </w:p>
    <w:p w14:paraId="42907E00" w14:textId="77777777" w:rsidR="00B972B6" w:rsidRDefault="00B972B6" w:rsidP="00B972B6">
      <w:pPr>
        <w:numPr>
          <w:ilvl w:val="0"/>
          <w:numId w:val="63"/>
        </w:numPr>
        <w:spacing w:before="100" w:beforeAutospacing="1" w:after="100" w:afterAutospacing="1" w:line="240" w:lineRule="auto"/>
        <w:divId w:val="100490256"/>
        <w:rPr>
          <w:rFonts w:eastAsia="Times New Roman"/>
        </w:rPr>
      </w:pPr>
      <w:r>
        <w:rPr>
          <w:rStyle w:val="Strong"/>
          <w:rFonts w:eastAsia="Times New Roman"/>
        </w:rPr>
        <w:t>Molecular depth profiling of embalmment infiltration.</w:t>
      </w:r>
      <w:r>
        <w:rPr>
          <w:rFonts w:eastAsia="Times New Roman"/>
        </w:rPr>
        <w:t xml:space="preserve"> Use GC-MS, LC-MS and radiocarbon dating to quantify how deeply balms and bitumen penetrate and persist in tissue—correlate with microstructural preservation. (Work is already underway: recent residue studies.) </w:t>
      </w:r>
    </w:p>
    <w:p w14:paraId="3C3E9965" w14:textId="77777777" w:rsidR="00B972B6" w:rsidRDefault="00B972B6" w:rsidP="00B972B6">
      <w:pPr>
        <w:numPr>
          <w:ilvl w:val="0"/>
          <w:numId w:val="63"/>
        </w:numPr>
        <w:spacing w:before="100" w:beforeAutospacing="1" w:after="100" w:afterAutospacing="1" w:line="240" w:lineRule="auto"/>
        <w:divId w:val="100490256"/>
        <w:rPr>
          <w:rFonts w:eastAsia="Times New Roman"/>
        </w:rPr>
      </w:pPr>
      <w:proofErr w:type="spellStart"/>
      <w:r>
        <w:rPr>
          <w:rStyle w:val="Strong"/>
          <w:rFonts w:eastAsia="Times New Roman"/>
        </w:rPr>
        <w:t>aDNA</w:t>
      </w:r>
      <w:proofErr w:type="spellEnd"/>
      <w:r>
        <w:rPr>
          <w:rStyle w:val="Strong"/>
          <w:rFonts w:eastAsia="Times New Roman"/>
        </w:rPr>
        <w:t xml:space="preserve"> and kinship models across candidate vessels.</w:t>
      </w:r>
      <w:r>
        <w:rPr>
          <w:rFonts w:eastAsia="Times New Roman"/>
        </w:rPr>
        <w:t xml:space="preserve"> Test whether elite re-interment, selection or dynastic mummy caches show genetic selection patterns consistent with a practice of choosing related/compatible vessels. (Ancient DNA work is now robust enough for lineage </w:t>
      </w:r>
      <w:proofErr w:type="spellStart"/>
      <w:r>
        <w:rPr>
          <w:rFonts w:eastAsia="Times New Roman"/>
        </w:rPr>
        <w:t>modeling</w:t>
      </w:r>
      <w:proofErr w:type="spellEnd"/>
      <w:r>
        <w:rPr>
          <w:rFonts w:eastAsia="Times New Roman"/>
        </w:rPr>
        <w:t xml:space="preserve">.) </w:t>
      </w:r>
    </w:p>
    <w:p w14:paraId="488F97E6" w14:textId="77777777" w:rsidR="00B972B6" w:rsidRDefault="00B972B6" w:rsidP="00B972B6">
      <w:pPr>
        <w:numPr>
          <w:ilvl w:val="0"/>
          <w:numId w:val="63"/>
        </w:numPr>
        <w:spacing w:before="100" w:beforeAutospacing="1" w:after="100" w:afterAutospacing="1" w:line="240" w:lineRule="auto"/>
        <w:divId w:val="100490256"/>
        <w:rPr>
          <w:rFonts w:eastAsia="Times New Roman"/>
        </w:rPr>
      </w:pPr>
      <w:r>
        <w:rPr>
          <w:rStyle w:val="Strong"/>
          <w:rFonts w:eastAsia="Times New Roman"/>
        </w:rPr>
        <w:t>Acoustic/EM field mapping of tombs during ritual reconstructions.</w:t>
      </w:r>
      <w:r>
        <w:rPr>
          <w:rFonts w:eastAsia="Times New Roman"/>
        </w:rPr>
        <w:t xml:space="preserve"> Record resonant modes while reproducing ritual sequences (chants, libations) to model energy coupling to preserved bodies. (Technically complex but instrumentally achievable.) </w:t>
      </w:r>
    </w:p>
    <w:p w14:paraId="47C33516" w14:textId="77777777" w:rsidR="00B972B6" w:rsidRDefault="00B972B6">
      <w:pPr>
        <w:pStyle w:val="Heading3"/>
        <w:divId w:val="100490256"/>
        <w:rPr>
          <w:rFonts w:eastAsia="Times New Roman"/>
        </w:rPr>
      </w:pPr>
      <w:r>
        <w:rPr>
          <w:rFonts w:eastAsia="Times New Roman"/>
        </w:rPr>
        <w:t>What empirical falsification would look like</w:t>
      </w:r>
    </w:p>
    <w:p w14:paraId="26D8615D" w14:textId="77777777" w:rsidR="00B972B6" w:rsidRDefault="00B972B6" w:rsidP="00B972B6">
      <w:pPr>
        <w:numPr>
          <w:ilvl w:val="0"/>
          <w:numId w:val="64"/>
        </w:numPr>
        <w:spacing w:before="100" w:beforeAutospacing="1" w:after="100" w:afterAutospacing="1" w:line="240" w:lineRule="auto"/>
        <w:divId w:val="100490256"/>
        <w:rPr>
          <w:rFonts w:eastAsia="Times New Roman"/>
        </w:rPr>
      </w:pPr>
      <w:r>
        <w:rPr>
          <w:rFonts w:eastAsia="Times New Roman"/>
        </w:rPr>
        <w:t xml:space="preserve">If resin-treated versus non-treated tissue show no measurable difference in field dissipation, or if </w:t>
      </w:r>
      <w:proofErr w:type="spellStart"/>
      <w:r>
        <w:rPr>
          <w:rFonts w:eastAsia="Times New Roman"/>
        </w:rPr>
        <w:t>aDNA</w:t>
      </w:r>
      <w:proofErr w:type="spellEnd"/>
      <w:r>
        <w:rPr>
          <w:rFonts w:eastAsia="Times New Roman"/>
        </w:rPr>
        <w:t xml:space="preserve"> patterns show no evidence of any selection strategy beyond ordinary kinship practices, the “technical reincarnation” hypothesis would lose plausibility. The program above is therefore falsifiable.</w:t>
      </w:r>
    </w:p>
    <w:p w14:paraId="561BF47E" w14:textId="77777777" w:rsidR="00B972B6" w:rsidRDefault="00B972B6">
      <w:pPr>
        <w:spacing w:after="0"/>
        <w:divId w:val="100490256"/>
        <w:rPr>
          <w:rFonts w:eastAsia="Times New Roman"/>
        </w:rPr>
      </w:pPr>
      <w:r>
        <w:rPr>
          <w:rFonts w:eastAsia="Times New Roman"/>
          <w:noProof/>
        </w:rPr>
        <mc:AlternateContent>
          <mc:Choice Requires="wps">
            <w:drawing>
              <wp:inline distT="0" distB="0" distL="0" distR="0" wp14:anchorId="5EED9569" wp14:editId="5B89BE1A">
                <wp:extent cx="7080250" cy="1270"/>
                <wp:effectExtent l="0" t="31750" r="0" b="36830"/>
                <wp:docPr id="122540526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71E43E"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97F5919" w14:textId="77777777" w:rsidR="00B972B6" w:rsidRDefault="00B972B6">
      <w:pPr>
        <w:pStyle w:val="Heading2"/>
        <w:divId w:val="100490256"/>
        <w:rPr>
          <w:rFonts w:eastAsia="Times New Roman"/>
        </w:rPr>
      </w:pPr>
      <w:r>
        <w:rPr>
          <w:rFonts w:eastAsia="Times New Roman"/>
        </w:rPr>
        <w:lastRenderedPageBreak/>
        <w:t>9. Cautions, limits, and ethical issues</w:t>
      </w:r>
    </w:p>
    <w:p w14:paraId="7589C6F5" w14:textId="77777777" w:rsidR="00B972B6" w:rsidRDefault="00B972B6" w:rsidP="00B972B6">
      <w:pPr>
        <w:numPr>
          <w:ilvl w:val="0"/>
          <w:numId w:val="65"/>
        </w:numPr>
        <w:spacing w:before="100" w:beforeAutospacing="1" w:after="100" w:afterAutospacing="1" w:line="240" w:lineRule="auto"/>
        <w:divId w:val="100490256"/>
        <w:rPr>
          <w:rFonts w:eastAsia="Times New Roman"/>
        </w:rPr>
      </w:pPr>
      <w:r>
        <w:rPr>
          <w:rStyle w:val="Strong"/>
          <w:rFonts w:eastAsia="Times New Roman"/>
        </w:rPr>
        <w:t>Ethical constraints.</w:t>
      </w:r>
      <w:r>
        <w:rPr>
          <w:rFonts w:eastAsia="Times New Roman"/>
        </w:rPr>
        <w:t xml:space="preserve"> Direct experimental manipulation or invasive sampling of human mummies carries ethical and legal constraints—experimental programs must respect cultural heritage and work through non-destructive protocols wherever possible. </w:t>
      </w:r>
    </w:p>
    <w:p w14:paraId="41A28BA8" w14:textId="77777777" w:rsidR="00B972B6" w:rsidRDefault="00B972B6" w:rsidP="00B972B6">
      <w:pPr>
        <w:numPr>
          <w:ilvl w:val="0"/>
          <w:numId w:val="65"/>
        </w:numPr>
        <w:spacing w:before="100" w:beforeAutospacing="1" w:after="100" w:afterAutospacing="1" w:line="240" w:lineRule="auto"/>
        <w:divId w:val="100490256"/>
        <w:rPr>
          <w:rFonts w:eastAsia="Times New Roman"/>
        </w:rPr>
      </w:pPr>
      <w:r>
        <w:rPr>
          <w:rStyle w:val="Strong"/>
          <w:rFonts w:eastAsia="Times New Roman"/>
        </w:rPr>
        <w:t>Textual silence.</w:t>
      </w:r>
      <w:r>
        <w:rPr>
          <w:rFonts w:eastAsia="Times New Roman"/>
        </w:rPr>
        <w:t xml:space="preserve"> No surviving Egyptian text says, in modern terms, “we engineered reincarnation via preserved </w:t>
      </w:r>
      <w:proofErr w:type="spellStart"/>
      <w:r>
        <w:rPr>
          <w:rFonts w:eastAsia="Times New Roman"/>
        </w:rPr>
        <w:t>biomolecular</w:t>
      </w:r>
      <w:proofErr w:type="spellEnd"/>
      <w:r>
        <w:rPr>
          <w:rFonts w:eastAsia="Times New Roman"/>
        </w:rPr>
        <w:t xml:space="preserve"> templates.” Interpretations rely on reading ritual practice, mythic structure and material culture together as a coherent program; this is methodologically defensible but not equivalent to documentary proof. </w:t>
      </w:r>
    </w:p>
    <w:p w14:paraId="13D48007" w14:textId="77777777" w:rsidR="00B972B6" w:rsidRDefault="00B972B6" w:rsidP="00B972B6">
      <w:pPr>
        <w:numPr>
          <w:ilvl w:val="0"/>
          <w:numId w:val="65"/>
        </w:numPr>
        <w:spacing w:before="100" w:beforeAutospacing="1" w:after="100" w:afterAutospacing="1" w:line="240" w:lineRule="auto"/>
        <w:divId w:val="100490256"/>
        <w:rPr>
          <w:rFonts w:eastAsia="Times New Roman"/>
        </w:rPr>
      </w:pPr>
      <w:r>
        <w:rPr>
          <w:rStyle w:val="Strong"/>
          <w:rFonts w:eastAsia="Times New Roman"/>
        </w:rPr>
        <w:t>Alternative explanations.</w:t>
      </w:r>
      <w:r>
        <w:rPr>
          <w:rFonts w:eastAsia="Times New Roman"/>
        </w:rPr>
        <w:t xml:space="preserve"> The most conservative read is that mummification served social, religious and pragmatic aims (</w:t>
      </w:r>
      <w:proofErr w:type="spellStart"/>
      <w:r>
        <w:rPr>
          <w:rFonts w:eastAsia="Times New Roman"/>
        </w:rPr>
        <w:t>honoring</w:t>
      </w:r>
      <w:proofErr w:type="spellEnd"/>
      <w:r>
        <w:rPr>
          <w:rFonts w:eastAsia="Times New Roman"/>
        </w:rPr>
        <w:t xml:space="preserve"> the dead, maintaining social memory, preventing decomposition). The “anchor” hypothesis is an added interpretive layer that is compatible with those aims but goes further by proposing a functional mechanism for re-coherence.</w:t>
      </w:r>
    </w:p>
    <w:p w14:paraId="5A4057C5" w14:textId="77777777" w:rsidR="00B972B6" w:rsidRDefault="00B972B6">
      <w:pPr>
        <w:spacing w:after="0"/>
        <w:divId w:val="100490256"/>
        <w:rPr>
          <w:rFonts w:eastAsia="Times New Roman"/>
        </w:rPr>
      </w:pPr>
      <w:r>
        <w:rPr>
          <w:rFonts w:eastAsia="Times New Roman"/>
          <w:noProof/>
        </w:rPr>
        <mc:AlternateContent>
          <mc:Choice Requires="wps">
            <w:drawing>
              <wp:inline distT="0" distB="0" distL="0" distR="0" wp14:anchorId="4E4EC6EF" wp14:editId="3F329059">
                <wp:extent cx="7080250" cy="1270"/>
                <wp:effectExtent l="0" t="31750" r="0" b="36830"/>
                <wp:docPr id="39559036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721817"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174087D" w14:textId="77777777" w:rsidR="00B972B6" w:rsidRDefault="00B972B6">
      <w:pPr>
        <w:pStyle w:val="Heading2"/>
        <w:divId w:val="100490256"/>
        <w:rPr>
          <w:rFonts w:eastAsia="Times New Roman"/>
        </w:rPr>
      </w:pPr>
      <w:r>
        <w:rPr>
          <w:rFonts w:eastAsia="Times New Roman"/>
        </w:rPr>
        <w:t>10. Concluding synthesis — what the Mummified Anchor model buys us</w:t>
      </w:r>
    </w:p>
    <w:p w14:paraId="0B76A125" w14:textId="77777777" w:rsidR="00B972B6" w:rsidRDefault="00B972B6" w:rsidP="00B972B6">
      <w:pPr>
        <w:numPr>
          <w:ilvl w:val="0"/>
          <w:numId w:val="66"/>
        </w:numPr>
        <w:spacing w:before="100" w:beforeAutospacing="1" w:after="100" w:afterAutospacing="1" w:line="240" w:lineRule="auto"/>
        <w:divId w:val="100490256"/>
        <w:rPr>
          <w:rFonts w:eastAsia="Times New Roman"/>
        </w:rPr>
      </w:pPr>
      <w:r>
        <w:rPr>
          <w:rStyle w:val="Strong"/>
          <w:rFonts w:eastAsia="Times New Roman"/>
        </w:rPr>
        <w:t>Material plausibility.</w:t>
      </w:r>
      <w:r>
        <w:rPr>
          <w:rFonts w:eastAsia="Times New Roman"/>
        </w:rPr>
        <w:t xml:space="preserve"> The chemical and material evidence shows embalmers had durable, hydrophobic, and insulating balms that deeply altered tissue microenvironments and slowed decay—facts that make long-term structural and molecular preservation feasible. </w:t>
      </w:r>
    </w:p>
    <w:p w14:paraId="6110B3F9" w14:textId="77777777" w:rsidR="00B972B6" w:rsidRDefault="00B972B6" w:rsidP="00B972B6">
      <w:pPr>
        <w:numPr>
          <w:ilvl w:val="0"/>
          <w:numId w:val="66"/>
        </w:numPr>
        <w:spacing w:before="100" w:beforeAutospacing="1" w:after="100" w:afterAutospacing="1" w:line="240" w:lineRule="auto"/>
        <w:divId w:val="100490256"/>
        <w:rPr>
          <w:rFonts w:eastAsia="Times New Roman"/>
        </w:rPr>
      </w:pPr>
      <w:r>
        <w:rPr>
          <w:rStyle w:val="Strong"/>
          <w:rFonts w:eastAsia="Times New Roman"/>
        </w:rPr>
        <w:t>Ritual protocol and activation.</w:t>
      </w:r>
      <w:r>
        <w:rPr>
          <w:rFonts w:eastAsia="Times New Roman"/>
        </w:rPr>
        <w:t xml:space="preserve"> The Opening of the Mouth and </w:t>
      </w:r>
      <w:proofErr w:type="spellStart"/>
      <w:r>
        <w:rPr>
          <w:rFonts w:eastAsia="Times New Roman"/>
        </w:rPr>
        <w:t>Osirian</w:t>
      </w:r>
      <w:proofErr w:type="spellEnd"/>
      <w:r>
        <w:rPr>
          <w:rFonts w:eastAsia="Times New Roman"/>
        </w:rPr>
        <w:t xml:space="preserve"> festivals provide a structured, repeatable ritual practice aimed at “reactivating” faculties; these rituals form an operational script that complements material preservation. </w:t>
      </w:r>
    </w:p>
    <w:p w14:paraId="58D545C0" w14:textId="77777777" w:rsidR="00B972B6" w:rsidRDefault="00B972B6" w:rsidP="00B972B6">
      <w:pPr>
        <w:numPr>
          <w:ilvl w:val="0"/>
          <w:numId w:val="66"/>
        </w:numPr>
        <w:spacing w:before="100" w:beforeAutospacing="1" w:after="100" w:afterAutospacing="1" w:line="240" w:lineRule="auto"/>
        <w:divId w:val="100490256"/>
        <w:rPr>
          <w:rFonts w:eastAsia="Times New Roman"/>
        </w:rPr>
      </w:pPr>
      <w:r>
        <w:rPr>
          <w:rStyle w:val="Strong"/>
          <w:rFonts w:eastAsia="Times New Roman"/>
        </w:rPr>
        <w:t>Testability.</w:t>
      </w:r>
      <w:r>
        <w:rPr>
          <w:rFonts w:eastAsia="Times New Roman"/>
        </w:rPr>
        <w:t xml:space="preserve"> The model yields concrete, instrumentally testable predictions (dielectric testing, </w:t>
      </w:r>
      <w:proofErr w:type="spellStart"/>
      <w:r>
        <w:rPr>
          <w:rFonts w:eastAsia="Times New Roman"/>
        </w:rPr>
        <w:t>aDNA</w:t>
      </w:r>
      <w:proofErr w:type="spellEnd"/>
      <w:r>
        <w:rPr>
          <w:rFonts w:eastAsia="Times New Roman"/>
        </w:rPr>
        <w:t xml:space="preserve"> selection checks, acoustic coupling experiments) that can move the hypothesis from poetic to scientific. </w:t>
      </w:r>
    </w:p>
    <w:p w14:paraId="08E1BEFB" w14:textId="77777777" w:rsidR="00B972B6" w:rsidRDefault="00B972B6">
      <w:pPr>
        <w:pStyle w:val="NormalWeb"/>
        <w:divId w:val="100490256"/>
      </w:pPr>
      <w:r>
        <w:rPr>
          <w:rStyle w:val="Strong"/>
        </w:rPr>
        <w:t>Working conclusion:</w:t>
      </w:r>
      <w:r>
        <w:t xml:space="preserve"> Mummification combined empirical chemistry, trained craft, ritual sequencing, and architectural context to produce preserved bodies that are materially exceptional. Whether they were deliberately engineered as reincarnation anchors in the modern, technical sense cannot be proven from surviving texts alone—but the </w:t>
      </w:r>
      <w:r>
        <w:rPr>
          <w:rStyle w:val="Strong"/>
        </w:rPr>
        <w:t>materiality</w:t>
      </w:r>
      <w:r>
        <w:t xml:space="preserve"> of the preserved body and the </w:t>
      </w:r>
      <w:r>
        <w:rPr>
          <w:rStyle w:val="Strong"/>
        </w:rPr>
        <w:t>ritual activation protocols</w:t>
      </w:r>
      <w:r>
        <w:t xml:space="preserve"> provide a coherent, testable framework for the “Mummified Anchor” hypothesis. The next chapter will place this preserved anchor inside the broader system of pyramid resonance and priestly initiation so we can see how micro (pineal/brain) and macro (tomb/pyramid) interact in a designed ritual ecology.</w:t>
      </w:r>
    </w:p>
    <w:p w14:paraId="576849B2" w14:textId="77777777" w:rsidR="00B972B6" w:rsidRDefault="00B972B6">
      <w:pPr>
        <w:divId w:val="100490256"/>
        <w:rPr>
          <w:rFonts w:eastAsia="Times New Roman"/>
        </w:rPr>
      </w:pPr>
      <w:r>
        <w:rPr>
          <w:rFonts w:eastAsia="Times New Roman"/>
          <w:noProof/>
        </w:rPr>
        <mc:AlternateContent>
          <mc:Choice Requires="wps">
            <w:drawing>
              <wp:inline distT="0" distB="0" distL="0" distR="0" wp14:anchorId="11D871CA" wp14:editId="3792027D">
                <wp:extent cx="7080250" cy="1270"/>
                <wp:effectExtent l="0" t="31750" r="0" b="36830"/>
                <wp:docPr id="6176384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D163AB"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6E01970" w14:textId="77777777" w:rsidR="00B972B6" w:rsidRDefault="00B972B6">
      <w:pPr>
        <w:pStyle w:val="Heading3"/>
        <w:divId w:val="100490256"/>
        <w:rPr>
          <w:rFonts w:eastAsia="Times New Roman"/>
        </w:rPr>
      </w:pPr>
      <w:r>
        <w:rPr>
          <w:rFonts w:eastAsia="Times New Roman"/>
        </w:rPr>
        <w:t>Selected citations and further reading (chapter load-bearers)</w:t>
      </w:r>
    </w:p>
    <w:p w14:paraId="6E3CCD7A" w14:textId="77777777" w:rsidR="00B972B6" w:rsidRDefault="00B972B6" w:rsidP="00B972B6">
      <w:pPr>
        <w:numPr>
          <w:ilvl w:val="0"/>
          <w:numId w:val="67"/>
        </w:numPr>
        <w:spacing w:before="100" w:beforeAutospacing="1" w:after="100" w:afterAutospacing="1" w:line="240" w:lineRule="auto"/>
        <w:divId w:val="100490256"/>
        <w:rPr>
          <w:rFonts w:eastAsia="Times New Roman"/>
        </w:rPr>
      </w:pPr>
      <w:proofErr w:type="spellStart"/>
      <w:r>
        <w:rPr>
          <w:rFonts w:eastAsia="Times New Roman"/>
        </w:rPr>
        <w:t>Excerebration</w:t>
      </w:r>
      <w:proofErr w:type="spellEnd"/>
      <w:r>
        <w:rPr>
          <w:rFonts w:eastAsia="Times New Roman"/>
        </w:rPr>
        <w:t xml:space="preserve"> (brain removal) and methods: historical description and forensic analysis. </w:t>
      </w:r>
    </w:p>
    <w:p w14:paraId="2DA3C1D3" w14:textId="77777777" w:rsidR="00B972B6" w:rsidRDefault="00B972B6" w:rsidP="00B972B6">
      <w:pPr>
        <w:numPr>
          <w:ilvl w:val="0"/>
          <w:numId w:val="67"/>
        </w:numPr>
        <w:spacing w:before="100" w:beforeAutospacing="1" w:after="100" w:afterAutospacing="1" w:line="240" w:lineRule="auto"/>
        <w:divId w:val="100490256"/>
        <w:rPr>
          <w:rFonts w:eastAsia="Times New Roman"/>
        </w:rPr>
      </w:pPr>
      <w:proofErr w:type="spellStart"/>
      <w:r>
        <w:rPr>
          <w:rFonts w:eastAsia="Times New Roman"/>
        </w:rPr>
        <w:t>Biomolecular</w:t>
      </w:r>
      <w:proofErr w:type="spellEnd"/>
      <w:r>
        <w:rPr>
          <w:rFonts w:eastAsia="Times New Roman"/>
        </w:rPr>
        <w:t xml:space="preserve"> analyses of embalming residues (2022): integrated organic residue study revealing balms, oils, bitumen, and their sources. </w:t>
      </w:r>
    </w:p>
    <w:p w14:paraId="7E4F82E8" w14:textId="77777777" w:rsidR="00B972B6" w:rsidRDefault="00B972B6" w:rsidP="00B972B6">
      <w:pPr>
        <w:numPr>
          <w:ilvl w:val="0"/>
          <w:numId w:val="67"/>
        </w:numPr>
        <w:spacing w:before="100" w:beforeAutospacing="1" w:after="100" w:afterAutospacing="1" w:line="240" w:lineRule="auto"/>
        <w:divId w:val="100490256"/>
        <w:rPr>
          <w:rFonts w:eastAsia="Times New Roman"/>
        </w:rPr>
      </w:pPr>
      <w:proofErr w:type="spellStart"/>
      <w:r>
        <w:rPr>
          <w:rFonts w:eastAsia="Times New Roman"/>
        </w:rPr>
        <w:t>Natron</w:t>
      </w:r>
      <w:proofErr w:type="spellEnd"/>
      <w:r>
        <w:rPr>
          <w:rFonts w:eastAsia="Times New Roman"/>
        </w:rPr>
        <w:t xml:space="preserve"> and desiccation / antimicrobial aspects: experimental and residue studies. </w:t>
      </w:r>
    </w:p>
    <w:p w14:paraId="4B5DF485" w14:textId="77777777" w:rsidR="00B972B6" w:rsidRDefault="00B972B6" w:rsidP="00B972B6">
      <w:pPr>
        <w:numPr>
          <w:ilvl w:val="0"/>
          <w:numId w:val="67"/>
        </w:numPr>
        <w:spacing w:before="100" w:beforeAutospacing="1" w:after="100" w:afterAutospacing="1" w:line="240" w:lineRule="auto"/>
        <w:divId w:val="100490256"/>
        <w:rPr>
          <w:rFonts w:eastAsia="Times New Roman"/>
        </w:rPr>
      </w:pPr>
      <w:r>
        <w:rPr>
          <w:rFonts w:eastAsia="Times New Roman"/>
        </w:rPr>
        <w:t xml:space="preserve">Opening of the Mouth: ritual description and functional interpretation. </w:t>
      </w:r>
    </w:p>
    <w:p w14:paraId="6E7A5DEB" w14:textId="77777777" w:rsidR="00B972B6" w:rsidRDefault="00B972B6" w:rsidP="00B972B6">
      <w:pPr>
        <w:numPr>
          <w:ilvl w:val="0"/>
          <w:numId w:val="67"/>
        </w:numPr>
        <w:spacing w:before="100" w:beforeAutospacing="1" w:after="100" w:afterAutospacing="1" w:line="240" w:lineRule="auto"/>
        <w:divId w:val="100490256"/>
        <w:rPr>
          <w:rFonts w:eastAsia="Times New Roman"/>
        </w:rPr>
      </w:pPr>
      <w:r>
        <w:rPr>
          <w:rFonts w:eastAsia="Times New Roman"/>
        </w:rPr>
        <w:t xml:space="preserve">Osiris myth and funerary ideology: canonical sources and modern syntheses. </w:t>
      </w:r>
    </w:p>
    <w:p w14:paraId="6771E4C6" w14:textId="77777777" w:rsidR="00B972B6" w:rsidRDefault="00B972B6" w:rsidP="00B972B6">
      <w:pPr>
        <w:numPr>
          <w:ilvl w:val="0"/>
          <w:numId w:val="67"/>
        </w:numPr>
        <w:spacing w:before="100" w:beforeAutospacing="1" w:after="100" w:afterAutospacing="1" w:line="240" w:lineRule="auto"/>
        <w:divId w:val="100490256"/>
        <w:rPr>
          <w:rFonts w:eastAsia="Times New Roman"/>
        </w:rPr>
      </w:pPr>
      <w:r>
        <w:rPr>
          <w:rFonts w:eastAsia="Times New Roman"/>
        </w:rPr>
        <w:t xml:space="preserve">Ancient DNA from Egyptian mummies: Nature Communications (2017) and follow-up reporting. </w:t>
      </w:r>
    </w:p>
    <w:p w14:paraId="1762690F" w14:textId="77777777" w:rsidR="00B972B6" w:rsidRDefault="00B972B6" w:rsidP="00B972B6">
      <w:pPr>
        <w:numPr>
          <w:ilvl w:val="0"/>
          <w:numId w:val="67"/>
        </w:numPr>
        <w:spacing w:before="100" w:beforeAutospacing="1" w:after="100" w:afterAutospacing="1" w:line="240" w:lineRule="auto"/>
        <w:divId w:val="100490256"/>
        <w:rPr>
          <w:rFonts w:eastAsia="Times New Roman"/>
        </w:rPr>
      </w:pPr>
      <w:r>
        <w:rPr>
          <w:rFonts w:eastAsia="Times New Roman"/>
        </w:rPr>
        <w:t>Dielectric properties and resin chemistry (</w:t>
      </w:r>
      <w:proofErr w:type="spellStart"/>
      <w:r>
        <w:rPr>
          <w:rFonts w:eastAsia="Times New Roman"/>
        </w:rPr>
        <w:t>Pinaceae</w:t>
      </w:r>
      <w:proofErr w:type="spellEnd"/>
      <w:r>
        <w:rPr>
          <w:rFonts w:eastAsia="Times New Roman"/>
        </w:rPr>
        <w:t xml:space="preserve">/resin dielectric studies; bitumen prevalence): materials studies and analytical chemistry literature. </w:t>
      </w:r>
    </w:p>
    <w:p w14:paraId="356511DB" w14:textId="77777777" w:rsidR="00B972B6" w:rsidRDefault="00B972B6">
      <w:pPr>
        <w:spacing w:after="0"/>
        <w:divId w:val="100490256"/>
        <w:rPr>
          <w:rFonts w:eastAsia="Times New Roman"/>
        </w:rPr>
      </w:pPr>
      <w:r>
        <w:rPr>
          <w:rFonts w:eastAsia="Times New Roman"/>
          <w:noProof/>
        </w:rPr>
        <mc:AlternateContent>
          <mc:Choice Requires="wps">
            <w:drawing>
              <wp:inline distT="0" distB="0" distL="0" distR="0" wp14:anchorId="77764069" wp14:editId="0E91F588">
                <wp:extent cx="7080250" cy="1270"/>
                <wp:effectExtent l="0" t="31750" r="0" b="36830"/>
                <wp:docPr id="191757077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5CF90F5"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6295C05"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Chapter V — The Pyramid Machines: Architecture of Consciousness</w:t>
      </w:r>
    </w:p>
    <w:p w14:paraId="3BBC073B" w14:textId="77777777" w:rsidR="00DB6DC5" w:rsidRDefault="00DB6DC5" w:rsidP="00B972B6">
      <w:pPr>
        <w:spacing w:before="100" w:beforeAutospacing="1" w:after="100" w:afterAutospacing="1" w:line="240" w:lineRule="auto"/>
        <w:divId w:val="100490256"/>
        <w:rPr>
          <w:rFonts w:eastAsia="Times New Roman"/>
        </w:rPr>
      </w:pPr>
    </w:p>
    <w:p w14:paraId="376E2CFD"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lastRenderedPageBreak/>
        <w:t>Overview — scope and stance</w:t>
      </w:r>
    </w:p>
    <w:p w14:paraId="18C0B57D" w14:textId="77777777" w:rsidR="00DB6DC5" w:rsidRDefault="00DB6DC5" w:rsidP="00B972B6">
      <w:pPr>
        <w:spacing w:before="100" w:beforeAutospacing="1" w:after="100" w:afterAutospacing="1" w:line="240" w:lineRule="auto"/>
        <w:divId w:val="100490256"/>
        <w:rPr>
          <w:rFonts w:eastAsia="Times New Roman"/>
        </w:rPr>
      </w:pPr>
    </w:p>
    <w:p w14:paraId="33FF2C24"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In this chapter we treat the Egyptian pyramid not only as an architectural monument but as an engineered system — a geometry + material + ritual ecology whose physical properties (mechanical, acoustic, and electromagnetic) can be measured, </w:t>
      </w:r>
      <w:proofErr w:type="spellStart"/>
      <w:r>
        <w:rPr>
          <w:rFonts w:eastAsia="Times New Roman"/>
        </w:rPr>
        <w:t>modeled</w:t>
      </w:r>
      <w:proofErr w:type="spellEnd"/>
      <w:r>
        <w:rPr>
          <w:rFonts w:eastAsia="Times New Roman"/>
        </w:rPr>
        <w:t xml:space="preserve">, and — where warranted — experimentally exploited to entrain human physiology. Some of what follows is tightly documented (composition, cavity geometry, measurable resonances); some is model-based (electromagnetic focusing under resonant excitation); and some is intentionally speculative (hydraulic–triboelectric coupling and “plasma” effects). I flag each claim as established, </w:t>
      </w:r>
      <w:proofErr w:type="spellStart"/>
      <w:r>
        <w:rPr>
          <w:rFonts w:eastAsia="Times New Roman"/>
        </w:rPr>
        <w:t>modeled</w:t>
      </w:r>
      <w:proofErr w:type="spellEnd"/>
      <w:r>
        <w:rPr>
          <w:rFonts w:eastAsia="Times New Roman"/>
        </w:rPr>
        <w:t>/plausible, or speculative and give the referenced literature so you can judge the weight of evidence.</w:t>
      </w:r>
    </w:p>
    <w:p w14:paraId="5F4D2F9A" w14:textId="77777777" w:rsidR="00DB6DC5" w:rsidRDefault="00DB6DC5" w:rsidP="00B972B6">
      <w:pPr>
        <w:spacing w:before="100" w:beforeAutospacing="1" w:after="100" w:afterAutospacing="1" w:line="240" w:lineRule="auto"/>
        <w:divId w:val="100490256"/>
        <w:rPr>
          <w:rFonts w:eastAsia="Times New Roman"/>
        </w:rPr>
      </w:pPr>
    </w:p>
    <w:p w14:paraId="2F280E93" w14:textId="77777777" w:rsidR="00DB6DC5" w:rsidRDefault="00DB6DC5" w:rsidP="00B972B6">
      <w:pPr>
        <w:pBdr>
          <w:bottom w:val="single" w:sz="6" w:space="1" w:color="auto"/>
        </w:pBdr>
        <w:spacing w:before="100" w:beforeAutospacing="1" w:after="100" w:afterAutospacing="1" w:line="240" w:lineRule="auto"/>
        <w:divId w:val="100490256"/>
        <w:rPr>
          <w:rFonts w:eastAsia="Times New Roman"/>
        </w:rPr>
      </w:pPr>
    </w:p>
    <w:p w14:paraId="2A64AB93" w14:textId="77777777" w:rsidR="00DB6DC5" w:rsidRDefault="00DB6DC5" w:rsidP="00B972B6">
      <w:pPr>
        <w:spacing w:before="100" w:beforeAutospacing="1" w:after="100" w:afterAutospacing="1" w:line="240" w:lineRule="auto"/>
        <w:divId w:val="100490256"/>
        <w:rPr>
          <w:rFonts w:eastAsia="Times New Roman"/>
        </w:rPr>
      </w:pPr>
    </w:p>
    <w:p w14:paraId="7316ECD5" w14:textId="4E272E57" w:rsidR="00DB6DC5" w:rsidRPr="00DB6DC5" w:rsidRDefault="00DB6DC5" w:rsidP="00DB6DC5">
      <w:pPr>
        <w:pStyle w:val="ListParagraph"/>
        <w:numPr>
          <w:ilvl w:val="1"/>
          <w:numId w:val="61"/>
        </w:numPr>
        <w:spacing w:before="100" w:beforeAutospacing="1" w:after="100" w:afterAutospacing="1" w:line="240" w:lineRule="auto"/>
        <w:divId w:val="100490256"/>
        <w:rPr>
          <w:rFonts w:eastAsia="Times New Roman"/>
        </w:rPr>
      </w:pPr>
      <w:r w:rsidRPr="00DB6DC5">
        <w:rPr>
          <w:rFonts w:eastAsia="Times New Roman"/>
        </w:rPr>
        <w:t>What the archaeological record actually shows (summary) — cautious framing</w:t>
      </w:r>
    </w:p>
    <w:p w14:paraId="51889DB1" w14:textId="77777777" w:rsidR="00DB6DC5" w:rsidRDefault="00DB6DC5" w:rsidP="00B972B6">
      <w:pPr>
        <w:spacing w:before="100" w:beforeAutospacing="1" w:after="100" w:afterAutospacing="1" w:line="240" w:lineRule="auto"/>
        <w:divId w:val="100490256"/>
        <w:rPr>
          <w:rFonts w:eastAsia="Times New Roman"/>
        </w:rPr>
      </w:pPr>
    </w:p>
    <w:p w14:paraId="011661F3"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The Great Pyramid and its peers are overwhelmingly stone constructions using locally quarried </w:t>
      </w:r>
      <w:proofErr w:type="spellStart"/>
      <w:r>
        <w:rPr>
          <w:rFonts w:eastAsia="Times New Roman"/>
        </w:rPr>
        <w:t>nummulitic</w:t>
      </w:r>
      <w:proofErr w:type="spellEnd"/>
      <w:r>
        <w:rPr>
          <w:rFonts w:eastAsia="Times New Roman"/>
        </w:rPr>
        <w:t xml:space="preserve"> limestone for the bulk, fine Tura limestone for casing (originally), and granite (quarried at Aswan) used for selected internal structures (King’s Chamber blocks, sarcophagus, some relieving chambers). These material facts are well documented. </w:t>
      </w:r>
    </w:p>
    <w:p w14:paraId="52B8682A" w14:textId="77777777" w:rsidR="00DB6DC5" w:rsidRDefault="00DB6DC5" w:rsidP="00B972B6">
      <w:pPr>
        <w:spacing w:before="100" w:beforeAutospacing="1" w:after="100" w:afterAutospacing="1" w:line="240" w:lineRule="auto"/>
        <w:divId w:val="100490256"/>
        <w:rPr>
          <w:rFonts w:eastAsia="Times New Roman"/>
        </w:rPr>
      </w:pPr>
    </w:p>
    <w:p w14:paraId="0780F8A4"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Internal structure is complex: King’s Chamber, Queen’s Chamber, Grand Gallery, subterranean passageways — plus the 2017 </w:t>
      </w:r>
      <w:proofErr w:type="spellStart"/>
      <w:r>
        <w:rPr>
          <w:rFonts w:eastAsia="Times New Roman"/>
        </w:rPr>
        <w:t>muography</w:t>
      </w:r>
      <w:proofErr w:type="spellEnd"/>
      <w:r>
        <w:rPr>
          <w:rFonts w:eastAsia="Times New Roman"/>
        </w:rPr>
        <w:t xml:space="preserve"> confirmation of a large previously unknown void over the Grand Gallery (</w:t>
      </w:r>
      <w:proofErr w:type="spellStart"/>
      <w:r>
        <w:rPr>
          <w:rFonts w:eastAsia="Times New Roman"/>
        </w:rPr>
        <w:t>ScanPyramids</w:t>
      </w:r>
      <w:proofErr w:type="spellEnd"/>
      <w:r>
        <w:rPr>
          <w:rFonts w:eastAsia="Times New Roman"/>
        </w:rPr>
        <w:t xml:space="preserve">). The existence of sizable internal cavities is an empirical anchor for any resonance or cavity-mode model. </w:t>
      </w:r>
    </w:p>
    <w:p w14:paraId="79CF614C" w14:textId="77777777" w:rsidR="00DB6DC5" w:rsidRDefault="00DB6DC5" w:rsidP="00B972B6">
      <w:pPr>
        <w:spacing w:before="100" w:beforeAutospacing="1" w:after="100" w:afterAutospacing="1" w:line="240" w:lineRule="auto"/>
        <w:divId w:val="100490256"/>
        <w:rPr>
          <w:rFonts w:eastAsia="Times New Roman"/>
        </w:rPr>
      </w:pPr>
    </w:p>
    <w:p w14:paraId="23D4A9E1" w14:textId="77777777" w:rsidR="00DB6DC5" w:rsidRDefault="00DB6DC5" w:rsidP="00B972B6">
      <w:pPr>
        <w:spacing w:before="100" w:beforeAutospacing="1" w:after="100" w:afterAutospacing="1" w:line="240" w:lineRule="auto"/>
        <w:divId w:val="100490256"/>
        <w:rPr>
          <w:rFonts w:eastAsia="Times New Roman"/>
        </w:rPr>
      </w:pPr>
    </w:p>
    <w:p w14:paraId="3085ED96"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Interpretive note: the absence of an intact, identifiable mummy in the King’s Chamber today does not by itself refute funerary intent (looting and re-use are historically attested). Still, the pyramid’s internal geometry and material contrasts invite a multipurpose interpretation: tomb + engineered resonator + ritual </w:t>
      </w:r>
      <w:proofErr w:type="spellStart"/>
      <w:r>
        <w:rPr>
          <w:rFonts w:eastAsia="Times New Roman"/>
        </w:rPr>
        <w:t>theater</w:t>
      </w:r>
      <w:proofErr w:type="spellEnd"/>
      <w:r>
        <w:rPr>
          <w:rFonts w:eastAsia="Times New Roman"/>
        </w:rPr>
        <w:t xml:space="preserve">. </w:t>
      </w:r>
    </w:p>
    <w:p w14:paraId="1CF86CF6" w14:textId="77777777" w:rsidR="00DB6DC5" w:rsidRDefault="00DB6DC5" w:rsidP="00B972B6">
      <w:pPr>
        <w:spacing w:before="100" w:beforeAutospacing="1" w:after="100" w:afterAutospacing="1" w:line="240" w:lineRule="auto"/>
        <w:divId w:val="100490256"/>
        <w:rPr>
          <w:rFonts w:eastAsia="Times New Roman"/>
        </w:rPr>
      </w:pPr>
    </w:p>
    <w:p w14:paraId="0178C834" w14:textId="77777777" w:rsidR="00DB6DC5" w:rsidRDefault="00DB6DC5" w:rsidP="00B972B6">
      <w:pPr>
        <w:pBdr>
          <w:bottom w:val="single" w:sz="6" w:space="1" w:color="auto"/>
        </w:pBdr>
        <w:spacing w:before="100" w:beforeAutospacing="1" w:after="100" w:afterAutospacing="1" w:line="240" w:lineRule="auto"/>
        <w:divId w:val="100490256"/>
        <w:rPr>
          <w:rFonts w:eastAsia="Times New Roman"/>
        </w:rPr>
      </w:pPr>
    </w:p>
    <w:p w14:paraId="05033540" w14:textId="77777777" w:rsidR="00DB6DC5" w:rsidRDefault="00DB6DC5" w:rsidP="00B972B6">
      <w:pPr>
        <w:spacing w:before="100" w:beforeAutospacing="1" w:after="100" w:afterAutospacing="1" w:line="240" w:lineRule="auto"/>
        <w:divId w:val="100490256"/>
        <w:rPr>
          <w:rFonts w:eastAsia="Times New Roman"/>
        </w:rPr>
      </w:pPr>
    </w:p>
    <w:p w14:paraId="671E9ABF" w14:textId="12840143" w:rsidR="00DB6DC5" w:rsidRPr="00DB6DC5" w:rsidRDefault="00DB6DC5" w:rsidP="00DB6DC5">
      <w:pPr>
        <w:pStyle w:val="ListParagraph"/>
        <w:numPr>
          <w:ilvl w:val="1"/>
          <w:numId w:val="61"/>
        </w:numPr>
        <w:spacing w:before="100" w:beforeAutospacing="1" w:after="100" w:afterAutospacing="1" w:line="240" w:lineRule="auto"/>
        <w:divId w:val="100490256"/>
        <w:rPr>
          <w:rFonts w:eastAsia="Times New Roman"/>
        </w:rPr>
      </w:pPr>
      <w:r w:rsidRPr="00DB6DC5">
        <w:rPr>
          <w:rFonts w:eastAsia="Times New Roman"/>
        </w:rPr>
        <w:t>Materials and their physical properties (established)</w:t>
      </w:r>
    </w:p>
    <w:p w14:paraId="1C238651" w14:textId="77777777" w:rsidR="00DB6DC5" w:rsidRDefault="00DB6DC5" w:rsidP="00B972B6">
      <w:pPr>
        <w:spacing w:before="100" w:beforeAutospacing="1" w:after="100" w:afterAutospacing="1" w:line="240" w:lineRule="auto"/>
        <w:divId w:val="100490256"/>
        <w:rPr>
          <w:rFonts w:eastAsia="Times New Roman"/>
        </w:rPr>
      </w:pPr>
    </w:p>
    <w:p w14:paraId="19E48308"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Limestone: the insulator and structural matrix</w:t>
      </w:r>
    </w:p>
    <w:p w14:paraId="6E8386D2" w14:textId="77777777" w:rsidR="00DB6DC5" w:rsidRDefault="00DB6DC5" w:rsidP="00B972B6">
      <w:pPr>
        <w:spacing w:before="100" w:beforeAutospacing="1" w:after="100" w:afterAutospacing="1" w:line="240" w:lineRule="auto"/>
        <w:divId w:val="100490256"/>
        <w:rPr>
          <w:rFonts w:eastAsia="Times New Roman"/>
        </w:rPr>
      </w:pPr>
    </w:p>
    <w:p w14:paraId="46D819FA"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lastRenderedPageBreak/>
        <w:t xml:space="preserve">Most pyramid blocks are limestone. Dry limestone behaves as a dielectric/insulator; its bulk resistivity and dielectric constant depend strongly on porosity and water content (wet limestone becomes far more conductive). For a solid, dry masonry structure the casing/core behaves largely as a dielectric load on long-wavelength fields. This matters because dielectric bodies support standing modes and affect how fields scatter and concentrate. </w:t>
      </w:r>
    </w:p>
    <w:p w14:paraId="6B69770A" w14:textId="77777777" w:rsidR="00DB6DC5" w:rsidRDefault="00DB6DC5" w:rsidP="00B972B6">
      <w:pPr>
        <w:spacing w:before="100" w:beforeAutospacing="1" w:after="100" w:afterAutospacing="1" w:line="240" w:lineRule="auto"/>
        <w:divId w:val="100490256"/>
        <w:rPr>
          <w:rFonts w:eastAsia="Times New Roman"/>
        </w:rPr>
      </w:pPr>
    </w:p>
    <w:p w14:paraId="4808B810" w14:textId="77777777" w:rsidR="00DB6DC5" w:rsidRDefault="00DB6DC5" w:rsidP="00B972B6">
      <w:pPr>
        <w:spacing w:before="100" w:beforeAutospacing="1" w:after="100" w:afterAutospacing="1" w:line="240" w:lineRule="auto"/>
        <w:divId w:val="100490256"/>
        <w:rPr>
          <w:rFonts w:eastAsia="Times New Roman"/>
        </w:rPr>
      </w:pPr>
    </w:p>
    <w:p w14:paraId="118A1A34"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Granite &amp; quartz: </w:t>
      </w:r>
      <w:proofErr w:type="spellStart"/>
      <w:r>
        <w:rPr>
          <w:rFonts w:eastAsia="Times New Roman"/>
        </w:rPr>
        <w:t>piezoactive</w:t>
      </w:r>
      <w:proofErr w:type="spellEnd"/>
      <w:r>
        <w:rPr>
          <w:rFonts w:eastAsia="Times New Roman"/>
        </w:rPr>
        <w:t xml:space="preserve"> elements (established physics)</w:t>
      </w:r>
    </w:p>
    <w:p w14:paraId="7A1BEEF1" w14:textId="77777777" w:rsidR="00DB6DC5" w:rsidRDefault="00DB6DC5" w:rsidP="00B972B6">
      <w:pPr>
        <w:spacing w:before="100" w:beforeAutospacing="1" w:after="100" w:afterAutospacing="1" w:line="240" w:lineRule="auto"/>
        <w:divId w:val="100490256"/>
        <w:rPr>
          <w:rFonts w:eastAsia="Times New Roman"/>
        </w:rPr>
      </w:pPr>
    </w:p>
    <w:p w14:paraId="1CAA7A48"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Granite used in the King’s Chamber and in relieving chambers contains quartz and other silicates. Quartz is a textbook piezoelectric mineral: under mechanical stress it generates electrical potentials; conversely an applied field produces mechanical strain. Quartz-rich rocks (including granites) have been measured to show piezoelectric responses when stressed. This is a physically robust property — not exotic — and it provides a clear transduction pathway from mechanical/acoustic energy into electrical signals inside a quartz-bearing structure. </w:t>
      </w:r>
    </w:p>
    <w:p w14:paraId="5321D0D4" w14:textId="77777777" w:rsidR="00DB6DC5" w:rsidRDefault="00DB6DC5" w:rsidP="00B972B6">
      <w:pPr>
        <w:spacing w:before="100" w:beforeAutospacing="1" w:after="100" w:afterAutospacing="1" w:line="240" w:lineRule="auto"/>
        <w:divId w:val="100490256"/>
        <w:rPr>
          <w:rFonts w:eastAsia="Times New Roman"/>
        </w:rPr>
      </w:pPr>
    </w:p>
    <w:p w14:paraId="53554974" w14:textId="77777777" w:rsidR="00DB6DC5" w:rsidRDefault="00DB6DC5" w:rsidP="00B972B6">
      <w:pPr>
        <w:spacing w:before="100" w:beforeAutospacing="1" w:after="100" w:afterAutospacing="1" w:line="240" w:lineRule="auto"/>
        <w:divId w:val="100490256"/>
        <w:rPr>
          <w:rFonts w:eastAsia="Times New Roman"/>
        </w:rPr>
      </w:pPr>
    </w:p>
    <w:p w14:paraId="09EFCB53" w14:textId="77777777" w:rsidR="00DB6DC5" w:rsidRDefault="00DB6DC5" w:rsidP="00B972B6">
      <w:pPr>
        <w:pBdr>
          <w:bottom w:val="single" w:sz="6" w:space="1" w:color="auto"/>
        </w:pBdr>
        <w:spacing w:before="100" w:beforeAutospacing="1" w:after="100" w:afterAutospacing="1" w:line="240" w:lineRule="auto"/>
        <w:divId w:val="100490256"/>
        <w:rPr>
          <w:rFonts w:eastAsia="Times New Roman"/>
        </w:rPr>
      </w:pPr>
    </w:p>
    <w:p w14:paraId="78C675DB" w14:textId="77777777" w:rsidR="00DB6DC5" w:rsidRDefault="00DB6DC5" w:rsidP="00B972B6">
      <w:pPr>
        <w:spacing w:before="100" w:beforeAutospacing="1" w:after="100" w:afterAutospacing="1" w:line="240" w:lineRule="auto"/>
        <w:divId w:val="100490256"/>
        <w:rPr>
          <w:rFonts w:eastAsia="Times New Roman"/>
        </w:rPr>
      </w:pPr>
    </w:p>
    <w:p w14:paraId="70A4547B" w14:textId="187A2D18" w:rsidR="00DB6DC5" w:rsidRPr="00DB6DC5" w:rsidRDefault="00DB6DC5" w:rsidP="00DB6DC5">
      <w:pPr>
        <w:pStyle w:val="ListParagraph"/>
        <w:numPr>
          <w:ilvl w:val="1"/>
          <w:numId w:val="61"/>
        </w:numPr>
        <w:spacing w:before="100" w:beforeAutospacing="1" w:after="100" w:afterAutospacing="1" w:line="240" w:lineRule="auto"/>
        <w:divId w:val="100490256"/>
        <w:rPr>
          <w:rFonts w:eastAsia="Times New Roman"/>
        </w:rPr>
      </w:pPr>
      <w:r w:rsidRPr="00DB6DC5">
        <w:rPr>
          <w:rFonts w:eastAsia="Times New Roman"/>
        </w:rPr>
        <w:t>Piezoelectric resonance &amp; mechanical → electrical transduction (</w:t>
      </w:r>
      <w:proofErr w:type="spellStart"/>
      <w:r w:rsidRPr="00DB6DC5">
        <w:rPr>
          <w:rFonts w:eastAsia="Times New Roman"/>
        </w:rPr>
        <w:t>modeled</w:t>
      </w:r>
      <w:proofErr w:type="spellEnd"/>
      <w:r w:rsidRPr="00DB6DC5">
        <w:rPr>
          <w:rFonts w:eastAsia="Times New Roman"/>
        </w:rPr>
        <w:t xml:space="preserve"> / plausible)</w:t>
      </w:r>
    </w:p>
    <w:p w14:paraId="6B49F189" w14:textId="77777777" w:rsidR="00DB6DC5" w:rsidRDefault="00DB6DC5" w:rsidP="00B972B6">
      <w:pPr>
        <w:spacing w:before="100" w:beforeAutospacing="1" w:after="100" w:afterAutospacing="1" w:line="240" w:lineRule="auto"/>
        <w:divId w:val="100490256"/>
        <w:rPr>
          <w:rFonts w:eastAsia="Times New Roman"/>
        </w:rPr>
      </w:pPr>
    </w:p>
    <w:p w14:paraId="0EC4028B"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Mechanism sketch (plausible, testable): mechanical energy (sound, seismic </w:t>
      </w:r>
      <w:proofErr w:type="spellStart"/>
      <w:r>
        <w:rPr>
          <w:rFonts w:eastAsia="Times New Roman"/>
        </w:rPr>
        <w:t>microvibrations</w:t>
      </w:r>
      <w:proofErr w:type="spellEnd"/>
      <w:r>
        <w:rPr>
          <w:rFonts w:eastAsia="Times New Roman"/>
        </w:rPr>
        <w:t xml:space="preserve">, ritual percussion) excites resonant vibration in quartz-bearing granite beams and slabs; because quartz is piezoelectric, those mechanical vibrations generate local electrical potentials and small currents. Over large quartz-rich surfaces or concentrated granite blocks, the integrated effect could produce measurable </w:t>
      </w:r>
      <w:proofErr w:type="spellStart"/>
      <w:r>
        <w:rPr>
          <w:rFonts w:eastAsia="Times New Roman"/>
        </w:rPr>
        <w:t>emf</w:t>
      </w:r>
      <w:proofErr w:type="spellEnd"/>
      <w:r>
        <w:rPr>
          <w:rFonts w:eastAsia="Times New Roman"/>
        </w:rPr>
        <w:t xml:space="preserve"> transients tied to acoustic or structural excitation. Laboratory studies and rock-mechanics papers show stressed quartz-rich rocks can indeed produce electrical signals (and in geophysics this phenomenon is invoked in earthquake-precursor research). The effect is real; whether the scale inside the pyramid produced physiologically relevant fields is a hypothesis that can be instrumentally tested. </w:t>
      </w:r>
    </w:p>
    <w:p w14:paraId="10A24605" w14:textId="77777777" w:rsidR="00DB6DC5" w:rsidRDefault="00DB6DC5" w:rsidP="00B972B6">
      <w:pPr>
        <w:spacing w:before="100" w:beforeAutospacing="1" w:after="100" w:afterAutospacing="1" w:line="240" w:lineRule="auto"/>
        <w:divId w:val="100490256"/>
        <w:rPr>
          <w:rFonts w:eastAsia="Times New Roman"/>
        </w:rPr>
      </w:pPr>
    </w:p>
    <w:p w14:paraId="3C64F825"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What to measure: in-situ voltage transients on granite blocks during controlled acoustic excitation; electric and magnetic field mapping in chambers while driving low-frequency tones; piezoelectric coefficient estimates for the local Aswan granite. All are straightforward geophysical/EM experiments.</w:t>
      </w:r>
    </w:p>
    <w:p w14:paraId="0890847A" w14:textId="77777777" w:rsidR="00DB6DC5" w:rsidRDefault="00DB6DC5" w:rsidP="00B972B6">
      <w:pPr>
        <w:spacing w:before="100" w:beforeAutospacing="1" w:after="100" w:afterAutospacing="1" w:line="240" w:lineRule="auto"/>
        <w:divId w:val="100490256"/>
        <w:rPr>
          <w:rFonts w:eastAsia="Times New Roman"/>
        </w:rPr>
      </w:pPr>
    </w:p>
    <w:p w14:paraId="2B36F86A" w14:textId="77777777" w:rsidR="00DB6DC5" w:rsidRDefault="00DB6DC5" w:rsidP="00B972B6">
      <w:pPr>
        <w:pBdr>
          <w:bottom w:val="single" w:sz="6" w:space="1" w:color="auto"/>
        </w:pBdr>
        <w:spacing w:before="100" w:beforeAutospacing="1" w:after="100" w:afterAutospacing="1" w:line="240" w:lineRule="auto"/>
        <w:divId w:val="100490256"/>
        <w:rPr>
          <w:rFonts w:eastAsia="Times New Roman"/>
        </w:rPr>
      </w:pPr>
    </w:p>
    <w:p w14:paraId="41D60179" w14:textId="77777777" w:rsidR="00DB6DC5" w:rsidRDefault="00DB6DC5" w:rsidP="00B972B6">
      <w:pPr>
        <w:spacing w:before="100" w:beforeAutospacing="1" w:after="100" w:afterAutospacing="1" w:line="240" w:lineRule="auto"/>
        <w:divId w:val="100490256"/>
        <w:rPr>
          <w:rFonts w:eastAsia="Times New Roman"/>
        </w:rPr>
      </w:pPr>
    </w:p>
    <w:p w14:paraId="4A0351E7" w14:textId="75A853AA" w:rsidR="00DB6DC5" w:rsidRPr="00DB6DC5" w:rsidRDefault="00DB6DC5" w:rsidP="00DB6DC5">
      <w:pPr>
        <w:pStyle w:val="ListParagraph"/>
        <w:numPr>
          <w:ilvl w:val="1"/>
          <w:numId w:val="61"/>
        </w:numPr>
        <w:spacing w:before="100" w:beforeAutospacing="1" w:after="100" w:afterAutospacing="1" w:line="240" w:lineRule="auto"/>
        <w:divId w:val="100490256"/>
        <w:rPr>
          <w:rFonts w:eastAsia="Times New Roman"/>
        </w:rPr>
      </w:pPr>
      <w:r w:rsidRPr="00DB6DC5">
        <w:rPr>
          <w:rFonts w:eastAsia="Times New Roman"/>
        </w:rPr>
        <w:t xml:space="preserve">Electromagnetic capture &amp; cavity resonances (empirical </w:t>
      </w:r>
      <w:proofErr w:type="spellStart"/>
      <w:r w:rsidRPr="00DB6DC5">
        <w:rPr>
          <w:rFonts w:eastAsia="Times New Roman"/>
        </w:rPr>
        <w:t>modeling</w:t>
      </w:r>
      <w:proofErr w:type="spellEnd"/>
      <w:r w:rsidRPr="00DB6DC5">
        <w:rPr>
          <w:rFonts w:eastAsia="Times New Roman"/>
        </w:rPr>
        <w:t>)</w:t>
      </w:r>
    </w:p>
    <w:p w14:paraId="7C69E7AD" w14:textId="77777777" w:rsidR="00DB6DC5" w:rsidRDefault="00DB6DC5" w:rsidP="00B972B6">
      <w:pPr>
        <w:spacing w:before="100" w:beforeAutospacing="1" w:after="100" w:afterAutospacing="1" w:line="240" w:lineRule="auto"/>
        <w:divId w:val="100490256"/>
        <w:rPr>
          <w:rFonts w:eastAsia="Times New Roman"/>
        </w:rPr>
      </w:pPr>
    </w:p>
    <w:p w14:paraId="05E9D31C"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lastRenderedPageBreak/>
        <w:t xml:space="preserve">A rigorous theoretical study (Journal of Applied Physics, 2018) </w:t>
      </w:r>
      <w:proofErr w:type="spellStart"/>
      <w:r>
        <w:rPr>
          <w:rFonts w:eastAsia="Times New Roman"/>
        </w:rPr>
        <w:t>modeled</w:t>
      </w:r>
      <w:proofErr w:type="spellEnd"/>
      <w:r>
        <w:rPr>
          <w:rFonts w:eastAsia="Times New Roman"/>
        </w:rPr>
        <w:t xml:space="preserve"> the Great Pyramid as a large dielectric </w:t>
      </w:r>
      <w:proofErr w:type="spellStart"/>
      <w:r>
        <w:rPr>
          <w:rFonts w:eastAsia="Times New Roman"/>
        </w:rPr>
        <w:t>scatterer</w:t>
      </w:r>
      <w:proofErr w:type="spellEnd"/>
      <w:r>
        <w:rPr>
          <w:rFonts w:eastAsia="Times New Roman"/>
        </w:rPr>
        <w:t xml:space="preserve"> and found multipole resonances in the radio-wave band: under certain long-wavelength excitations the model concentrates electromagnetic energy inside internal cavities and under the base. That paper did not demonstrate intentional ancient use, but it concretely shows the pyramid geometry + dielectric materials are capable, in principle, of focusing EM energy under resonant drive. Shorter-wavelength and acoustic analogues are likewise possible: a complex object with internal cavities will have a rich spectrum of resonant modes (acoustic, mechanical, EM). </w:t>
      </w:r>
    </w:p>
    <w:p w14:paraId="76548500" w14:textId="77777777" w:rsidR="00DB6DC5" w:rsidRDefault="00DB6DC5" w:rsidP="00B972B6">
      <w:pPr>
        <w:spacing w:before="100" w:beforeAutospacing="1" w:after="100" w:afterAutospacing="1" w:line="240" w:lineRule="auto"/>
        <w:divId w:val="100490256"/>
        <w:rPr>
          <w:rFonts w:eastAsia="Times New Roman"/>
        </w:rPr>
      </w:pPr>
    </w:p>
    <w:p w14:paraId="237F5B2B"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Implication: the pyramid is not electromagnetically inert. Under the right external excitation (natural or ritual), its internal cavities can host concentrated fields. How those fields couple to a preserved body (or to a sitting meditator) is an empirical question — one we can design experiments to answer.</w:t>
      </w:r>
    </w:p>
    <w:p w14:paraId="67D9585C" w14:textId="77777777" w:rsidR="00DB6DC5" w:rsidRDefault="00DB6DC5" w:rsidP="00B972B6">
      <w:pPr>
        <w:spacing w:before="100" w:beforeAutospacing="1" w:after="100" w:afterAutospacing="1" w:line="240" w:lineRule="auto"/>
        <w:divId w:val="100490256"/>
        <w:rPr>
          <w:rFonts w:eastAsia="Times New Roman"/>
        </w:rPr>
      </w:pPr>
    </w:p>
    <w:p w14:paraId="181FB62A" w14:textId="77777777" w:rsidR="00DB6DC5" w:rsidRDefault="00DB6DC5" w:rsidP="00B972B6">
      <w:pPr>
        <w:pBdr>
          <w:bottom w:val="single" w:sz="6" w:space="1" w:color="auto"/>
        </w:pBdr>
        <w:spacing w:before="100" w:beforeAutospacing="1" w:after="100" w:afterAutospacing="1" w:line="240" w:lineRule="auto"/>
        <w:divId w:val="100490256"/>
        <w:rPr>
          <w:rFonts w:eastAsia="Times New Roman"/>
        </w:rPr>
      </w:pPr>
    </w:p>
    <w:p w14:paraId="67016A3A" w14:textId="77777777" w:rsidR="00DB6DC5" w:rsidRDefault="00DB6DC5" w:rsidP="00B972B6">
      <w:pPr>
        <w:spacing w:before="100" w:beforeAutospacing="1" w:after="100" w:afterAutospacing="1" w:line="240" w:lineRule="auto"/>
        <w:divId w:val="100490256"/>
        <w:rPr>
          <w:rFonts w:eastAsia="Times New Roman"/>
        </w:rPr>
      </w:pPr>
    </w:p>
    <w:p w14:paraId="3C5514B4" w14:textId="11D5AE24" w:rsidR="00DB6DC5" w:rsidRPr="00DB6DC5" w:rsidRDefault="00DB6DC5" w:rsidP="00DB6DC5">
      <w:pPr>
        <w:pStyle w:val="ListParagraph"/>
        <w:numPr>
          <w:ilvl w:val="1"/>
          <w:numId w:val="61"/>
        </w:numPr>
        <w:spacing w:before="100" w:beforeAutospacing="1" w:after="100" w:afterAutospacing="1" w:line="240" w:lineRule="auto"/>
        <w:divId w:val="100490256"/>
        <w:rPr>
          <w:rFonts w:eastAsia="Times New Roman"/>
        </w:rPr>
      </w:pPr>
      <w:r w:rsidRPr="00DB6DC5">
        <w:rPr>
          <w:rFonts w:eastAsia="Times New Roman"/>
        </w:rPr>
        <w:t>Acoustic resonance: chambers, waveguides, and brain-frequency overlap (mixed evidence)</w:t>
      </w:r>
    </w:p>
    <w:p w14:paraId="27080ADE" w14:textId="77777777" w:rsidR="00DB6DC5" w:rsidRDefault="00DB6DC5" w:rsidP="00B972B6">
      <w:pPr>
        <w:spacing w:before="100" w:beforeAutospacing="1" w:after="100" w:afterAutospacing="1" w:line="240" w:lineRule="auto"/>
        <w:divId w:val="100490256"/>
        <w:rPr>
          <w:rFonts w:eastAsia="Times New Roman"/>
        </w:rPr>
      </w:pPr>
    </w:p>
    <w:p w14:paraId="7A95B971"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The King’s Chamber is an internally coherent acoustic cavity: its dimensions, hard granite surfaces and the presence of a sarcophagus and exit shafts create a set of reverberant modes. Multiple amateur and semi-academic acoustic surveys have recorded strong resonances and frequency spikes (reports vary: spikes in low-frequency infrasound bands, peaks in tens to low hundreds of Hz). </w:t>
      </w:r>
      <w:proofErr w:type="spellStart"/>
      <w:r>
        <w:rPr>
          <w:rFonts w:eastAsia="Times New Roman"/>
        </w:rPr>
        <w:t>Archaeoacoustic</w:t>
      </w:r>
      <w:proofErr w:type="spellEnd"/>
      <w:r>
        <w:rPr>
          <w:rFonts w:eastAsia="Times New Roman"/>
        </w:rPr>
        <w:t xml:space="preserve"> scholars have also argued that temple and tomb spaces were designed to reinforce chanting and long-tone vocalization. </w:t>
      </w:r>
    </w:p>
    <w:p w14:paraId="5CF8193D" w14:textId="77777777" w:rsidR="00DB6DC5" w:rsidRDefault="00DB6DC5" w:rsidP="00B972B6">
      <w:pPr>
        <w:spacing w:before="100" w:beforeAutospacing="1" w:after="100" w:afterAutospacing="1" w:line="240" w:lineRule="auto"/>
        <w:divId w:val="100490256"/>
        <w:rPr>
          <w:rFonts w:eastAsia="Times New Roman"/>
        </w:rPr>
      </w:pPr>
    </w:p>
    <w:p w14:paraId="34ED164C"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Brainwave overlap: human EEG bands most relevant to meditative and trance states are theta (4–8 Hz) and alpha (8–12 Hz); Schumann resonance (Earth’s global electromagnetic cavity) has a fundamental near 7.8–7.83 Hz and a family of harmonics — the coincidence of these ranges has been widely noted (physiological significance debated). A plausible functional hypothesis is that low-frequency resonances in architectural spaces (or in the Earth–ionosphere cavity interacting with local geometry) could bias neural rhythms toward theta/alpha coherence, facilitating trance states. This is an attractive, testable correlation — not proof. </w:t>
      </w:r>
    </w:p>
    <w:p w14:paraId="067D32FC" w14:textId="77777777" w:rsidR="00DB6DC5" w:rsidRDefault="00DB6DC5" w:rsidP="00B972B6">
      <w:pPr>
        <w:spacing w:before="100" w:beforeAutospacing="1" w:after="100" w:afterAutospacing="1" w:line="240" w:lineRule="auto"/>
        <w:divId w:val="100490256"/>
        <w:rPr>
          <w:rFonts w:eastAsia="Times New Roman"/>
        </w:rPr>
      </w:pPr>
    </w:p>
    <w:p w14:paraId="0C19AB11" w14:textId="77777777" w:rsidR="00DB6DC5" w:rsidRDefault="00DB6DC5" w:rsidP="00B972B6">
      <w:pPr>
        <w:spacing w:before="100" w:beforeAutospacing="1" w:after="100" w:afterAutospacing="1" w:line="240" w:lineRule="auto"/>
        <w:divId w:val="100490256"/>
        <w:rPr>
          <w:rFonts w:eastAsia="Times New Roman"/>
        </w:rPr>
      </w:pPr>
    </w:p>
    <w:p w14:paraId="4FC46385"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Caveat: published acoustic numbers for specific pyramid modes are heterogeneous and method-dependent; precise coupling to human EEG requires careful field trials with simultaneous EEG/HRV/acoustic mapping.</w:t>
      </w:r>
    </w:p>
    <w:p w14:paraId="3C2AD5EF" w14:textId="77777777" w:rsidR="00DB6DC5" w:rsidRDefault="00DB6DC5" w:rsidP="00B972B6">
      <w:pPr>
        <w:spacing w:before="100" w:beforeAutospacing="1" w:after="100" w:afterAutospacing="1" w:line="240" w:lineRule="auto"/>
        <w:divId w:val="100490256"/>
        <w:rPr>
          <w:rFonts w:eastAsia="Times New Roman"/>
        </w:rPr>
      </w:pPr>
    </w:p>
    <w:p w14:paraId="525E0BE3" w14:textId="77777777" w:rsidR="00DB6DC5" w:rsidRDefault="00DB6DC5" w:rsidP="00B972B6">
      <w:pPr>
        <w:pBdr>
          <w:bottom w:val="single" w:sz="6" w:space="1" w:color="auto"/>
        </w:pBdr>
        <w:spacing w:before="100" w:beforeAutospacing="1" w:after="100" w:afterAutospacing="1" w:line="240" w:lineRule="auto"/>
        <w:divId w:val="100490256"/>
        <w:rPr>
          <w:rFonts w:eastAsia="Times New Roman"/>
        </w:rPr>
      </w:pPr>
    </w:p>
    <w:p w14:paraId="40F17506" w14:textId="77777777" w:rsidR="00DB6DC5" w:rsidRDefault="00DB6DC5" w:rsidP="00B972B6">
      <w:pPr>
        <w:spacing w:before="100" w:beforeAutospacing="1" w:after="100" w:afterAutospacing="1" w:line="240" w:lineRule="auto"/>
        <w:divId w:val="100490256"/>
        <w:rPr>
          <w:rFonts w:eastAsia="Times New Roman"/>
        </w:rPr>
      </w:pPr>
    </w:p>
    <w:p w14:paraId="0A233688" w14:textId="62C035FC" w:rsidR="00DB6DC5" w:rsidRPr="00DB6DC5" w:rsidRDefault="00DB6DC5" w:rsidP="00DB6DC5">
      <w:pPr>
        <w:pStyle w:val="ListParagraph"/>
        <w:numPr>
          <w:ilvl w:val="1"/>
          <w:numId w:val="61"/>
        </w:numPr>
        <w:spacing w:before="100" w:beforeAutospacing="1" w:after="100" w:afterAutospacing="1" w:line="240" w:lineRule="auto"/>
        <w:divId w:val="100490256"/>
        <w:rPr>
          <w:rFonts w:eastAsia="Times New Roman"/>
        </w:rPr>
      </w:pPr>
      <w:r w:rsidRPr="00DB6DC5">
        <w:rPr>
          <w:rFonts w:eastAsia="Times New Roman"/>
        </w:rPr>
        <w:t>Hydraulic, triboelectric and ionization effects (speculative / mechanistic plausibility)</w:t>
      </w:r>
    </w:p>
    <w:p w14:paraId="03EFC099" w14:textId="77777777" w:rsidR="00DB6DC5" w:rsidRDefault="00DB6DC5" w:rsidP="00B972B6">
      <w:pPr>
        <w:spacing w:before="100" w:beforeAutospacing="1" w:after="100" w:afterAutospacing="1" w:line="240" w:lineRule="auto"/>
        <w:divId w:val="100490256"/>
        <w:rPr>
          <w:rFonts w:eastAsia="Times New Roman"/>
        </w:rPr>
      </w:pPr>
    </w:p>
    <w:p w14:paraId="1FBC621C"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lastRenderedPageBreak/>
        <w:t xml:space="preserve">Hydraulics in pyramid precincts: recent archaeological work has highlighted sophisticated water-management in Old Kingdom and earlier complexes (basins, channels, dams) and proposals that Egyptians used water in construction and ceremonial contexts. This increases the plausibility they engineered water flows purposefully in and around their monuments. </w:t>
      </w:r>
    </w:p>
    <w:p w14:paraId="190C8C50" w14:textId="77777777" w:rsidR="00DB6DC5" w:rsidRDefault="00DB6DC5" w:rsidP="00B972B6">
      <w:pPr>
        <w:spacing w:before="100" w:beforeAutospacing="1" w:after="100" w:afterAutospacing="1" w:line="240" w:lineRule="auto"/>
        <w:divId w:val="100490256"/>
        <w:rPr>
          <w:rFonts w:eastAsia="Times New Roman"/>
        </w:rPr>
      </w:pPr>
    </w:p>
    <w:p w14:paraId="116F9F20"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Triboelectric / flow-induced electricity (established physics): modern </w:t>
      </w:r>
      <w:proofErr w:type="spellStart"/>
      <w:r>
        <w:rPr>
          <w:rFonts w:eastAsia="Times New Roman"/>
        </w:rPr>
        <w:t>nanogenerator</w:t>
      </w:r>
      <w:proofErr w:type="spellEnd"/>
      <w:r>
        <w:rPr>
          <w:rFonts w:eastAsia="Times New Roman"/>
        </w:rPr>
        <w:t xml:space="preserve"> research shows that flowing water over/through appropriately configured solids generates charge (solid–liquid triboelectric generators), and falling or moving water in confined geometries can generate measurable voltages. These are recent engineering results but rest on basic triboelectric physics. </w:t>
      </w:r>
    </w:p>
    <w:p w14:paraId="02383BBC" w14:textId="77777777" w:rsidR="00DB6DC5" w:rsidRDefault="00DB6DC5" w:rsidP="00B972B6">
      <w:pPr>
        <w:spacing w:before="100" w:beforeAutospacing="1" w:after="100" w:afterAutospacing="1" w:line="240" w:lineRule="auto"/>
        <w:divId w:val="100490256"/>
        <w:rPr>
          <w:rFonts w:eastAsia="Times New Roman"/>
        </w:rPr>
      </w:pPr>
    </w:p>
    <w:p w14:paraId="42585C1C"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Plasma / ionization claims (speculative): the term “hydraulic plasma” (used in some popular reconstructions) implies ionization or plasma-like </w:t>
      </w:r>
      <w:proofErr w:type="spellStart"/>
      <w:r>
        <w:rPr>
          <w:rFonts w:eastAsia="Times New Roman"/>
        </w:rPr>
        <w:t>behavior</w:t>
      </w:r>
      <w:proofErr w:type="spellEnd"/>
      <w:r>
        <w:rPr>
          <w:rFonts w:eastAsia="Times New Roman"/>
        </w:rPr>
        <w:t xml:space="preserve"> in gas–liquid environments. In physics, plasma generation requires significant energy input to ionize gas or </w:t>
      </w:r>
      <w:proofErr w:type="spellStart"/>
      <w:r>
        <w:rPr>
          <w:rFonts w:eastAsia="Times New Roman"/>
        </w:rPr>
        <w:t>vapor</w:t>
      </w:r>
      <w:proofErr w:type="spellEnd"/>
      <w:r>
        <w:rPr>
          <w:rFonts w:eastAsia="Times New Roman"/>
        </w:rPr>
        <w:t>; local ionization can be produced by strong electric fields, corona discharges, cavitation, or piezoelectric-driven discharges in certain conditions. It is therefore scientifically possible to generate localized ionization with the right materials and driving conditions, but there is currently no direct evidence that pyramid hydraulics were used to produce persistent plasmas. A conservative reading: water + quartz/granite + mechanical excitation could create transient charge separation (</w:t>
      </w:r>
      <w:proofErr w:type="spellStart"/>
      <w:r>
        <w:rPr>
          <w:rFonts w:eastAsia="Times New Roman"/>
        </w:rPr>
        <w:t>triboelectricity</w:t>
      </w:r>
      <w:proofErr w:type="spellEnd"/>
      <w:r>
        <w:rPr>
          <w:rFonts w:eastAsia="Times New Roman"/>
        </w:rPr>
        <w:t xml:space="preserve">) or corona under unusual conditions; whether the ancients exploited this intentionally remains speculative and would require experimental demonstration. </w:t>
      </w:r>
    </w:p>
    <w:p w14:paraId="52D27C95" w14:textId="77777777" w:rsidR="00DB6DC5" w:rsidRDefault="00DB6DC5" w:rsidP="00B972B6">
      <w:pPr>
        <w:spacing w:before="100" w:beforeAutospacing="1" w:after="100" w:afterAutospacing="1" w:line="240" w:lineRule="auto"/>
        <w:divId w:val="100490256"/>
        <w:rPr>
          <w:rFonts w:eastAsia="Times New Roman"/>
        </w:rPr>
      </w:pPr>
    </w:p>
    <w:p w14:paraId="70024BE0" w14:textId="77777777" w:rsidR="00DB6DC5" w:rsidRDefault="00DB6DC5" w:rsidP="00B972B6">
      <w:pPr>
        <w:spacing w:before="100" w:beforeAutospacing="1" w:after="100" w:afterAutospacing="1" w:line="240" w:lineRule="auto"/>
        <w:divId w:val="100490256"/>
        <w:rPr>
          <w:rFonts w:eastAsia="Times New Roman"/>
        </w:rPr>
      </w:pPr>
    </w:p>
    <w:p w14:paraId="2325B1DC"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Recommendation for testing: controlled laboratory and in-field experiments that replicate proposed hydraulic geometries (channels, basins) combined with quartz/granite surfaces and acoustic drive — then measure charge separation, local ion density, corona discharge, and air conductivity. This is a tractable, falsifiable program.</w:t>
      </w:r>
    </w:p>
    <w:p w14:paraId="78250488" w14:textId="77777777" w:rsidR="00DB6DC5" w:rsidRDefault="00DB6DC5" w:rsidP="00B972B6">
      <w:pPr>
        <w:spacing w:before="100" w:beforeAutospacing="1" w:after="100" w:afterAutospacing="1" w:line="240" w:lineRule="auto"/>
        <w:divId w:val="100490256"/>
        <w:rPr>
          <w:rFonts w:eastAsia="Times New Roman"/>
        </w:rPr>
      </w:pPr>
    </w:p>
    <w:p w14:paraId="3F2BDDC7" w14:textId="77777777" w:rsidR="00DB6DC5" w:rsidRDefault="00DB6DC5" w:rsidP="00B972B6">
      <w:pPr>
        <w:pBdr>
          <w:bottom w:val="single" w:sz="6" w:space="1" w:color="auto"/>
        </w:pBdr>
        <w:spacing w:before="100" w:beforeAutospacing="1" w:after="100" w:afterAutospacing="1" w:line="240" w:lineRule="auto"/>
        <w:divId w:val="100490256"/>
        <w:rPr>
          <w:rFonts w:eastAsia="Times New Roman"/>
        </w:rPr>
      </w:pPr>
    </w:p>
    <w:p w14:paraId="2B528671" w14:textId="77777777" w:rsidR="00DB6DC5" w:rsidRDefault="00DB6DC5" w:rsidP="00B972B6">
      <w:pPr>
        <w:spacing w:before="100" w:beforeAutospacing="1" w:after="100" w:afterAutospacing="1" w:line="240" w:lineRule="auto"/>
        <w:divId w:val="100490256"/>
        <w:rPr>
          <w:rFonts w:eastAsia="Times New Roman"/>
        </w:rPr>
      </w:pPr>
    </w:p>
    <w:p w14:paraId="17FC6DC0" w14:textId="31C4300C" w:rsidR="00DB6DC5" w:rsidRPr="00DB6DC5" w:rsidRDefault="00DB6DC5" w:rsidP="00DB6DC5">
      <w:pPr>
        <w:pStyle w:val="ListParagraph"/>
        <w:numPr>
          <w:ilvl w:val="1"/>
          <w:numId w:val="61"/>
        </w:numPr>
        <w:spacing w:before="100" w:beforeAutospacing="1" w:after="100" w:afterAutospacing="1" w:line="240" w:lineRule="auto"/>
        <w:divId w:val="100490256"/>
        <w:rPr>
          <w:rFonts w:eastAsia="Times New Roman"/>
        </w:rPr>
      </w:pPr>
      <w:r w:rsidRPr="00DB6DC5">
        <w:rPr>
          <w:rFonts w:eastAsia="Times New Roman"/>
        </w:rPr>
        <w:t>Pyramid as macrocosmic pineal — a systems analogy (interpretive, useful)</w:t>
      </w:r>
    </w:p>
    <w:p w14:paraId="4A0B2A47" w14:textId="77777777" w:rsidR="00DB6DC5" w:rsidRDefault="00DB6DC5" w:rsidP="00B972B6">
      <w:pPr>
        <w:spacing w:before="100" w:beforeAutospacing="1" w:after="100" w:afterAutospacing="1" w:line="240" w:lineRule="auto"/>
        <w:divId w:val="100490256"/>
        <w:rPr>
          <w:rFonts w:eastAsia="Times New Roman"/>
        </w:rPr>
      </w:pPr>
    </w:p>
    <w:p w14:paraId="2961C33B"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Mechanically and symbolically, the pyramid centralizes energy flow: a broad base collects/grounds, sloping faces concentrate vectors toward an apex, interior cavities focus and route. That geometry is naturally analogous to a macro-pineal: the brain is nested layers that concentrate input toward the midline; the pyramid concentrates environmental inputs toward interior chambers. The analogy is not proof, but it is a functional mapping that can guide empirical hypotheses: if the pyramid functions to concentrate environmental fields into a small chamber, that chamber could serve as a standing-wave focus for ritual practice — exactly where an initiate would sit/meditate or where a preserved body might be placed. Use the analogy only as a heuristic for experiment design, not as an argument of fact.</w:t>
      </w:r>
    </w:p>
    <w:p w14:paraId="268B7551" w14:textId="77777777" w:rsidR="00DB6DC5" w:rsidRDefault="00DB6DC5" w:rsidP="00B972B6">
      <w:pPr>
        <w:spacing w:before="100" w:beforeAutospacing="1" w:after="100" w:afterAutospacing="1" w:line="240" w:lineRule="auto"/>
        <w:divId w:val="100490256"/>
        <w:rPr>
          <w:rFonts w:eastAsia="Times New Roman"/>
        </w:rPr>
      </w:pPr>
    </w:p>
    <w:p w14:paraId="4F2077D2" w14:textId="77777777" w:rsidR="00DB6DC5" w:rsidRDefault="00DB6DC5" w:rsidP="00B972B6">
      <w:pPr>
        <w:pBdr>
          <w:bottom w:val="single" w:sz="6" w:space="1" w:color="auto"/>
        </w:pBdr>
        <w:spacing w:before="100" w:beforeAutospacing="1" w:after="100" w:afterAutospacing="1" w:line="240" w:lineRule="auto"/>
        <w:divId w:val="100490256"/>
        <w:rPr>
          <w:rFonts w:eastAsia="Times New Roman"/>
        </w:rPr>
      </w:pPr>
    </w:p>
    <w:p w14:paraId="70A451AA" w14:textId="77777777" w:rsidR="00DB6DC5" w:rsidRDefault="00DB6DC5" w:rsidP="00B972B6">
      <w:pPr>
        <w:spacing w:before="100" w:beforeAutospacing="1" w:after="100" w:afterAutospacing="1" w:line="240" w:lineRule="auto"/>
        <w:divId w:val="100490256"/>
        <w:rPr>
          <w:rFonts w:eastAsia="Times New Roman"/>
        </w:rPr>
      </w:pPr>
    </w:p>
    <w:p w14:paraId="6ADDE17D" w14:textId="537F64CB" w:rsidR="00DB6DC5" w:rsidRPr="00DB6DC5" w:rsidRDefault="00DB6DC5" w:rsidP="00DB6DC5">
      <w:pPr>
        <w:pStyle w:val="ListParagraph"/>
        <w:numPr>
          <w:ilvl w:val="1"/>
          <w:numId w:val="61"/>
        </w:numPr>
        <w:spacing w:before="100" w:beforeAutospacing="1" w:after="100" w:afterAutospacing="1" w:line="240" w:lineRule="auto"/>
        <w:divId w:val="100490256"/>
        <w:rPr>
          <w:rFonts w:eastAsia="Times New Roman"/>
        </w:rPr>
      </w:pPr>
      <w:r w:rsidRPr="00DB6DC5">
        <w:rPr>
          <w:rFonts w:eastAsia="Times New Roman"/>
        </w:rPr>
        <w:lastRenderedPageBreak/>
        <w:t>Initiation, meditation, and experiential amplification (practical hypothesis)</w:t>
      </w:r>
    </w:p>
    <w:p w14:paraId="5D20667A" w14:textId="77777777" w:rsidR="00DB6DC5" w:rsidRDefault="00DB6DC5" w:rsidP="00B972B6">
      <w:pPr>
        <w:spacing w:before="100" w:beforeAutospacing="1" w:after="100" w:afterAutospacing="1" w:line="240" w:lineRule="auto"/>
        <w:divId w:val="100490256"/>
        <w:rPr>
          <w:rFonts w:eastAsia="Times New Roman"/>
        </w:rPr>
      </w:pPr>
    </w:p>
    <w:p w14:paraId="3F085014"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If the above mechanisms (acoustic coupling, piezoelectric transduction, EM cavity focusing) are operating even weakly, then meditative practices done inside the pyramid — controlled breathing, chanting at specific pitch, rhythmic percussion, timed ritual at solstices — would be amplified or biased by the environment. Practitioners might therefore experience deeper theta/alpha coherence, stronger vagal engagement, or richer somatic sensations. This is a straight experimental prediction: measure meditators’ EEG/HRV/subjective reports inside mapped chambers versus matched control spaces while holding procedure constant. If a robust effect appears, it would demonstrate the functional significance of the architecture for human physiology.</w:t>
      </w:r>
    </w:p>
    <w:p w14:paraId="3CF4EF79" w14:textId="77777777" w:rsidR="00DB6DC5" w:rsidRDefault="00DB6DC5" w:rsidP="00B972B6">
      <w:pPr>
        <w:spacing w:before="100" w:beforeAutospacing="1" w:after="100" w:afterAutospacing="1" w:line="240" w:lineRule="auto"/>
        <w:divId w:val="100490256"/>
        <w:rPr>
          <w:rFonts w:eastAsia="Times New Roman"/>
        </w:rPr>
      </w:pPr>
    </w:p>
    <w:p w14:paraId="1B93D77E" w14:textId="77777777" w:rsidR="00DB6DC5" w:rsidRDefault="00DB6DC5" w:rsidP="00B972B6">
      <w:pPr>
        <w:pBdr>
          <w:bottom w:val="single" w:sz="6" w:space="1" w:color="auto"/>
        </w:pBdr>
        <w:spacing w:before="100" w:beforeAutospacing="1" w:after="100" w:afterAutospacing="1" w:line="240" w:lineRule="auto"/>
        <w:divId w:val="100490256"/>
        <w:rPr>
          <w:rFonts w:eastAsia="Times New Roman"/>
        </w:rPr>
      </w:pPr>
    </w:p>
    <w:p w14:paraId="5AAA825C" w14:textId="77777777" w:rsidR="00DB6DC5" w:rsidRDefault="00DB6DC5" w:rsidP="00B972B6">
      <w:pPr>
        <w:spacing w:before="100" w:beforeAutospacing="1" w:after="100" w:afterAutospacing="1" w:line="240" w:lineRule="auto"/>
        <w:divId w:val="100490256"/>
        <w:rPr>
          <w:rFonts w:eastAsia="Times New Roman"/>
        </w:rPr>
      </w:pPr>
    </w:p>
    <w:p w14:paraId="5A57FD1B" w14:textId="7F4C1DAA" w:rsidR="00DB6DC5" w:rsidRPr="00DB6DC5" w:rsidRDefault="00DB6DC5" w:rsidP="00DB6DC5">
      <w:pPr>
        <w:pStyle w:val="ListParagraph"/>
        <w:numPr>
          <w:ilvl w:val="1"/>
          <w:numId w:val="61"/>
        </w:numPr>
        <w:spacing w:before="100" w:beforeAutospacing="1" w:after="100" w:afterAutospacing="1" w:line="240" w:lineRule="auto"/>
        <w:divId w:val="100490256"/>
        <w:rPr>
          <w:rFonts w:eastAsia="Times New Roman"/>
        </w:rPr>
      </w:pPr>
      <w:r w:rsidRPr="00DB6DC5">
        <w:rPr>
          <w:rFonts w:eastAsia="Times New Roman"/>
        </w:rPr>
        <w:t>Testable program &amp; experimental design (practical, instrumented steps)</w:t>
      </w:r>
    </w:p>
    <w:p w14:paraId="7C95CE0B" w14:textId="77777777" w:rsidR="00DB6DC5" w:rsidRDefault="00DB6DC5" w:rsidP="00B972B6">
      <w:pPr>
        <w:spacing w:before="100" w:beforeAutospacing="1" w:after="100" w:afterAutospacing="1" w:line="240" w:lineRule="auto"/>
        <w:divId w:val="100490256"/>
        <w:rPr>
          <w:rFonts w:eastAsia="Times New Roman"/>
        </w:rPr>
      </w:pPr>
    </w:p>
    <w:p w14:paraId="1A0E8904" w14:textId="6F79DED0" w:rsidR="00DB6DC5" w:rsidRPr="00DB6DC5" w:rsidRDefault="00DB6DC5" w:rsidP="00DB6DC5">
      <w:pPr>
        <w:pStyle w:val="ListParagraph"/>
        <w:numPr>
          <w:ilvl w:val="1"/>
          <w:numId w:val="59"/>
        </w:numPr>
        <w:spacing w:before="100" w:beforeAutospacing="1" w:after="100" w:afterAutospacing="1" w:line="240" w:lineRule="auto"/>
        <w:divId w:val="100490256"/>
        <w:rPr>
          <w:rFonts w:eastAsia="Times New Roman"/>
        </w:rPr>
      </w:pPr>
      <w:r w:rsidRPr="00DB6DC5">
        <w:rPr>
          <w:rFonts w:eastAsia="Times New Roman"/>
        </w:rPr>
        <w:t xml:space="preserve">Material characterization. Sample and measure dielectric constants, piezoelectric coefficients and quartz content of King’s Chamber granite (or representative Aswan granite). Lab: XRD, EDS, piezo coefficient measurement. </w:t>
      </w:r>
    </w:p>
    <w:p w14:paraId="3AAB0C16" w14:textId="77777777" w:rsidR="00DB6DC5" w:rsidRDefault="00DB6DC5" w:rsidP="00B972B6">
      <w:pPr>
        <w:spacing w:before="100" w:beforeAutospacing="1" w:after="100" w:afterAutospacing="1" w:line="240" w:lineRule="auto"/>
        <w:divId w:val="100490256"/>
        <w:rPr>
          <w:rFonts w:eastAsia="Times New Roman"/>
        </w:rPr>
      </w:pPr>
    </w:p>
    <w:p w14:paraId="4EFB7338" w14:textId="77777777" w:rsidR="00DB6DC5" w:rsidRDefault="00DB6DC5" w:rsidP="00B972B6">
      <w:pPr>
        <w:spacing w:before="100" w:beforeAutospacing="1" w:after="100" w:afterAutospacing="1" w:line="240" w:lineRule="auto"/>
        <w:divId w:val="100490256"/>
        <w:rPr>
          <w:rFonts w:eastAsia="Times New Roman"/>
        </w:rPr>
      </w:pPr>
    </w:p>
    <w:p w14:paraId="1F801346" w14:textId="7EB099E4" w:rsidR="00DB6DC5" w:rsidRPr="00DB6DC5" w:rsidRDefault="00DB6DC5" w:rsidP="00DB6DC5">
      <w:pPr>
        <w:pStyle w:val="ListParagraph"/>
        <w:numPr>
          <w:ilvl w:val="1"/>
          <w:numId w:val="59"/>
        </w:numPr>
        <w:spacing w:before="100" w:beforeAutospacing="1" w:after="100" w:afterAutospacing="1" w:line="240" w:lineRule="auto"/>
        <w:divId w:val="100490256"/>
        <w:rPr>
          <w:rFonts w:eastAsia="Times New Roman"/>
        </w:rPr>
      </w:pPr>
      <w:r w:rsidRPr="00DB6DC5">
        <w:rPr>
          <w:rFonts w:eastAsia="Times New Roman"/>
        </w:rPr>
        <w:t xml:space="preserve">EM cavity mapping. With non-invasive antennas and field probes, map RF/ELF/VLF field distributions inside chambers while driving controlled sources (safely, with permit). Compare measured modes with multipole model predictions (J. Appl. Phys. Methodology). </w:t>
      </w:r>
    </w:p>
    <w:p w14:paraId="0F701570" w14:textId="77777777" w:rsidR="00DB6DC5" w:rsidRDefault="00DB6DC5" w:rsidP="00B972B6">
      <w:pPr>
        <w:spacing w:before="100" w:beforeAutospacing="1" w:after="100" w:afterAutospacing="1" w:line="240" w:lineRule="auto"/>
        <w:divId w:val="100490256"/>
        <w:rPr>
          <w:rFonts w:eastAsia="Times New Roman"/>
        </w:rPr>
      </w:pPr>
    </w:p>
    <w:p w14:paraId="59F31538" w14:textId="77777777" w:rsidR="00DB6DC5" w:rsidRDefault="00DB6DC5" w:rsidP="00B972B6">
      <w:pPr>
        <w:spacing w:before="100" w:beforeAutospacing="1" w:after="100" w:afterAutospacing="1" w:line="240" w:lineRule="auto"/>
        <w:divId w:val="100490256"/>
        <w:rPr>
          <w:rFonts w:eastAsia="Times New Roman"/>
        </w:rPr>
      </w:pPr>
    </w:p>
    <w:p w14:paraId="5D81F3A3" w14:textId="580CCCFE" w:rsidR="00DB6DC5" w:rsidRPr="00DB6DC5" w:rsidRDefault="00DB6DC5" w:rsidP="00DB6DC5">
      <w:pPr>
        <w:pStyle w:val="ListParagraph"/>
        <w:numPr>
          <w:ilvl w:val="1"/>
          <w:numId w:val="59"/>
        </w:numPr>
        <w:spacing w:before="100" w:beforeAutospacing="1" w:after="100" w:afterAutospacing="1" w:line="240" w:lineRule="auto"/>
        <w:divId w:val="100490256"/>
        <w:rPr>
          <w:rFonts w:eastAsia="Times New Roman"/>
        </w:rPr>
      </w:pPr>
      <w:r w:rsidRPr="00DB6DC5">
        <w:rPr>
          <w:rFonts w:eastAsia="Times New Roman"/>
        </w:rPr>
        <w:t xml:space="preserve">Acoustic mapping. Impulse-response and swept-sine acoustic measurements of chamber modal structure (reverberation time, Q-factor, low-frequency modal peaks). Correlate peaks with EEG-relevant bands. </w:t>
      </w:r>
    </w:p>
    <w:p w14:paraId="5D6C9C70" w14:textId="77777777" w:rsidR="00DB6DC5" w:rsidRDefault="00DB6DC5" w:rsidP="00B972B6">
      <w:pPr>
        <w:spacing w:before="100" w:beforeAutospacing="1" w:after="100" w:afterAutospacing="1" w:line="240" w:lineRule="auto"/>
        <w:divId w:val="100490256"/>
        <w:rPr>
          <w:rFonts w:eastAsia="Times New Roman"/>
        </w:rPr>
      </w:pPr>
    </w:p>
    <w:p w14:paraId="2ABA67EE" w14:textId="77777777" w:rsidR="00DB6DC5" w:rsidRDefault="00DB6DC5" w:rsidP="00B972B6">
      <w:pPr>
        <w:spacing w:before="100" w:beforeAutospacing="1" w:after="100" w:afterAutospacing="1" w:line="240" w:lineRule="auto"/>
        <w:divId w:val="100490256"/>
        <w:rPr>
          <w:rFonts w:eastAsia="Times New Roman"/>
        </w:rPr>
      </w:pPr>
    </w:p>
    <w:p w14:paraId="4C31D6DF" w14:textId="41A5948E" w:rsidR="00DB6DC5" w:rsidRPr="00DB6DC5" w:rsidRDefault="00DB6DC5" w:rsidP="00DB6DC5">
      <w:pPr>
        <w:pStyle w:val="ListParagraph"/>
        <w:numPr>
          <w:ilvl w:val="1"/>
          <w:numId w:val="59"/>
        </w:numPr>
        <w:spacing w:before="100" w:beforeAutospacing="1" w:after="100" w:afterAutospacing="1" w:line="240" w:lineRule="auto"/>
        <w:divId w:val="100490256"/>
        <w:rPr>
          <w:rFonts w:eastAsia="Times New Roman"/>
        </w:rPr>
      </w:pPr>
      <w:r w:rsidRPr="00DB6DC5">
        <w:rPr>
          <w:rFonts w:eastAsia="Times New Roman"/>
        </w:rPr>
        <w:t xml:space="preserve">Piezoelectric transduction test. Apply controlled acoustic/mechanical excitation to granite slabs and measure generated voltages/currents, including phase relationships to driving signal. </w:t>
      </w:r>
    </w:p>
    <w:p w14:paraId="2F0D18CE" w14:textId="77777777" w:rsidR="00DB6DC5" w:rsidRDefault="00DB6DC5" w:rsidP="00B972B6">
      <w:pPr>
        <w:spacing w:before="100" w:beforeAutospacing="1" w:after="100" w:afterAutospacing="1" w:line="240" w:lineRule="auto"/>
        <w:divId w:val="100490256"/>
        <w:rPr>
          <w:rFonts w:eastAsia="Times New Roman"/>
        </w:rPr>
      </w:pPr>
    </w:p>
    <w:p w14:paraId="247D70FA" w14:textId="77777777" w:rsidR="00DB6DC5" w:rsidRDefault="00DB6DC5" w:rsidP="00B972B6">
      <w:pPr>
        <w:spacing w:before="100" w:beforeAutospacing="1" w:after="100" w:afterAutospacing="1" w:line="240" w:lineRule="auto"/>
        <w:divId w:val="100490256"/>
        <w:rPr>
          <w:rFonts w:eastAsia="Times New Roman"/>
        </w:rPr>
      </w:pPr>
    </w:p>
    <w:p w14:paraId="7B63EE00" w14:textId="359A1E0A" w:rsidR="00DB6DC5" w:rsidRPr="00DB6DC5" w:rsidRDefault="00DB6DC5" w:rsidP="00DB6DC5">
      <w:pPr>
        <w:pStyle w:val="ListParagraph"/>
        <w:numPr>
          <w:ilvl w:val="1"/>
          <w:numId w:val="59"/>
        </w:numPr>
        <w:spacing w:before="100" w:beforeAutospacing="1" w:after="100" w:afterAutospacing="1" w:line="240" w:lineRule="auto"/>
        <w:divId w:val="100490256"/>
        <w:rPr>
          <w:rFonts w:eastAsia="Times New Roman"/>
        </w:rPr>
      </w:pPr>
      <w:r w:rsidRPr="00DB6DC5">
        <w:rPr>
          <w:rFonts w:eastAsia="Times New Roman"/>
        </w:rPr>
        <w:lastRenderedPageBreak/>
        <w:t xml:space="preserve">Human physiology trials. Controlled within-subject studies: measure EEG (theta/alpha coherence), HRV, and subjective measures in-chamber vs matched control rooms; optionally add chanting or binaural beat protocols to probe entrainment. </w:t>
      </w:r>
    </w:p>
    <w:p w14:paraId="43AE6545" w14:textId="77777777" w:rsidR="00DB6DC5" w:rsidRDefault="00DB6DC5" w:rsidP="00B972B6">
      <w:pPr>
        <w:spacing w:before="100" w:beforeAutospacing="1" w:after="100" w:afterAutospacing="1" w:line="240" w:lineRule="auto"/>
        <w:divId w:val="100490256"/>
        <w:rPr>
          <w:rFonts w:eastAsia="Times New Roman"/>
        </w:rPr>
      </w:pPr>
    </w:p>
    <w:p w14:paraId="146FD7DE" w14:textId="77777777" w:rsidR="00DB6DC5" w:rsidRDefault="00DB6DC5" w:rsidP="00B972B6">
      <w:pPr>
        <w:spacing w:before="100" w:beforeAutospacing="1" w:after="100" w:afterAutospacing="1" w:line="240" w:lineRule="auto"/>
        <w:divId w:val="100490256"/>
        <w:rPr>
          <w:rFonts w:eastAsia="Times New Roman"/>
        </w:rPr>
      </w:pPr>
    </w:p>
    <w:p w14:paraId="21B92449" w14:textId="0FEF21F4" w:rsidR="00DB6DC5" w:rsidRPr="00DB6DC5" w:rsidRDefault="00DB6DC5" w:rsidP="00DB6DC5">
      <w:pPr>
        <w:pStyle w:val="ListParagraph"/>
        <w:numPr>
          <w:ilvl w:val="1"/>
          <w:numId w:val="59"/>
        </w:numPr>
        <w:spacing w:before="100" w:beforeAutospacing="1" w:after="100" w:afterAutospacing="1" w:line="240" w:lineRule="auto"/>
        <w:divId w:val="100490256"/>
        <w:rPr>
          <w:rFonts w:eastAsia="Times New Roman"/>
        </w:rPr>
      </w:pPr>
      <w:r w:rsidRPr="00DB6DC5">
        <w:rPr>
          <w:rFonts w:eastAsia="Times New Roman"/>
        </w:rPr>
        <w:t xml:space="preserve">Hydraulic/triboelectric experiments. Recreate proposed water-channel geometries at scale; measure triboelectric voltages, air ion densities, and corona phenomena under mechanical driving. </w:t>
      </w:r>
    </w:p>
    <w:p w14:paraId="56B1C6AE" w14:textId="77777777" w:rsidR="00DB6DC5" w:rsidRDefault="00DB6DC5" w:rsidP="00B972B6">
      <w:pPr>
        <w:spacing w:before="100" w:beforeAutospacing="1" w:after="100" w:afterAutospacing="1" w:line="240" w:lineRule="auto"/>
        <w:divId w:val="100490256"/>
        <w:rPr>
          <w:rFonts w:eastAsia="Times New Roman"/>
        </w:rPr>
      </w:pPr>
    </w:p>
    <w:p w14:paraId="7D1FE9F5" w14:textId="77777777" w:rsidR="00DB6DC5" w:rsidRDefault="00DB6DC5" w:rsidP="00B972B6">
      <w:pPr>
        <w:spacing w:before="100" w:beforeAutospacing="1" w:after="100" w:afterAutospacing="1" w:line="240" w:lineRule="auto"/>
        <w:divId w:val="100490256"/>
        <w:rPr>
          <w:rFonts w:eastAsia="Times New Roman"/>
        </w:rPr>
      </w:pPr>
    </w:p>
    <w:p w14:paraId="4C5F59A9" w14:textId="77777777" w:rsidR="00DB6DC5" w:rsidRDefault="00DB6DC5" w:rsidP="00B972B6">
      <w:pPr>
        <w:spacing w:before="100" w:beforeAutospacing="1" w:after="100" w:afterAutospacing="1" w:line="240" w:lineRule="auto"/>
        <w:divId w:val="100490256"/>
        <w:rPr>
          <w:rFonts w:eastAsia="Times New Roman"/>
        </w:rPr>
      </w:pPr>
    </w:p>
    <w:p w14:paraId="00FF7367"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These experiments are straightforward in principle, but require archaeological approvals, careful non-destructive methods, and multi-disciplinary teams (physicists, acousticians, archaeologists, neuroscientists).</w:t>
      </w:r>
    </w:p>
    <w:p w14:paraId="62FAE313" w14:textId="77777777" w:rsidR="00DB6DC5" w:rsidRDefault="00DB6DC5" w:rsidP="00B972B6">
      <w:pPr>
        <w:spacing w:before="100" w:beforeAutospacing="1" w:after="100" w:afterAutospacing="1" w:line="240" w:lineRule="auto"/>
        <w:divId w:val="100490256"/>
        <w:rPr>
          <w:rFonts w:eastAsia="Times New Roman"/>
        </w:rPr>
      </w:pPr>
    </w:p>
    <w:p w14:paraId="4DE633A2" w14:textId="77777777" w:rsidR="00DB6DC5" w:rsidRDefault="00DB6DC5" w:rsidP="00B972B6">
      <w:pPr>
        <w:pBdr>
          <w:bottom w:val="single" w:sz="6" w:space="1" w:color="auto"/>
        </w:pBdr>
        <w:spacing w:before="100" w:beforeAutospacing="1" w:after="100" w:afterAutospacing="1" w:line="240" w:lineRule="auto"/>
        <w:divId w:val="100490256"/>
        <w:rPr>
          <w:rFonts w:eastAsia="Times New Roman"/>
        </w:rPr>
      </w:pPr>
    </w:p>
    <w:p w14:paraId="2524FED6" w14:textId="77777777" w:rsidR="00DB6DC5" w:rsidRDefault="00DB6DC5" w:rsidP="00B972B6">
      <w:pPr>
        <w:spacing w:before="100" w:beforeAutospacing="1" w:after="100" w:afterAutospacing="1" w:line="240" w:lineRule="auto"/>
        <w:divId w:val="100490256"/>
        <w:rPr>
          <w:rFonts w:eastAsia="Times New Roman"/>
        </w:rPr>
      </w:pPr>
    </w:p>
    <w:p w14:paraId="1751205A" w14:textId="0CD26E3E" w:rsidR="00DB6DC5" w:rsidRPr="00DB6DC5" w:rsidRDefault="00DB6DC5" w:rsidP="00DB6DC5">
      <w:pPr>
        <w:pStyle w:val="ListParagraph"/>
        <w:numPr>
          <w:ilvl w:val="1"/>
          <w:numId w:val="61"/>
        </w:numPr>
        <w:spacing w:before="100" w:beforeAutospacing="1" w:after="100" w:afterAutospacing="1" w:line="240" w:lineRule="auto"/>
        <w:divId w:val="100490256"/>
        <w:rPr>
          <w:rFonts w:eastAsia="Times New Roman"/>
        </w:rPr>
      </w:pPr>
      <w:r w:rsidRPr="00DB6DC5">
        <w:rPr>
          <w:rFonts w:eastAsia="Times New Roman"/>
        </w:rPr>
        <w:t>Cautions, archaeological context, and alternative interpretations</w:t>
      </w:r>
    </w:p>
    <w:p w14:paraId="1E52D08C" w14:textId="77777777" w:rsidR="00DB6DC5" w:rsidRDefault="00DB6DC5" w:rsidP="00B972B6">
      <w:pPr>
        <w:spacing w:before="100" w:beforeAutospacing="1" w:after="100" w:afterAutospacing="1" w:line="240" w:lineRule="auto"/>
        <w:divId w:val="100490256"/>
        <w:rPr>
          <w:rFonts w:eastAsia="Times New Roman"/>
        </w:rPr>
      </w:pPr>
    </w:p>
    <w:p w14:paraId="6A175902"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Avoid single-cause explanations. The simplest archaeological reading — that pyramids are funerary monuments — has strong textual and material support (inscriptions, cultic contexts). The engineering/resonator framing does not have to replace funerary functions; the two can be complementary (dual-use structures). </w:t>
      </w:r>
    </w:p>
    <w:p w14:paraId="1CBE8CE0" w14:textId="77777777" w:rsidR="00DB6DC5" w:rsidRDefault="00DB6DC5" w:rsidP="00B972B6">
      <w:pPr>
        <w:spacing w:before="100" w:beforeAutospacing="1" w:after="100" w:afterAutospacing="1" w:line="240" w:lineRule="auto"/>
        <w:divId w:val="100490256"/>
        <w:rPr>
          <w:rFonts w:eastAsia="Times New Roman"/>
        </w:rPr>
      </w:pPr>
    </w:p>
    <w:p w14:paraId="552F3D79"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Methodological caution. Many popular claims about vibrational “magic” of pyramids lack rigorous instrumentation or controlled comparison. For scientific credibility we must move from anecdote to controlled measurement. </w:t>
      </w:r>
    </w:p>
    <w:p w14:paraId="10562B78" w14:textId="77777777" w:rsidR="00DB6DC5" w:rsidRDefault="00DB6DC5" w:rsidP="00B972B6">
      <w:pPr>
        <w:spacing w:before="100" w:beforeAutospacing="1" w:after="100" w:afterAutospacing="1" w:line="240" w:lineRule="auto"/>
        <w:divId w:val="100490256"/>
        <w:rPr>
          <w:rFonts w:eastAsia="Times New Roman"/>
        </w:rPr>
      </w:pPr>
    </w:p>
    <w:p w14:paraId="54CE4C45"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Ethical &amp; access issues. Instrumenting and experimenting in ancient monuments requires permissions and conservation safeguards. Non-destructive sensing and portable lab simulations (replicas) offer ethical alternatives.</w:t>
      </w:r>
    </w:p>
    <w:p w14:paraId="0950DD52" w14:textId="77777777" w:rsidR="00DB6DC5" w:rsidRDefault="00DB6DC5" w:rsidP="00B972B6">
      <w:pPr>
        <w:spacing w:before="100" w:beforeAutospacing="1" w:after="100" w:afterAutospacing="1" w:line="240" w:lineRule="auto"/>
        <w:divId w:val="100490256"/>
        <w:rPr>
          <w:rFonts w:eastAsia="Times New Roman"/>
        </w:rPr>
      </w:pPr>
    </w:p>
    <w:p w14:paraId="7E4735A1" w14:textId="77777777" w:rsidR="00DB6DC5" w:rsidRDefault="00DB6DC5" w:rsidP="00B972B6">
      <w:pPr>
        <w:spacing w:before="100" w:beforeAutospacing="1" w:after="100" w:afterAutospacing="1" w:line="240" w:lineRule="auto"/>
        <w:divId w:val="100490256"/>
        <w:rPr>
          <w:rFonts w:eastAsia="Times New Roman"/>
        </w:rPr>
      </w:pPr>
    </w:p>
    <w:p w14:paraId="0CE14D17" w14:textId="77777777" w:rsidR="00DB6DC5" w:rsidRDefault="00DB6DC5" w:rsidP="00B972B6">
      <w:pPr>
        <w:pBdr>
          <w:bottom w:val="single" w:sz="6" w:space="1" w:color="auto"/>
        </w:pBdr>
        <w:spacing w:before="100" w:beforeAutospacing="1" w:after="100" w:afterAutospacing="1" w:line="240" w:lineRule="auto"/>
        <w:divId w:val="100490256"/>
        <w:rPr>
          <w:rFonts w:eastAsia="Times New Roman"/>
        </w:rPr>
      </w:pPr>
    </w:p>
    <w:p w14:paraId="3A552DEA" w14:textId="77777777" w:rsidR="00DB6DC5" w:rsidRDefault="00DB6DC5" w:rsidP="00B972B6">
      <w:pPr>
        <w:spacing w:before="100" w:beforeAutospacing="1" w:after="100" w:afterAutospacing="1" w:line="240" w:lineRule="auto"/>
        <w:divId w:val="100490256"/>
        <w:rPr>
          <w:rFonts w:eastAsia="Times New Roman"/>
        </w:rPr>
      </w:pPr>
    </w:p>
    <w:p w14:paraId="70CF444B" w14:textId="63F6D629" w:rsidR="00DB6DC5" w:rsidRPr="00DB6DC5" w:rsidRDefault="00DB6DC5" w:rsidP="00DB6DC5">
      <w:pPr>
        <w:pStyle w:val="ListParagraph"/>
        <w:numPr>
          <w:ilvl w:val="1"/>
          <w:numId w:val="61"/>
        </w:numPr>
        <w:spacing w:before="100" w:beforeAutospacing="1" w:after="100" w:afterAutospacing="1" w:line="240" w:lineRule="auto"/>
        <w:divId w:val="100490256"/>
        <w:rPr>
          <w:rFonts w:eastAsia="Times New Roman"/>
        </w:rPr>
      </w:pPr>
      <w:r w:rsidRPr="00DB6DC5">
        <w:rPr>
          <w:rFonts w:eastAsia="Times New Roman"/>
        </w:rPr>
        <w:lastRenderedPageBreak/>
        <w:t>Chapter summary — what is robust vs what is a research program</w:t>
      </w:r>
    </w:p>
    <w:p w14:paraId="5A7BECBA" w14:textId="77777777" w:rsidR="00DB6DC5" w:rsidRDefault="00DB6DC5" w:rsidP="00B972B6">
      <w:pPr>
        <w:spacing w:before="100" w:beforeAutospacing="1" w:after="100" w:afterAutospacing="1" w:line="240" w:lineRule="auto"/>
        <w:divId w:val="100490256"/>
        <w:rPr>
          <w:rFonts w:eastAsia="Times New Roman"/>
        </w:rPr>
      </w:pPr>
    </w:p>
    <w:p w14:paraId="5F358298"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Robust / established:</w:t>
      </w:r>
    </w:p>
    <w:p w14:paraId="22DFF80F" w14:textId="77777777" w:rsidR="00DB6DC5" w:rsidRDefault="00DB6DC5" w:rsidP="00B972B6">
      <w:pPr>
        <w:spacing w:before="100" w:beforeAutospacing="1" w:after="100" w:afterAutospacing="1" w:line="240" w:lineRule="auto"/>
        <w:divId w:val="100490256"/>
        <w:rPr>
          <w:rFonts w:eastAsia="Times New Roman"/>
        </w:rPr>
      </w:pPr>
    </w:p>
    <w:p w14:paraId="053C0E13"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Pyramid blocks are limestone with granite used for specific internal elements; quartz is piezoelectric and is present in granite. Internal voids/cavities exist (</w:t>
      </w:r>
      <w:proofErr w:type="spellStart"/>
      <w:r>
        <w:rPr>
          <w:rFonts w:eastAsia="Times New Roman"/>
        </w:rPr>
        <w:t>ScanPyramids</w:t>
      </w:r>
      <w:proofErr w:type="spellEnd"/>
      <w:r>
        <w:rPr>
          <w:rFonts w:eastAsia="Times New Roman"/>
        </w:rPr>
        <w:t xml:space="preserve"> </w:t>
      </w:r>
      <w:proofErr w:type="spellStart"/>
      <w:r>
        <w:rPr>
          <w:rFonts w:eastAsia="Times New Roman"/>
        </w:rPr>
        <w:t>muography</w:t>
      </w:r>
      <w:proofErr w:type="spellEnd"/>
      <w:r>
        <w:rPr>
          <w:rFonts w:eastAsia="Times New Roman"/>
        </w:rPr>
        <w:t xml:space="preserve">). Dielectric bodies and cavities have calculable electromagnetic and acoustic modes. </w:t>
      </w:r>
    </w:p>
    <w:p w14:paraId="6BF4B256" w14:textId="77777777" w:rsidR="00DB6DC5" w:rsidRDefault="00DB6DC5" w:rsidP="00B972B6">
      <w:pPr>
        <w:spacing w:before="100" w:beforeAutospacing="1" w:after="100" w:afterAutospacing="1" w:line="240" w:lineRule="auto"/>
        <w:divId w:val="100490256"/>
        <w:rPr>
          <w:rFonts w:eastAsia="Times New Roman"/>
        </w:rPr>
      </w:pPr>
    </w:p>
    <w:p w14:paraId="256A795E" w14:textId="77777777" w:rsidR="00DB6DC5" w:rsidRDefault="00DB6DC5" w:rsidP="00B972B6">
      <w:pPr>
        <w:spacing w:before="100" w:beforeAutospacing="1" w:after="100" w:afterAutospacing="1" w:line="240" w:lineRule="auto"/>
        <w:divId w:val="100490256"/>
        <w:rPr>
          <w:rFonts w:eastAsia="Times New Roman"/>
        </w:rPr>
      </w:pPr>
    </w:p>
    <w:p w14:paraId="00BEC2D3" w14:textId="77777777" w:rsidR="00DB6DC5" w:rsidRDefault="00DB6DC5" w:rsidP="00B972B6">
      <w:pPr>
        <w:spacing w:before="100" w:beforeAutospacing="1" w:after="100" w:afterAutospacing="1" w:line="240" w:lineRule="auto"/>
        <w:divId w:val="100490256"/>
        <w:rPr>
          <w:rFonts w:eastAsia="Times New Roman"/>
        </w:rPr>
      </w:pPr>
      <w:proofErr w:type="spellStart"/>
      <w:r>
        <w:rPr>
          <w:rFonts w:eastAsia="Times New Roman"/>
        </w:rPr>
        <w:t>Modeled</w:t>
      </w:r>
      <w:proofErr w:type="spellEnd"/>
      <w:r>
        <w:rPr>
          <w:rFonts w:eastAsia="Times New Roman"/>
        </w:rPr>
        <w:t xml:space="preserve"> / plausible:</w:t>
      </w:r>
    </w:p>
    <w:p w14:paraId="3144CA8E" w14:textId="77777777" w:rsidR="00DB6DC5" w:rsidRDefault="00DB6DC5" w:rsidP="00B972B6">
      <w:pPr>
        <w:spacing w:before="100" w:beforeAutospacing="1" w:after="100" w:afterAutospacing="1" w:line="240" w:lineRule="auto"/>
        <w:divId w:val="100490256"/>
        <w:rPr>
          <w:rFonts w:eastAsia="Times New Roman"/>
        </w:rPr>
      </w:pPr>
    </w:p>
    <w:p w14:paraId="371B8261" w14:textId="62A34175"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The Great Pyramid geometry supports multipole EM resonances that can concentrate energy under certain excitation conditions (J. Appl. Phys. </w:t>
      </w:r>
      <w:proofErr w:type="spellStart"/>
      <w:r>
        <w:rPr>
          <w:rFonts w:eastAsia="Times New Roman"/>
        </w:rPr>
        <w:t>Modeling</w:t>
      </w:r>
      <w:proofErr w:type="spellEnd"/>
      <w:r>
        <w:rPr>
          <w:rFonts w:eastAsia="Times New Roman"/>
        </w:rPr>
        <w:t xml:space="preserve">). Granite/quartz can convert mechanical energy into electrical potentials when stressed. Acoustic modes in chambers produce strong low-frequency resonances that may overlap EEG-relevant bands. </w:t>
      </w:r>
    </w:p>
    <w:p w14:paraId="35658B95" w14:textId="77777777" w:rsidR="00DB6DC5" w:rsidRDefault="00DB6DC5" w:rsidP="00B972B6">
      <w:pPr>
        <w:spacing w:before="100" w:beforeAutospacing="1" w:after="100" w:afterAutospacing="1" w:line="240" w:lineRule="auto"/>
        <w:divId w:val="100490256"/>
        <w:rPr>
          <w:rFonts w:eastAsia="Times New Roman"/>
        </w:rPr>
      </w:pPr>
    </w:p>
    <w:p w14:paraId="13A8A82D" w14:textId="77777777" w:rsidR="00DB6DC5" w:rsidRDefault="00DB6DC5" w:rsidP="00B972B6">
      <w:pPr>
        <w:spacing w:before="100" w:beforeAutospacing="1" w:after="100" w:afterAutospacing="1" w:line="240" w:lineRule="auto"/>
        <w:divId w:val="100490256"/>
        <w:rPr>
          <w:rFonts w:eastAsia="Times New Roman"/>
        </w:rPr>
      </w:pPr>
    </w:p>
    <w:p w14:paraId="4848800B"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Speculative (worthy of experiment):</w:t>
      </w:r>
    </w:p>
    <w:p w14:paraId="2064FA98" w14:textId="77777777" w:rsidR="00DB6DC5" w:rsidRDefault="00DB6DC5" w:rsidP="00B972B6">
      <w:pPr>
        <w:spacing w:before="100" w:beforeAutospacing="1" w:after="100" w:afterAutospacing="1" w:line="240" w:lineRule="auto"/>
        <w:divId w:val="100490256"/>
        <w:rPr>
          <w:rFonts w:eastAsia="Times New Roman"/>
        </w:rPr>
      </w:pPr>
    </w:p>
    <w:p w14:paraId="5CEE4F77"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Hydraulic + triboelectric + piezo + chamber coupling producing persistent ionization or “plasma” effects is physically plausible in principle but currently unsupported by direct evidence in the archaeological record; it is a high-value target for controlled tests. </w:t>
      </w:r>
    </w:p>
    <w:p w14:paraId="3D6B758D" w14:textId="77777777" w:rsidR="00DB6DC5" w:rsidRDefault="00DB6DC5" w:rsidP="00B972B6">
      <w:pPr>
        <w:spacing w:before="100" w:beforeAutospacing="1" w:after="100" w:afterAutospacing="1" w:line="240" w:lineRule="auto"/>
        <w:divId w:val="100490256"/>
        <w:rPr>
          <w:rFonts w:eastAsia="Times New Roman"/>
        </w:rPr>
      </w:pPr>
    </w:p>
    <w:p w14:paraId="5E897C96" w14:textId="77777777" w:rsidR="00DB6DC5" w:rsidRDefault="00DB6DC5" w:rsidP="00B972B6">
      <w:pPr>
        <w:spacing w:before="100" w:beforeAutospacing="1" w:after="100" w:afterAutospacing="1" w:line="240" w:lineRule="auto"/>
        <w:divId w:val="100490256"/>
        <w:rPr>
          <w:rFonts w:eastAsia="Times New Roman"/>
        </w:rPr>
      </w:pPr>
    </w:p>
    <w:p w14:paraId="5B7D6294"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Takeaway: the pyramid is not an inert monument. It is a complex dielectric/acoustic/structural system whose materials and geometry create a spectrum of resonant </w:t>
      </w:r>
      <w:proofErr w:type="spellStart"/>
      <w:r>
        <w:rPr>
          <w:rFonts w:eastAsia="Times New Roman"/>
        </w:rPr>
        <w:t>behaviors</w:t>
      </w:r>
      <w:proofErr w:type="spellEnd"/>
      <w:r>
        <w:rPr>
          <w:rFonts w:eastAsia="Times New Roman"/>
        </w:rPr>
        <w:t xml:space="preserve"> that can be </w:t>
      </w:r>
      <w:proofErr w:type="spellStart"/>
      <w:r>
        <w:rPr>
          <w:rFonts w:eastAsia="Times New Roman"/>
        </w:rPr>
        <w:t>modeled</w:t>
      </w:r>
      <w:proofErr w:type="spellEnd"/>
      <w:r>
        <w:rPr>
          <w:rFonts w:eastAsia="Times New Roman"/>
        </w:rPr>
        <w:t xml:space="preserve"> and measured. Those </w:t>
      </w:r>
      <w:proofErr w:type="spellStart"/>
      <w:r>
        <w:rPr>
          <w:rFonts w:eastAsia="Times New Roman"/>
        </w:rPr>
        <w:t>behaviors</w:t>
      </w:r>
      <w:proofErr w:type="spellEnd"/>
      <w:r>
        <w:rPr>
          <w:rFonts w:eastAsia="Times New Roman"/>
        </w:rPr>
        <w:t xml:space="preserve"> provide concrete, falsifiable pathways by which architecture could bias human physiology and ritual experience — which is precisely the functional hypothesis the “consciousness-technology” model predicts. The next chapter will put the preserved body (the Mummified Anchor) back into this resonant chamber ecology and show how ritual, material, and initiation could form an engineered loop for re-coherence.</w:t>
      </w:r>
    </w:p>
    <w:p w14:paraId="743BAAAB" w14:textId="77777777" w:rsidR="00DB6DC5" w:rsidRDefault="00DB6DC5" w:rsidP="00B972B6">
      <w:pPr>
        <w:spacing w:before="100" w:beforeAutospacing="1" w:after="100" w:afterAutospacing="1" w:line="240" w:lineRule="auto"/>
        <w:divId w:val="100490256"/>
        <w:rPr>
          <w:rFonts w:eastAsia="Times New Roman"/>
        </w:rPr>
      </w:pPr>
    </w:p>
    <w:p w14:paraId="300F5955" w14:textId="77777777" w:rsidR="00DB6DC5" w:rsidRDefault="00DB6DC5" w:rsidP="00B972B6">
      <w:pPr>
        <w:pBdr>
          <w:bottom w:val="single" w:sz="6" w:space="1" w:color="auto"/>
        </w:pBdr>
        <w:spacing w:before="100" w:beforeAutospacing="1" w:after="100" w:afterAutospacing="1" w:line="240" w:lineRule="auto"/>
        <w:divId w:val="100490256"/>
        <w:rPr>
          <w:rFonts w:eastAsia="Times New Roman"/>
        </w:rPr>
      </w:pPr>
    </w:p>
    <w:p w14:paraId="376E4409" w14:textId="77777777" w:rsidR="00DB6DC5" w:rsidRDefault="00DB6DC5" w:rsidP="00B972B6">
      <w:pPr>
        <w:spacing w:before="100" w:beforeAutospacing="1" w:after="100" w:afterAutospacing="1" w:line="240" w:lineRule="auto"/>
        <w:divId w:val="100490256"/>
        <w:rPr>
          <w:rFonts w:eastAsia="Times New Roman"/>
        </w:rPr>
      </w:pPr>
    </w:p>
    <w:p w14:paraId="1C34D0C8"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Key references (chapter load-bearers)</w:t>
      </w:r>
    </w:p>
    <w:p w14:paraId="313A5562" w14:textId="77777777" w:rsidR="00DB6DC5" w:rsidRDefault="00DB6DC5" w:rsidP="00B972B6">
      <w:pPr>
        <w:spacing w:before="100" w:beforeAutospacing="1" w:after="100" w:afterAutospacing="1" w:line="240" w:lineRule="auto"/>
        <w:divId w:val="100490256"/>
        <w:rPr>
          <w:rFonts w:eastAsia="Times New Roman"/>
        </w:rPr>
      </w:pPr>
    </w:p>
    <w:p w14:paraId="25EA6A71"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Composition and construction summary: Great Pyramid (material, quarry sources). </w:t>
      </w:r>
    </w:p>
    <w:p w14:paraId="2D0242B9" w14:textId="77777777" w:rsidR="00DB6DC5" w:rsidRDefault="00DB6DC5" w:rsidP="00B972B6">
      <w:pPr>
        <w:spacing w:before="100" w:beforeAutospacing="1" w:after="100" w:afterAutospacing="1" w:line="240" w:lineRule="auto"/>
        <w:divId w:val="100490256"/>
        <w:rPr>
          <w:rFonts w:eastAsia="Times New Roman"/>
        </w:rPr>
      </w:pPr>
    </w:p>
    <w:p w14:paraId="4AC68C99"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Piezoelectric </w:t>
      </w:r>
      <w:proofErr w:type="spellStart"/>
      <w:r>
        <w:rPr>
          <w:rFonts w:eastAsia="Times New Roman"/>
        </w:rPr>
        <w:t>behavior</w:t>
      </w:r>
      <w:proofErr w:type="spellEnd"/>
      <w:r>
        <w:rPr>
          <w:rFonts w:eastAsia="Times New Roman"/>
        </w:rPr>
        <w:t xml:space="preserve"> of quartz-rich rocks / granite under stress. </w:t>
      </w:r>
    </w:p>
    <w:p w14:paraId="3E0C97CF" w14:textId="77777777" w:rsidR="00DB6DC5" w:rsidRDefault="00DB6DC5" w:rsidP="00B972B6">
      <w:pPr>
        <w:spacing w:before="100" w:beforeAutospacing="1" w:after="100" w:afterAutospacing="1" w:line="240" w:lineRule="auto"/>
        <w:divId w:val="100490256"/>
        <w:rPr>
          <w:rFonts w:eastAsia="Times New Roman"/>
        </w:rPr>
      </w:pPr>
    </w:p>
    <w:p w14:paraId="0428ABF5"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Theoretical EM multipole resonance model of the Great Pyramid (J. Appl. Phys., 2018; press coverage). </w:t>
      </w:r>
    </w:p>
    <w:p w14:paraId="27597B9F" w14:textId="77777777" w:rsidR="00DB6DC5" w:rsidRDefault="00DB6DC5" w:rsidP="00B972B6">
      <w:pPr>
        <w:spacing w:before="100" w:beforeAutospacing="1" w:after="100" w:afterAutospacing="1" w:line="240" w:lineRule="auto"/>
        <w:divId w:val="100490256"/>
        <w:rPr>
          <w:rFonts w:eastAsia="Times New Roman"/>
        </w:rPr>
      </w:pPr>
    </w:p>
    <w:p w14:paraId="2EE83D48" w14:textId="77777777" w:rsidR="00DB6DC5" w:rsidRDefault="00DB6DC5" w:rsidP="00B972B6">
      <w:pPr>
        <w:spacing w:before="100" w:beforeAutospacing="1" w:after="100" w:afterAutospacing="1" w:line="240" w:lineRule="auto"/>
        <w:divId w:val="100490256"/>
        <w:rPr>
          <w:rFonts w:eastAsia="Times New Roman"/>
        </w:rPr>
      </w:pPr>
      <w:proofErr w:type="spellStart"/>
      <w:r>
        <w:rPr>
          <w:rFonts w:eastAsia="Times New Roman"/>
        </w:rPr>
        <w:t>ScanPyramids</w:t>
      </w:r>
      <w:proofErr w:type="spellEnd"/>
      <w:r>
        <w:rPr>
          <w:rFonts w:eastAsia="Times New Roman"/>
        </w:rPr>
        <w:t xml:space="preserve"> </w:t>
      </w:r>
      <w:proofErr w:type="spellStart"/>
      <w:r>
        <w:rPr>
          <w:rFonts w:eastAsia="Times New Roman"/>
        </w:rPr>
        <w:t>muography</w:t>
      </w:r>
      <w:proofErr w:type="spellEnd"/>
      <w:r>
        <w:rPr>
          <w:rFonts w:eastAsia="Times New Roman"/>
        </w:rPr>
        <w:t xml:space="preserve"> discovery of a large void (2017, Nature). </w:t>
      </w:r>
    </w:p>
    <w:p w14:paraId="1E83C7AD" w14:textId="77777777" w:rsidR="00DB6DC5" w:rsidRDefault="00DB6DC5" w:rsidP="00B972B6">
      <w:pPr>
        <w:spacing w:before="100" w:beforeAutospacing="1" w:after="100" w:afterAutospacing="1" w:line="240" w:lineRule="auto"/>
        <w:divId w:val="100490256"/>
        <w:rPr>
          <w:rFonts w:eastAsia="Times New Roman"/>
        </w:rPr>
      </w:pPr>
    </w:p>
    <w:p w14:paraId="40900D7E"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Schumann resonance (Earth–ionosphere cavity) and overlap with human theta/alpha bands; EEG band reviews. </w:t>
      </w:r>
    </w:p>
    <w:p w14:paraId="716265D9" w14:textId="77777777" w:rsidR="00DB6DC5" w:rsidRDefault="00DB6DC5" w:rsidP="00B972B6">
      <w:pPr>
        <w:spacing w:before="100" w:beforeAutospacing="1" w:after="100" w:afterAutospacing="1" w:line="240" w:lineRule="auto"/>
        <w:divId w:val="100490256"/>
        <w:rPr>
          <w:rFonts w:eastAsia="Times New Roman"/>
        </w:rPr>
      </w:pPr>
    </w:p>
    <w:p w14:paraId="66EA362F" w14:textId="77777777" w:rsidR="00DB6DC5" w:rsidRDefault="00DB6DC5" w:rsidP="00B972B6">
      <w:pPr>
        <w:spacing w:before="100" w:beforeAutospacing="1" w:after="100" w:afterAutospacing="1" w:line="240" w:lineRule="auto"/>
        <w:divId w:val="100490256"/>
        <w:rPr>
          <w:rFonts w:eastAsia="Times New Roman"/>
        </w:rPr>
      </w:pPr>
      <w:r>
        <w:rPr>
          <w:rFonts w:eastAsia="Times New Roman"/>
        </w:rPr>
        <w:t xml:space="preserve">Triboelectric/flow-induced electricity and </w:t>
      </w:r>
      <w:proofErr w:type="spellStart"/>
      <w:r>
        <w:rPr>
          <w:rFonts w:eastAsia="Times New Roman"/>
        </w:rPr>
        <w:t>nanogenerator</w:t>
      </w:r>
      <w:proofErr w:type="spellEnd"/>
      <w:r>
        <w:rPr>
          <w:rFonts w:eastAsia="Times New Roman"/>
        </w:rPr>
        <w:t xml:space="preserve"> literature (modern engineering demonstrations). </w:t>
      </w:r>
    </w:p>
    <w:p w14:paraId="422D88C2" w14:textId="77777777" w:rsidR="00DB6DC5" w:rsidRDefault="00DB6DC5" w:rsidP="00B972B6">
      <w:pPr>
        <w:spacing w:before="100" w:beforeAutospacing="1" w:after="100" w:afterAutospacing="1" w:line="240" w:lineRule="auto"/>
        <w:divId w:val="100490256"/>
        <w:rPr>
          <w:rFonts w:eastAsia="Times New Roman"/>
        </w:rPr>
      </w:pPr>
    </w:p>
    <w:p w14:paraId="67E45297" w14:textId="77777777" w:rsidR="00DB6DC5" w:rsidRDefault="00DB6DC5" w:rsidP="00B972B6">
      <w:pPr>
        <w:spacing w:before="100" w:beforeAutospacing="1" w:after="100" w:afterAutospacing="1" w:line="240" w:lineRule="auto"/>
        <w:divId w:val="100490256"/>
        <w:rPr>
          <w:rFonts w:eastAsia="Times New Roman"/>
        </w:rPr>
      </w:pPr>
    </w:p>
    <w:p w14:paraId="3D415C13" w14:textId="77777777" w:rsidR="00DB6DC5" w:rsidRDefault="00DB6DC5" w:rsidP="00B972B6">
      <w:pPr>
        <w:pBdr>
          <w:bottom w:val="single" w:sz="6" w:space="1" w:color="auto"/>
        </w:pBdr>
        <w:spacing w:before="100" w:beforeAutospacing="1" w:after="100" w:afterAutospacing="1" w:line="240" w:lineRule="auto"/>
        <w:divId w:val="100490256"/>
        <w:rPr>
          <w:rFonts w:eastAsia="Times New Roman"/>
        </w:rPr>
      </w:pPr>
    </w:p>
    <w:p w14:paraId="3E69F485" w14:textId="77777777" w:rsidR="00DB6DC5" w:rsidRDefault="00DB6DC5" w:rsidP="00B972B6">
      <w:pPr>
        <w:spacing w:before="100" w:beforeAutospacing="1" w:after="100" w:afterAutospacing="1" w:line="240" w:lineRule="auto"/>
        <w:divId w:val="100490256"/>
        <w:rPr>
          <w:rFonts w:eastAsia="Times New Roman"/>
        </w:rPr>
      </w:pPr>
    </w:p>
    <w:p w14:paraId="0C7753A3"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Chapter VI — Knowledge as Access: Teaching the Pineal</w:t>
      </w:r>
    </w:p>
    <w:p w14:paraId="58D05E51" w14:textId="77777777" w:rsidR="0010303A" w:rsidRDefault="0010303A" w:rsidP="00B972B6">
      <w:pPr>
        <w:spacing w:before="100" w:beforeAutospacing="1" w:after="100" w:afterAutospacing="1" w:line="240" w:lineRule="auto"/>
        <w:divId w:val="100490256"/>
        <w:rPr>
          <w:rFonts w:eastAsia="Times New Roman"/>
        </w:rPr>
      </w:pPr>
    </w:p>
    <w:p w14:paraId="4CBF3BEA"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Overview — the thesis in one line</w:t>
      </w:r>
    </w:p>
    <w:p w14:paraId="5F6A6ED3" w14:textId="77777777" w:rsidR="0010303A" w:rsidRDefault="0010303A" w:rsidP="00B972B6">
      <w:pPr>
        <w:spacing w:before="100" w:beforeAutospacing="1" w:after="100" w:afterAutospacing="1" w:line="240" w:lineRule="auto"/>
        <w:divId w:val="100490256"/>
        <w:rPr>
          <w:rFonts w:eastAsia="Times New Roman"/>
        </w:rPr>
      </w:pPr>
    </w:p>
    <w:p w14:paraId="112A874C"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If the pineal is a nodal receiver of timing, field, and possibly subtle information, then knowing how it works is not optional: instruction and encoded pedagogy materially increase the probability of achieving coherent, repeatable altered states. The Egyptians did not scatter pineal iconography by accident; they wove anatomical, astronomical and ritual instruction into everyday visual language and institutional training (the Per-Ankh). This chapter brings the archaeological, cognitive-science, and neurophysiological evidence together and makes the practical claim: symbolic knowledge + embodied practice = amplified access. Where claims are interpretive I clearly mark them as hypotheses and point to testable predictions.</w:t>
      </w:r>
    </w:p>
    <w:p w14:paraId="27951EA4" w14:textId="77777777" w:rsidR="0010303A" w:rsidRDefault="0010303A" w:rsidP="00B972B6">
      <w:pPr>
        <w:spacing w:before="100" w:beforeAutospacing="1" w:after="100" w:afterAutospacing="1" w:line="240" w:lineRule="auto"/>
        <w:divId w:val="100490256"/>
        <w:rPr>
          <w:rFonts w:eastAsia="Times New Roman"/>
        </w:rPr>
      </w:pPr>
    </w:p>
    <w:p w14:paraId="1EC53D9E" w14:textId="77777777" w:rsidR="0010303A" w:rsidRDefault="0010303A" w:rsidP="00B972B6">
      <w:pPr>
        <w:pBdr>
          <w:bottom w:val="single" w:sz="6" w:space="1" w:color="auto"/>
        </w:pBdr>
        <w:spacing w:before="100" w:beforeAutospacing="1" w:after="100" w:afterAutospacing="1" w:line="240" w:lineRule="auto"/>
        <w:divId w:val="100490256"/>
        <w:rPr>
          <w:rFonts w:eastAsia="Times New Roman"/>
        </w:rPr>
      </w:pPr>
    </w:p>
    <w:p w14:paraId="2723ACB4" w14:textId="77777777" w:rsidR="0010303A" w:rsidRDefault="0010303A" w:rsidP="00B972B6">
      <w:pPr>
        <w:spacing w:before="100" w:beforeAutospacing="1" w:after="100" w:afterAutospacing="1" w:line="240" w:lineRule="auto"/>
        <w:divId w:val="100490256"/>
        <w:rPr>
          <w:rFonts w:eastAsia="Times New Roman"/>
        </w:rPr>
      </w:pPr>
    </w:p>
    <w:p w14:paraId="1EA549B0" w14:textId="4276BE72" w:rsidR="0010303A" w:rsidRPr="0010303A" w:rsidRDefault="0010303A" w:rsidP="0010303A">
      <w:pPr>
        <w:pStyle w:val="ListParagraph"/>
        <w:numPr>
          <w:ilvl w:val="1"/>
          <w:numId w:val="58"/>
        </w:numPr>
        <w:spacing w:before="100" w:beforeAutospacing="1" w:after="100" w:afterAutospacing="1" w:line="240" w:lineRule="auto"/>
        <w:divId w:val="100490256"/>
        <w:rPr>
          <w:rFonts w:eastAsia="Times New Roman"/>
        </w:rPr>
      </w:pPr>
      <w:r w:rsidRPr="0010303A">
        <w:rPr>
          <w:rFonts w:eastAsia="Times New Roman"/>
        </w:rPr>
        <w:t>Archaeological and textual roots: the “House of Life” and priestly schooling</w:t>
      </w:r>
    </w:p>
    <w:p w14:paraId="4608A5AD" w14:textId="77777777" w:rsidR="0010303A" w:rsidRDefault="0010303A" w:rsidP="00B972B6">
      <w:pPr>
        <w:spacing w:before="100" w:beforeAutospacing="1" w:after="100" w:afterAutospacing="1" w:line="240" w:lineRule="auto"/>
        <w:divId w:val="100490256"/>
        <w:rPr>
          <w:rFonts w:eastAsia="Times New Roman"/>
        </w:rPr>
      </w:pPr>
    </w:p>
    <w:p w14:paraId="54C8B54A"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The Per-Ankh (House of Life) as institutional education</w:t>
      </w:r>
    </w:p>
    <w:p w14:paraId="32DFB0C0" w14:textId="77777777" w:rsidR="0010303A" w:rsidRDefault="0010303A" w:rsidP="00B972B6">
      <w:pPr>
        <w:spacing w:before="100" w:beforeAutospacing="1" w:after="100" w:afterAutospacing="1" w:line="240" w:lineRule="auto"/>
        <w:divId w:val="100490256"/>
        <w:rPr>
          <w:rFonts w:eastAsia="Times New Roman"/>
        </w:rPr>
      </w:pPr>
    </w:p>
    <w:p w14:paraId="4A8C798F"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Archaeology and textual records attest to the Per-Ankh (Per-Ankh; “House of Life”) as an institutional unit attached to major temples — repositories of books, scriptoria, medical instruction and a place for training scribes, physicians and priest-specialists. Excavated finds and inscriptions show libraries, workshop contexts, and lists of technical texts (astronomy/</w:t>
      </w:r>
      <w:proofErr w:type="spellStart"/>
      <w:r>
        <w:rPr>
          <w:rFonts w:eastAsia="Times New Roman"/>
        </w:rPr>
        <w:t>decans</w:t>
      </w:r>
      <w:proofErr w:type="spellEnd"/>
      <w:r>
        <w:rPr>
          <w:rFonts w:eastAsia="Times New Roman"/>
        </w:rPr>
        <w:t xml:space="preserve">, medicine, ritual formulae) being copied and exercised there. The Per-Ankh functionally resembles a temple-college: an archive, laboratory and teaching clinic. </w:t>
      </w:r>
    </w:p>
    <w:p w14:paraId="0A204B8D" w14:textId="77777777" w:rsidR="0010303A" w:rsidRDefault="0010303A" w:rsidP="00B972B6">
      <w:pPr>
        <w:spacing w:before="100" w:beforeAutospacing="1" w:after="100" w:afterAutospacing="1" w:line="240" w:lineRule="auto"/>
        <w:divId w:val="100490256"/>
        <w:rPr>
          <w:rFonts w:eastAsia="Times New Roman"/>
        </w:rPr>
      </w:pPr>
    </w:p>
    <w:p w14:paraId="13FF2995"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The priestly curriculum: blended science + ritual</w:t>
      </w:r>
    </w:p>
    <w:p w14:paraId="3EEAE5F0" w14:textId="77777777" w:rsidR="0010303A" w:rsidRDefault="0010303A" w:rsidP="00B972B6">
      <w:pPr>
        <w:spacing w:before="100" w:beforeAutospacing="1" w:after="100" w:afterAutospacing="1" w:line="240" w:lineRule="auto"/>
        <w:divId w:val="100490256"/>
        <w:rPr>
          <w:rFonts w:eastAsia="Times New Roman"/>
        </w:rPr>
      </w:pPr>
    </w:p>
    <w:p w14:paraId="5483F37D"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Written and material evidence indicates priests learned astronomy, </w:t>
      </w:r>
      <w:proofErr w:type="spellStart"/>
      <w:r>
        <w:rPr>
          <w:rFonts w:eastAsia="Times New Roman"/>
        </w:rPr>
        <w:t>calendrics</w:t>
      </w:r>
      <w:proofErr w:type="spellEnd"/>
      <w:r>
        <w:rPr>
          <w:rFonts w:eastAsia="Times New Roman"/>
        </w:rPr>
        <w:t xml:space="preserve">, medical recipes and ritual protocols as part of their training. Priest-administrators ran temple libraries and workshops and maintained knowledge economies that included imported materials for embalming and materials science. In short: the priesthood was an educated, practical technocratic class, not merely ritual actors. </w:t>
      </w:r>
    </w:p>
    <w:p w14:paraId="6520F14D" w14:textId="77777777" w:rsidR="0010303A" w:rsidRDefault="0010303A" w:rsidP="00B972B6">
      <w:pPr>
        <w:spacing w:before="100" w:beforeAutospacing="1" w:after="100" w:afterAutospacing="1" w:line="240" w:lineRule="auto"/>
        <w:divId w:val="100490256"/>
        <w:rPr>
          <w:rFonts w:eastAsia="Times New Roman"/>
        </w:rPr>
      </w:pPr>
    </w:p>
    <w:p w14:paraId="3BD61095"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Implication: the presence of institutional schools creates an obvious channel for deliberately passing technical knowledge about bodies, timing, and ritual practice across generations — the exact social infrastructure required to make symbolic pedagogy effective.</w:t>
      </w:r>
    </w:p>
    <w:p w14:paraId="1E46F667" w14:textId="77777777" w:rsidR="0010303A" w:rsidRDefault="0010303A" w:rsidP="00B972B6">
      <w:pPr>
        <w:spacing w:before="100" w:beforeAutospacing="1" w:after="100" w:afterAutospacing="1" w:line="240" w:lineRule="auto"/>
        <w:divId w:val="100490256"/>
        <w:rPr>
          <w:rFonts w:eastAsia="Times New Roman"/>
        </w:rPr>
      </w:pPr>
    </w:p>
    <w:p w14:paraId="236791D4" w14:textId="77777777" w:rsidR="0010303A" w:rsidRDefault="0010303A" w:rsidP="00B972B6">
      <w:pPr>
        <w:pBdr>
          <w:bottom w:val="single" w:sz="6" w:space="1" w:color="auto"/>
        </w:pBdr>
        <w:spacing w:before="100" w:beforeAutospacing="1" w:after="100" w:afterAutospacing="1" w:line="240" w:lineRule="auto"/>
        <w:divId w:val="100490256"/>
        <w:rPr>
          <w:rFonts w:eastAsia="Times New Roman"/>
        </w:rPr>
      </w:pPr>
    </w:p>
    <w:p w14:paraId="0A464CF8" w14:textId="77777777" w:rsidR="0010303A" w:rsidRDefault="0010303A" w:rsidP="00B972B6">
      <w:pPr>
        <w:spacing w:before="100" w:beforeAutospacing="1" w:after="100" w:afterAutospacing="1" w:line="240" w:lineRule="auto"/>
        <w:divId w:val="100490256"/>
        <w:rPr>
          <w:rFonts w:eastAsia="Times New Roman"/>
        </w:rPr>
      </w:pPr>
    </w:p>
    <w:p w14:paraId="460375E6" w14:textId="07C5B039" w:rsidR="0010303A" w:rsidRPr="0010303A" w:rsidRDefault="0010303A" w:rsidP="0010303A">
      <w:pPr>
        <w:pStyle w:val="ListParagraph"/>
        <w:numPr>
          <w:ilvl w:val="1"/>
          <w:numId w:val="58"/>
        </w:numPr>
        <w:spacing w:before="100" w:beforeAutospacing="1" w:after="100" w:afterAutospacing="1" w:line="240" w:lineRule="auto"/>
        <w:divId w:val="100490256"/>
        <w:rPr>
          <w:rFonts w:eastAsia="Times New Roman"/>
        </w:rPr>
      </w:pPr>
      <w:r w:rsidRPr="0010303A">
        <w:rPr>
          <w:rFonts w:eastAsia="Times New Roman"/>
        </w:rPr>
        <w:t>Visual pedagogy: symbols, hieroglyphs and the Eye of Horus as a teaching device</w:t>
      </w:r>
    </w:p>
    <w:p w14:paraId="0DCECE0D" w14:textId="77777777" w:rsidR="0010303A" w:rsidRDefault="0010303A" w:rsidP="00B972B6">
      <w:pPr>
        <w:spacing w:before="100" w:beforeAutospacing="1" w:after="100" w:afterAutospacing="1" w:line="240" w:lineRule="auto"/>
        <w:divId w:val="100490256"/>
        <w:rPr>
          <w:rFonts w:eastAsia="Times New Roman"/>
        </w:rPr>
      </w:pPr>
    </w:p>
    <w:p w14:paraId="51C385DD"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Hieroglyphs as pictorial pedagogy</w:t>
      </w:r>
    </w:p>
    <w:p w14:paraId="54F35184" w14:textId="77777777" w:rsidR="0010303A" w:rsidRDefault="0010303A" w:rsidP="00B972B6">
      <w:pPr>
        <w:spacing w:before="100" w:beforeAutospacing="1" w:after="100" w:afterAutospacing="1" w:line="240" w:lineRule="auto"/>
        <w:divId w:val="100490256"/>
        <w:rPr>
          <w:rFonts w:eastAsia="Times New Roman"/>
        </w:rPr>
      </w:pPr>
    </w:p>
    <w:p w14:paraId="158B13D1"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Egyptian writing is intrinsically pictorial. Hieroglyphs function on multiple levels: logographic, phonetic, and ideographic — and many signs double as mnemonic anchors because their shapes invite embodied recall. In literate traditions mnemonic images (from classical </w:t>
      </w:r>
      <w:proofErr w:type="spellStart"/>
      <w:r>
        <w:rPr>
          <w:rFonts w:eastAsia="Times New Roman"/>
        </w:rPr>
        <w:t>mnemotechnics</w:t>
      </w:r>
      <w:proofErr w:type="spellEnd"/>
      <w:r>
        <w:rPr>
          <w:rFonts w:eastAsia="Times New Roman"/>
        </w:rPr>
        <w:t xml:space="preserve"> onward) have always been used to encode procedural knowledge into memory. The Egyptians’ reliance on image-based writing makes their visual record a natural carrier for layered instruction. </w:t>
      </w:r>
    </w:p>
    <w:p w14:paraId="1383EAC2" w14:textId="77777777" w:rsidR="0010303A" w:rsidRDefault="0010303A" w:rsidP="00B972B6">
      <w:pPr>
        <w:spacing w:before="100" w:beforeAutospacing="1" w:after="100" w:afterAutospacing="1" w:line="240" w:lineRule="auto"/>
        <w:divId w:val="100490256"/>
        <w:rPr>
          <w:rFonts w:eastAsia="Times New Roman"/>
        </w:rPr>
      </w:pPr>
    </w:p>
    <w:p w14:paraId="46D1BFEF"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The Eye of Horus and anatomical mapping — powerful pedagogy, contested interpretation</w:t>
      </w:r>
    </w:p>
    <w:p w14:paraId="77BD1B26" w14:textId="77777777" w:rsidR="0010303A" w:rsidRDefault="0010303A" w:rsidP="00B972B6">
      <w:pPr>
        <w:spacing w:before="100" w:beforeAutospacing="1" w:after="100" w:afterAutospacing="1" w:line="240" w:lineRule="auto"/>
        <w:divId w:val="100490256"/>
        <w:rPr>
          <w:rFonts w:eastAsia="Times New Roman"/>
        </w:rPr>
      </w:pPr>
    </w:p>
    <w:p w14:paraId="2CC76D27"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lastRenderedPageBreak/>
        <w:t xml:space="preserve">A widely-circulated observation is that the Eye of Horus symbol maps visually onto a </w:t>
      </w:r>
      <w:proofErr w:type="spellStart"/>
      <w:r>
        <w:rPr>
          <w:rFonts w:eastAsia="Times New Roman"/>
        </w:rPr>
        <w:t>midsagittal</w:t>
      </w:r>
      <w:proofErr w:type="spellEnd"/>
      <w:r>
        <w:rPr>
          <w:rFonts w:eastAsia="Times New Roman"/>
        </w:rPr>
        <w:t xml:space="preserve"> section of the brain (thalamus, pineal region, corpus callosum, etc.). Some scholars and medical–humanities writers have discussed this overlap as an instructional image linking mythic meaning (vision, healing, protection) to inner anatomy and perception. At the same time, mainstream Egyptology cautions that such anatomical readings are interpretive and not unanimously accepted as the symbol’s original intent. In short: the Eye functions exceptionally well as a mnemonic and pedagogical device whether or not the ancients intended the precise anatomical mapping we read into it. </w:t>
      </w:r>
    </w:p>
    <w:p w14:paraId="79B33DAB" w14:textId="77777777" w:rsidR="0010303A" w:rsidRDefault="0010303A" w:rsidP="00B972B6">
      <w:pPr>
        <w:spacing w:before="100" w:beforeAutospacing="1" w:after="100" w:afterAutospacing="1" w:line="240" w:lineRule="auto"/>
        <w:divId w:val="100490256"/>
        <w:rPr>
          <w:rFonts w:eastAsia="Times New Roman"/>
        </w:rPr>
      </w:pPr>
    </w:p>
    <w:p w14:paraId="6C51B46B"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Takeaway: whether direct anatomical intent existed or not, the Eye of Horus functions as efficient visual instruction that could prime initiates to focus attention on an “inner organ of vision” — exactly the kind of cultural scaffolding that speeds learning.</w:t>
      </w:r>
    </w:p>
    <w:p w14:paraId="15834AE9" w14:textId="77777777" w:rsidR="0010303A" w:rsidRDefault="0010303A" w:rsidP="00B972B6">
      <w:pPr>
        <w:spacing w:before="100" w:beforeAutospacing="1" w:after="100" w:afterAutospacing="1" w:line="240" w:lineRule="auto"/>
        <w:divId w:val="100490256"/>
        <w:rPr>
          <w:rFonts w:eastAsia="Times New Roman"/>
        </w:rPr>
      </w:pPr>
    </w:p>
    <w:p w14:paraId="68DD7E9F" w14:textId="77777777" w:rsidR="0010303A" w:rsidRDefault="0010303A" w:rsidP="00B972B6">
      <w:pPr>
        <w:pBdr>
          <w:bottom w:val="single" w:sz="6" w:space="1" w:color="auto"/>
        </w:pBdr>
        <w:spacing w:before="100" w:beforeAutospacing="1" w:after="100" w:afterAutospacing="1" w:line="240" w:lineRule="auto"/>
        <w:divId w:val="100490256"/>
        <w:rPr>
          <w:rFonts w:eastAsia="Times New Roman"/>
        </w:rPr>
      </w:pPr>
    </w:p>
    <w:p w14:paraId="47F5C266" w14:textId="77777777" w:rsidR="0010303A" w:rsidRDefault="0010303A" w:rsidP="00B972B6">
      <w:pPr>
        <w:spacing w:before="100" w:beforeAutospacing="1" w:after="100" w:afterAutospacing="1" w:line="240" w:lineRule="auto"/>
        <w:divId w:val="100490256"/>
        <w:rPr>
          <w:rFonts w:eastAsia="Times New Roman"/>
        </w:rPr>
      </w:pPr>
    </w:p>
    <w:p w14:paraId="3A2FB027" w14:textId="07C8ED2C" w:rsidR="0010303A" w:rsidRPr="0010303A" w:rsidRDefault="0010303A" w:rsidP="0010303A">
      <w:pPr>
        <w:pStyle w:val="ListParagraph"/>
        <w:numPr>
          <w:ilvl w:val="1"/>
          <w:numId w:val="58"/>
        </w:numPr>
        <w:spacing w:before="100" w:beforeAutospacing="1" w:after="100" w:afterAutospacing="1" w:line="240" w:lineRule="auto"/>
        <w:divId w:val="100490256"/>
        <w:rPr>
          <w:rFonts w:eastAsia="Times New Roman"/>
        </w:rPr>
      </w:pPr>
      <w:r w:rsidRPr="0010303A">
        <w:rPr>
          <w:rFonts w:eastAsia="Times New Roman"/>
        </w:rPr>
        <w:t>Symbols as mnemonic devices — cognitive science perspective</w:t>
      </w:r>
    </w:p>
    <w:p w14:paraId="52858DA0" w14:textId="77777777" w:rsidR="0010303A" w:rsidRDefault="0010303A" w:rsidP="00B972B6">
      <w:pPr>
        <w:spacing w:before="100" w:beforeAutospacing="1" w:after="100" w:afterAutospacing="1" w:line="240" w:lineRule="auto"/>
        <w:divId w:val="100490256"/>
        <w:rPr>
          <w:rFonts w:eastAsia="Times New Roman"/>
        </w:rPr>
      </w:pPr>
    </w:p>
    <w:p w14:paraId="68971B93"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Mnemonics and pictorial encoding improve learning retention</w:t>
      </w:r>
    </w:p>
    <w:p w14:paraId="0809B830" w14:textId="77777777" w:rsidR="0010303A" w:rsidRDefault="0010303A" w:rsidP="00B972B6">
      <w:pPr>
        <w:spacing w:before="100" w:beforeAutospacing="1" w:after="100" w:afterAutospacing="1" w:line="240" w:lineRule="auto"/>
        <w:divId w:val="100490256"/>
        <w:rPr>
          <w:rFonts w:eastAsia="Times New Roman"/>
        </w:rPr>
      </w:pPr>
    </w:p>
    <w:p w14:paraId="77EBBE7C"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Cognitive science shows that pictorial mnemonics, loci methods and imagery-based encodings dramatically improve retention and procedural recall versus verbal instruction alone. Ancient societies (Greek </w:t>
      </w:r>
      <w:proofErr w:type="spellStart"/>
      <w:r>
        <w:rPr>
          <w:rFonts w:eastAsia="Times New Roman"/>
        </w:rPr>
        <w:t>mnemotechnics</w:t>
      </w:r>
      <w:proofErr w:type="spellEnd"/>
      <w:r>
        <w:rPr>
          <w:rFonts w:eastAsia="Times New Roman"/>
        </w:rPr>
        <w:t xml:space="preserve">, Egyptian hieroglyphic schools) exploited these effects: embedding technical and procedural content inside symbolic images allows large bodies of practice to be transmitted orally and visually across generations. Modern education research uses the same principles (dual-coding theory, </w:t>
      </w:r>
      <w:proofErr w:type="spellStart"/>
      <w:r>
        <w:rPr>
          <w:rFonts w:eastAsia="Times New Roman"/>
        </w:rPr>
        <w:t>imagery+verbal</w:t>
      </w:r>
      <w:proofErr w:type="spellEnd"/>
      <w:r>
        <w:rPr>
          <w:rFonts w:eastAsia="Times New Roman"/>
        </w:rPr>
        <w:t xml:space="preserve"> encoding) to accelerate learning. </w:t>
      </w:r>
    </w:p>
    <w:p w14:paraId="29F78BF7" w14:textId="77777777" w:rsidR="0010303A" w:rsidRDefault="0010303A" w:rsidP="00B972B6">
      <w:pPr>
        <w:spacing w:before="100" w:beforeAutospacing="1" w:after="100" w:afterAutospacing="1" w:line="240" w:lineRule="auto"/>
        <w:divId w:val="100490256"/>
        <w:rPr>
          <w:rFonts w:eastAsia="Times New Roman"/>
        </w:rPr>
      </w:pPr>
    </w:p>
    <w:p w14:paraId="18C15262"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Practical link: a visible image of a “third eye” repeated through temples and ritual items is an ongoing mnemonic cue — it reminds, reorients and re-trains attention every time an initiate encounters it.</w:t>
      </w:r>
    </w:p>
    <w:p w14:paraId="4B82304D" w14:textId="77777777" w:rsidR="0010303A" w:rsidRDefault="0010303A" w:rsidP="00B972B6">
      <w:pPr>
        <w:spacing w:before="100" w:beforeAutospacing="1" w:after="100" w:afterAutospacing="1" w:line="240" w:lineRule="auto"/>
        <w:divId w:val="100490256"/>
        <w:rPr>
          <w:rFonts w:eastAsia="Times New Roman"/>
        </w:rPr>
      </w:pPr>
    </w:p>
    <w:p w14:paraId="5C83C460" w14:textId="77777777" w:rsidR="0010303A" w:rsidRDefault="0010303A" w:rsidP="00B972B6">
      <w:pPr>
        <w:pBdr>
          <w:bottom w:val="single" w:sz="6" w:space="1" w:color="auto"/>
        </w:pBdr>
        <w:spacing w:before="100" w:beforeAutospacing="1" w:after="100" w:afterAutospacing="1" w:line="240" w:lineRule="auto"/>
        <w:divId w:val="100490256"/>
        <w:rPr>
          <w:rFonts w:eastAsia="Times New Roman"/>
        </w:rPr>
      </w:pPr>
    </w:p>
    <w:p w14:paraId="283D35B6" w14:textId="77777777" w:rsidR="0010303A" w:rsidRDefault="0010303A" w:rsidP="00B972B6">
      <w:pPr>
        <w:spacing w:before="100" w:beforeAutospacing="1" w:after="100" w:afterAutospacing="1" w:line="240" w:lineRule="auto"/>
        <w:divId w:val="100490256"/>
        <w:rPr>
          <w:rFonts w:eastAsia="Times New Roman"/>
        </w:rPr>
      </w:pPr>
    </w:p>
    <w:p w14:paraId="4F4254E4" w14:textId="6E2EB5B4" w:rsidR="0010303A" w:rsidRPr="0010303A" w:rsidRDefault="0010303A" w:rsidP="0010303A">
      <w:pPr>
        <w:pStyle w:val="ListParagraph"/>
        <w:numPr>
          <w:ilvl w:val="1"/>
          <w:numId w:val="58"/>
        </w:numPr>
        <w:spacing w:before="100" w:beforeAutospacing="1" w:after="100" w:afterAutospacing="1" w:line="240" w:lineRule="auto"/>
        <w:divId w:val="100490256"/>
        <w:rPr>
          <w:rFonts w:eastAsia="Times New Roman"/>
        </w:rPr>
      </w:pPr>
      <w:r w:rsidRPr="0010303A">
        <w:rPr>
          <w:rFonts w:eastAsia="Times New Roman"/>
        </w:rPr>
        <w:t>Why knowledge changes meditation outcomes — neuroscience &amp; clinical evidence</w:t>
      </w:r>
    </w:p>
    <w:p w14:paraId="3EBF9D7F" w14:textId="77777777" w:rsidR="0010303A" w:rsidRDefault="0010303A" w:rsidP="00B972B6">
      <w:pPr>
        <w:spacing w:before="100" w:beforeAutospacing="1" w:after="100" w:afterAutospacing="1" w:line="240" w:lineRule="auto"/>
        <w:divId w:val="100490256"/>
        <w:rPr>
          <w:rFonts w:eastAsia="Times New Roman"/>
        </w:rPr>
      </w:pPr>
    </w:p>
    <w:p w14:paraId="5809F5D7"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Training produces different brains and different effects than unguided practice</w:t>
      </w:r>
    </w:p>
    <w:p w14:paraId="112917BE" w14:textId="77777777" w:rsidR="0010303A" w:rsidRDefault="0010303A" w:rsidP="00B972B6">
      <w:pPr>
        <w:spacing w:before="100" w:beforeAutospacing="1" w:after="100" w:afterAutospacing="1" w:line="240" w:lineRule="auto"/>
        <w:divId w:val="100490256"/>
        <w:rPr>
          <w:rFonts w:eastAsia="Times New Roman"/>
        </w:rPr>
      </w:pPr>
    </w:p>
    <w:p w14:paraId="7080974E"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Neuroimaging meta-analyses and randomized trials show that structured meditation training (MBSR, </w:t>
      </w:r>
      <w:proofErr w:type="spellStart"/>
      <w:r>
        <w:rPr>
          <w:rFonts w:eastAsia="Times New Roman"/>
        </w:rPr>
        <w:t>Vipassana</w:t>
      </w:r>
      <w:proofErr w:type="spellEnd"/>
      <w:r>
        <w:rPr>
          <w:rFonts w:eastAsia="Times New Roman"/>
        </w:rPr>
        <w:t xml:space="preserve"> courses, long-term practice cohorts) produces reproducible changes in brain function and structure and in autonomic regulation, emotion processing, and attention networks. Compared to naïve </w:t>
      </w:r>
      <w:r>
        <w:rPr>
          <w:rFonts w:eastAsia="Times New Roman"/>
        </w:rPr>
        <w:lastRenderedPageBreak/>
        <w:t xml:space="preserve">unguided sitting, trained practitioners show greater alpha/theta coherence, altered amygdala responses, and trait changes in attention and affect regulation. These effects are dose-dependent and correlate with the quality and specificity of instruction. </w:t>
      </w:r>
    </w:p>
    <w:p w14:paraId="10398FE3" w14:textId="77777777" w:rsidR="0010303A" w:rsidRDefault="0010303A" w:rsidP="00B972B6">
      <w:pPr>
        <w:spacing w:before="100" w:beforeAutospacing="1" w:after="100" w:afterAutospacing="1" w:line="240" w:lineRule="auto"/>
        <w:divId w:val="100490256"/>
        <w:rPr>
          <w:rFonts w:eastAsia="Times New Roman"/>
        </w:rPr>
      </w:pPr>
    </w:p>
    <w:p w14:paraId="0B51B762"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Instruction matters: guided, didactic practice &gt; unguided trial-and-error</w:t>
      </w:r>
    </w:p>
    <w:p w14:paraId="58F4DBC1" w14:textId="77777777" w:rsidR="0010303A" w:rsidRDefault="0010303A" w:rsidP="00B972B6">
      <w:pPr>
        <w:spacing w:before="100" w:beforeAutospacing="1" w:after="100" w:afterAutospacing="1" w:line="240" w:lineRule="auto"/>
        <w:divId w:val="100490256"/>
        <w:rPr>
          <w:rFonts w:eastAsia="Times New Roman"/>
        </w:rPr>
      </w:pPr>
    </w:p>
    <w:p w14:paraId="449F5AF2"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Randomized trials comparing guided meditation programs (structured curricula, instructor feedback) versus minimal instruction or self-practice show significantly larger effects for the guided arms on psychological outcomes (stress, mood, attention) and on neural metrics. This aligns tightly with the pedagogical claim: specific instruction — teaching physiology, timing, breathing, sound, posture — amplifies the practice’s effectiveness. </w:t>
      </w:r>
    </w:p>
    <w:p w14:paraId="3070DBF8" w14:textId="77777777" w:rsidR="0010303A" w:rsidRDefault="0010303A" w:rsidP="00B972B6">
      <w:pPr>
        <w:spacing w:before="100" w:beforeAutospacing="1" w:after="100" w:afterAutospacing="1" w:line="240" w:lineRule="auto"/>
        <w:divId w:val="100490256"/>
        <w:rPr>
          <w:rFonts w:eastAsia="Times New Roman"/>
        </w:rPr>
      </w:pPr>
    </w:p>
    <w:p w14:paraId="74B37BB4"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Direct relevance: If Egyptians taught how and where to focus (inner anatomy images, timing via </w:t>
      </w:r>
      <w:proofErr w:type="spellStart"/>
      <w:r>
        <w:rPr>
          <w:rFonts w:eastAsia="Times New Roman"/>
        </w:rPr>
        <w:t>decans</w:t>
      </w:r>
      <w:proofErr w:type="spellEnd"/>
      <w:r>
        <w:rPr>
          <w:rFonts w:eastAsia="Times New Roman"/>
        </w:rPr>
        <w:t>, rhythm via chants), their initiation model would produce a higher-quality, more reproducible altered-state capacity across trained practitioners than unguided approaches.</w:t>
      </w:r>
    </w:p>
    <w:p w14:paraId="249D9497" w14:textId="77777777" w:rsidR="0010303A" w:rsidRDefault="0010303A" w:rsidP="00B972B6">
      <w:pPr>
        <w:spacing w:before="100" w:beforeAutospacing="1" w:after="100" w:afterAutospacing="1" w:line="240" w:lineRule="auto"/>
        <w:divId w:val="100490256"/>
        <w:rPr>
          <w:rFonts w:eastAsia="Times New Roman"/>
        </w:rPr>
      </w:pPr>
    </w:p>
    <w:p w14:paraId="4C5A236C" w14:textId="77777777" w:rsidR="0010303A" w:rsidRDefault="0010303A" w:rsidP="00B972B6">
      <w:pPr>
        <w:pBdr>
          <w:bottom w:val="single" w:sz="6" w:space="1" w:color="auto"/>
        </w:pBdr>
        <w:spacing w:before="100" w:beforeAutospacing="1" w:after="100" w:afterAutospacing="1" w:line="240" w:lineRule="auto"/>
        <w:divId w:val="100490256"/>
        <w:rPr>
          <w:rFonts w:eastAsia="Times New Roman"/>
        </w:rPr>
      </w:pPr>
    </w:p>
    <w:p w14:paraId="5DA8A06E" w14:textId="77777777" w:rsidR="0010303A" w:rsidRDefault="0010303A" w:rsidP="00B972B6">
      <w:pPr>
        <w:spacing w:before="100" w:beforeAutospacing="1" w:after="100" w:afterAutospacing="1" w:line="240" w:lineRule="auto"/>
        <w:divId w:val="100490256"/>
        <w:rPr>
          <w:rFonts w:eastAsia="Times New Roman"/>
        </w:rPr>
      </w:pPr>
    </w:p>
    <w:p w14:paraId="291F7B45" w14:textId="0A3B2208" w:rsidR="0010303A" w:rsidRPr="0010303A" w:rsidRDefault="0010303A" w:rsidP="0010303A">
      <w:pPr>
        <w:pStyle w:val="ListParagraph"/>
        <w:numPr>
          <w:ilvl w:val="1"/>
          <w:numId w:val="58"/>
        </w:numPr>
        <w:spacing w:before="100" w:beforeAutospacing="1" w:after="100" w:afterAutospacing="1" w:line="240" w:lineRule="auto"/>
        <w:divId w:val="100490256"/>
        <w:rPr>
          <w:rFonts w:eastAsia="Times New Roman"/>
        </w:rPr>
      </w:pPr>
      <w:r w:rsidRPr="0010303A">
        <w:rPr>
          <w:rFonts w:eastAsia="Times New Roman"/>
        </w:rPr>
        <w:t>Ritual as embodied pedagogy: timing, breath, chant, posture</w:t>
      </w:r>
    </w:p>
    <w:p w14:paraId="37C8E1B4" w14:textId="77777777" w:rsidR="0010303A" w:rsidRDefault="0010303A" w:rsidP="00B972B6">
      <w:pPr>
        <w:spacing w:before="100" w:beforeAutospacing="1" w:after="100" w:afterAutospacing="1" w:line="240" w:lineRule="auto"/>
        <w:divId w:val="100490256"/>
        <w:rPr>
          <w:rFonts w:eastAsia="Times New Roman"/>
        </w:rPr>
      </w:pPr>
    </w:p>
    <w:p w14:paraId="308795DA"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Rituals encode embodied practices that change physiology</w:t>
      </w:r>
    </w:p>
    <w:p w14:paraId="5C8C8F68" w14:textId="77777777" w:rsidR="0010303A" w:rsidRDefault="0010303A" w:rsidP="00B972B6">
      <w:pPr>
        <w:spacing w:before="100" w:beforeAutospacing="1" w:after="100" w:afterAutospacing="1" w:line="240" w:lineRule="auto"/>
        <w:divId w:val="100490256"/>
        <w:rPr>
          <w:rFonts w:eastAsia="Times New Roman"/>
        </w:rPr>
      </w:pPr>
    </w:p>
    <w:p w14:paraId="17666000"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Ritual actions — a fixed sequence of postures, breath patterns, vocalizations and timed offerings — are compressed procedural knowledge. Modern psychophysiology shows breath pacing, chanting and rhythmic movement directly modulate autonomic tone (vagal activity), respiratory sinus arrhythmia, and cortical oscillations — the exact physiological levers that support meditative depth. Ancient ritual sequences therefore functionally act as training protocols, not merely symbolic </w:t>
      </w:r>
      <w:proofErr w:type="spellStart"/>
      <w:r>
        <w:rPr>
          <w:rFonts w:eastAsia="Times New Roman"/>
        </w:rPr>
        <w:t>theater</w:t>
      </w:r>
      <w:proofErr w:type="spellEnd"/>
      <w:r>
        <w:rPr>
          <w:rFonts w:eastAsia="Times New Roman"/>
        </w:rPr>
        <w:t>.</w:t>
      </w:r>
    </w:p>
    <w:p w14:paraId="4D7DA3F6" w14:textId="77777777" w:rsidR="0010303A" w:rsidRDefault="0010303A" w:rsidP="00B972B6">
      <w:pPr>
        <w:spacing w:before="100" w:beforeAutospacing="1" w:after="100" w:afterAutospacing="1" w:line="240" w:lineRule="auto"/>
        <w:divId w:val="100490256"/>
        <w:rPr>
          <w:rFonts w:eastAsia="Times New Roman"/>
        </w:rPr>
      </w:pPr>
    </w:p>
    <w:p w14:paraId="6807E48A"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Timekeeping and </w:t>
      </w:r>
      <w:proofErr w:type="spellStart"/>
      <w:r>
        <w:rPr>
          <w:rFonts w:eastAsia="Times New Roman"/>
        </w:rPr>
        <w:t>decans</w:t>
      </w:r>
      <w:proofErr w:type="spellEnd"/>
      <w:r>
        <w:rPr>
          <w:rFonts w:eastAsia="Times New Roman"/>
        </w:rPr>
        <w:t>: teaching timing as practice</w:t>
      </w:r>
    </w:p>
    <w:p w14:paraId="11D7699D" w14:textId="77777777" w:rsidR="0010303A" w:rsidRDefault="0010303A" w:rsidP="00B972B6">
      <w:pPr>
        <w:spacing w:before="100" w:beforeAutospacing="1" w:after="100" w:afterAutospacing="1" w:line="240" w:lineRule="auto"/>
        <w:divId w:val="100490256"/>
        <w:rPr>
          <w:rFonts w:eastAsia="Times New Roman"/>
        </w:rPr>
      </w:pPr>
    </w:p>
    <w:p w14:paraId="0FFB5998"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Egyptian astronomical practice (</w:t>
      </w:r>
      <w:proofErr w:type="spellStart"/>
      <w:r>
        <w:rPr>
          <w:rFonts w:eastAsia="Times New Roman"/>
        </w:rPr>
        <w:t>decans</w:t>
      </w:r>
      <w:proofErr w:type="spellEnd"/>
      <w:r>
        <w:rPr>
          <w:rFonts w:eastAsia="Times New Roman"/>
        </w:rPr>
        <w:t xml:space="preserve">, heliacal risings) provided precise timekeeping, used to schedule rites and communal practices. Embedding ritual in a calendrical matrix is an educational strategy: it ensures rites are performed at physiologically and astronomically meaningful times (seasonal, circadian, </w:t>
      </w:r>
      <w:proofErr w:type="spellStart"/>
      <w:r>
        <w:rPr>
          <w:rFonts w:eastAsia="Times New Roman"/>
        </w:rPr>
        <w:t>solsticial</w:t>
      </w:r>
      <w:proofErr w:type="spellEnd"/>
      <w:r>
        <w:rPr>
          <w:rFonts w:eastAsia="Times New Roman"/>
        </w:rPr>
        <w:t>) — times when both body and environment are predisposed to coherent states.</w:t>
      </w:r>
    </w:p>
    <w:p w14:paraId="38A8E07B" w14:textId="77777777" w:rsidR="0010303A" w:rsidRDefault="0010303A" w:rsidP="00B972B6">
      <w:pPr>
        <w:spacing w:before="100" w:beforeAutospacing="1" w:after="100" w:afterAutospacing="1" w:line="240" w:lineRule="auto"/>
        <w:divId w:val="100490256"/>
        <w:rPr>
          <w:rFonts w:eastAsia="Times New Roman"/>
        </w:rPr>
      </w:pPr>
    </w:p>
    <w:p w14:paraId="41B8945E"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Practical conclusion: ritual + timing + instruction = entrainment. That formula is the operational backbone of the “knowledge-as-access” claim.</w:t>
      </w:r>
    </w:p>
    <w:p w14:paraId="6120B123" w14:textId="77777777" w:rsidR="0010303A" w:rsidRDefault="0010303A" w:rsidP="00B972B6">
      <w:pPr>
        <w:spacing w:before="100" w:beforeAutospacing="1" w:after="100" w:afterAutospacing="1" w:line="240" w:lineRule="auto"/>
        <w:divId w:val="100490256"/>
        <w:rPr>
          <w:rFonts w:eastAsia="Times New Roman"/>
        </w:rPr>
      </w:pPr>
    </w:p>
    <w:p w14:paraId="3E38877F" w14:textId="77777777" w:rsidR="0010303A" w:rsidRDefault="0010303A" w:rsidP="00B972B6">
      <w:pPr>
        <w:pBdr>
          <w:bottom w:val="single" w:sz="6" w:space="1" w:color="auto"/>
        </w:pBdr>
        <w:spacing w:before="100" w:beforeAutospacing="1" w:after="100" w:afterAutospacing="1" w:line="240" w:lineRule="auto"/>
        <w:divId w:val="100490256"/>
        <w:rPr>
          <w:rFonts w:eastAsia="Times New Roman"/>
        </w:rPr>
      </w:pPr>
    </w:p>
    <w:p w14:paraId="00A17FD7" w14:textId="77777777" w:rsidR="0010303A" w:rsidRDefault="0010303A" w:rsidP="00B972B6">
      <w:pPr>
        <w:spacing w:before="100" w:beforeAutospacing="1" w:after="100" w:afterAutospacing="1" w:line="240" w:lineRule="auto"/>
        <w:divId w:val="100490256"/>
        <w:rPr>
          <w:rFonts w:eastAsia="Times New Roman"/>
        </w:rPr>
      </w:pPr>
    </w:p>
    <w:p w14:paraId="4EB2133A" w14:textId="367A3B72" w:rsidR="0010303A" w:rsidRPr="0010303A" w:rsidRDefault="0010303A" w:rsidP="0010303A">
      <w:pPr>
        <w:pStyle w:val="ListParagraph"/>
        <w:numPr>
          <w:ilvl w:val="1"/>
          <w:numId w:val="58"/>
        </w:numPr>
        <w:spacing w:before="100" w:beforeAutospacing="1" w:after="100" w:afterAutospacing="1" w:line="240" w:lineRule="auto"/>
        <w:divId w:val="100490256"/>
        <w:rPr>
          <w:rFonts w:eastAsia="Times New Roman"/>
        </w:rPr>
      </w:pPr>
      <w:r w:rsidRPr="0010303A">
        <w:rPr>
          <w:rFonts w:eastAsia="Times New Roman"/>
        </w:rPr>
        <w:t>Society as a layered mystery school — social transmission and cultural scaffolding</w:t>
      </w:r>
    </w:p>
    <w:p w14:paraId="209873C9" w14:textId="77777777" w:rsidR="0010303A" w:rsidRDefault="0010303A" w:rsidP="00B972B6">
      <w:pPr>
        <w:spacing w:before="100" w:beforeAutospacing="1" w:after="100" w:afterAutospacing="1" w:line="240" w:lineRule="auto"/>
        <w:divId w:val="100490256"/>
        <w:rPr>
          <w:rFonts w:eastAsia="Times New Roman"/>
        </w:rPr>
      </w:pPr>
    </w:p>
    <w:p w14:paraId="139EB18D"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Multi-tiered initiation and apprenticeship</w:t>
      </w:r>
    </w:p>
    <w:p w14:paraId="4A0E254B" w14:textId="77777777" w:rsidR="0010303A" w:rsidRDefault="0010303A" w:rsidP="00B972B6">
      <w:pPr>
        <w:spacing w:before="100" w:beforeAutospacing="1" w:after="100" w:afterAutospacing="1" w:line="240" w:lineRule="auto"/>
        <w:divId w:val="100490256"/>
        <w:rPr>
          <w:rFonts w:eastAsia="Times New Roman"/>
        </w:rPr>
      </w:pPr>
    </w:p>
    <w:p w14:paraId="1BB99B7E"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The Per-Ankh and temple hierarchy imply graded knowledge: novices learned basic recitations and copying, higher levels received more esoteric instruction (astronomy, embalming protocols, sacramental actions). This social stratification is functionally identical to modern apprenticeship systems in which core literacies and advanced technical skills are transmitted through long apprenticeships. The net effect is cultural redundancy and fidelity in transmission: knowledge survives because it is continually practiced, taught, and institutionalized. </w:t>
      </w:r>
    </w:p>
    <w:p w14:paraId="3A8F042B" w14:textId="77777777" w:rsidR="0010303A" w:rsidRDefault="0010303A" w:rsidP="00B972B6">
      <w:pPr>
        <w:spacing w:before="100" w:beforeAutospacing="1" w:after="100" w:afterAutospacing="1" w:line="240" w:lineRule="auto"/>
        <w:divId w:val="100490256"/>
        <w:rPr>
          <w:rFonts w:eastAsia="Times New Roman"/>
        </w:rPr>
      </w:pPr>
    </w:p>
    <w:p w14:paraId="1B9FC5D5"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Symbolic redundancy and public exposure</w:t>
      </w:r>
    </w:p>
    <w:p w14:paraId="5B75388C" w14:textId="77777777" w:rsidR="0010303A" w:rsidRDefault="0010303A" w:rsidP="00B972B6">
      <w:pPr>
        <w:spacing w:before="100" w:beforeAutospacing="1" w:after="100" w:afterAutospacing="1" w:line="240" w:lineRule="auto"/>
        <w:divId w:val="100490256"/>
        <w:rPr>
          <w:rFonts w:eastAsia="Times New Roman"/>
        </w:rPr>
      </w:pPr>
    </w:p>
    <w:p w14:paraId="3B07273B"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The same symbolic images (ankh, Eye, </w:t>
      </w:r>
      <w:proofErr w:type="spellStart"/>
      <w:r>
        <w:rPr>
          <w:rFonts w:eastAsia="Times New Roman"/>
        </w:rPr>
        <w:t>Djed</w:t>
      </w:r>
      <w:proofErr w:type="spellEnd"/>
      <w:r>
        <w:rPr>
          <w:rFonts w:eastAsia="Times New Roman"/>
        </w:rPr>
        <w:t>, scarab) appeared in public art, funerary goods, and household objects. Frequent exposure is a cognitive design pattern: the image becomes a constant reminder, cueing practices and orienting attention in everyday life. That kind of cultural mnemonic is an efficient way to keep initiation signals alive across generations.</w:t>
      </w:r>
    </w:p>
    <w:p w14:paraId="1C78CA24" w14:textId="77777777" w:rsidR="0010303A" w:rsidRDefault="0010303A" w:rsidP="00B972B6">
      <w:pPr>
        <w:spacing w:before="100" w:beforeAutospacing="1" w:after="100" w:afterAutospacing="1" w:line="240" w:lineRule="auto"/>
        <w:divId w:val="100490256"/>
        <w:rPr>
          <w:rFonts w:eastAsia="Times New Roman"/>
        </w:rPr>
      </w:pPr>
    </w:p>
    <w:p w14:paraId="60EF9A66" w14:textId="77777777" w:rsidR="0010303A" w:rsidRDefault="0010303A" w:rsidP="00B972B6">
      <w:pPr>
        <w:pBdr>
          <w:bottom w:val="single" w:sz="6" w:space="1" w:color="auto"/>
        </w:pBdr>
        <w:spacing w:before="100" w:beforeAutospacing="1" w:after="100" w:afterAutospacing="1" w:line="240" w:lineRule="auto"/>
        <w:divId w:val="100490256"/>
        <w:rPr>
          <w:rFonts w:eastAsia="Times New Roman"/>
        </w:rPr>
      </w:pPr>
    </w:p>
    <w:p w14:paraId="082E67E7" w14:textId="77777777" w:rsidR="0010303A" w:rsidRDefault="0010303A" w:rsidP="00B972B6">
      <w:pPr>
        <w:spacing w:before="100" w:beforeAutospacing="1" w:after="100" w:afterAutospacing="1" w:line="240" w:lineRule="auto"/>
        <w:divId w:val="100490256"/>
        <w:rPr>
          <w:rFonts w:eastAsia="Times New Roman"/>
        </w:rPr>
      </w:pPr>
    </w:p>
    <w:p w14:paraId="7754B68C" w14:textId="79A95D43" w:rsidR="0010303A" w:rsidRPr="0010303A" w:rsidRDefault="0010303A" w:rsidP="0010303A">
      <w:pPr>
        <w:pStyle w:val="ListParagraph"/>
        <w:numPr>
          <w:ilvl w:val="1"/>
          <w:numId w:val="58"/>
        </w:numPr>
        <w:spacing w:before="100" w:beforeAutospacing="1" w:after="100" w:afterAutospacing="1" w:line="240" w:lineRule="auto"/>
        <w:divId w:val="100490256"/>
        <w:rPr>
          <w:rFonts w:eastAsia="Times New Roman"/>
        </w:rPr>
      </w:pPr>
      <w:r w:rsidRPr="0010303A">
        <w:rPr>
          <w:rFonts w:eastAsia="Times New Roman"/>
        </w:rPr>
        <w:t>Limits, counterarguments &amp; methodological caution</w:t>
      </w:r>
    </w:p>
    <w:p w14:paraId="07EC0A74" w14:textId="77777777" w:rsidR="0010303A" w:rsidRDefault="0010303A" w:rsidP="00B972B6">
      <w:pPr>
        <w:spacing w:before="100" w:beforeAutospacing="1" w:after="100" w:afterAutospacing="1" w:line="240" w:lineRule="auto"/>
        <w:divId w:val="100490256"/>
        <w:rPr>
          <w:rFonts w:eastAsia="Times New Roman"/>
        </w:rPr>
      </w:pPr>
    </w:p>
    <w:p w14:paraId="0559C5B5"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Interpretive caution about “intentional anatomy”</w:t>
      </w:r>
    </w:p>
    <w:p w14:paraId="600261C1" w14:textId="77777777" w:rsidR="0010303A" w:rsidRDefault="0010303A" w:rsidP="00B972B6">
      <w:pPr>
        <w:spacing w:before="100" w:beforeAutospacing="1" w:after="100" w:afterAutospacing="1" w:line="240" w:lineRule="auto"/>
        <w:divId w:val="100490256"/>
        <w:rPr>
          <w:rFonts w:eastAsia="Times New Roman"/>
        </w:rPr>
      </w:pPr>
    </w:p>
    <w:p w14:paraId="566D215F"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The claim that Egyptians intentionally encoded the pineal in anatomical maps is plausible but debated. Some reviewers emphasize the risk of projecting modern anatomical knowledge onto ancient symbols. We therefore adopt a conservative stance: symbolic pedagogy is empirically attested; anatomical reading of particular images is plausible but not definitively proven. Readers should treat anatomical-mapping claims as fertile hypotheses (testable through cross-disciplinary philology and visual-comparative studies), not as settled facts. </w:t>
      </w:r>
    </w:p>
    <w:p w14:paraId="33A627CF" w14:textId="77777777" w:rsidR="0010303A" w:rsidRDefault="0010303A" w:rsidP="00B972B6">
      <w:pPr>
        <w:spacing w:before="100" w:beforeAutospacing="1" w:after="100" w:afterAutospacing="1" w:line="240" w:lineRule="auto"/>
        <w:divId w:val="100490256"/>
        <w:rPr>
          <w:rFonts w:eastAsia="Times New Roman"/>
        </w:rPr>
      </w:pPr>
    </w:p>
    <w:p w14:paraId="0851F211"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Cultural and ecological constraints on practice</w:t>
      </w:r>
    </w:p>
    <w:p w14:paraId="4AC01CB0" w14:textId="77777777" w:rsidR="0010303A" w:rsidRDefault="0010303A" w:rsidP="00B972B6">
      <w:pPr>
        <w:spacing w:before="100" w:beforeAutospacing="1" w:after="100" w:afterAutospacing="1" w:line="240" w:lineRule="auto"/>
        <w:divId w:val="100490256"/>
        <w:rPr>
          <w:rFonts w:eastAsia="Times New Roman"/>
        </w:rPr>
      </w:pPr>
    </w:p>
    <w:p w14:paraId="471973B7" w14:textId="3606935E" w:rsidR="0010303A" w:rsidRDefault="0010303A" w:rsidP="00B972B6">
      <w:pPr>
        <w:spacing w:before="100" w:beforeAutospacing="1" w:after="100" w:afterAutospacing="1" w:line="240" w:lineRule="auto"/>
        <w:divId w:val="100490256"/>
        <w:rPr>
          <w:rFonts w:eastAsia="Times New Roman"/>
        </w:rPr>
      </w:pPr>
      <w:r>
        <w:rPr>
          <w:rFonts w:eastAsia="Times New Roman"/>
        </w:rPr>
        <w:t>Ancient temple pedagogy was embedded in a social order that limited access; the most intensive instruction was likely selective. That restricts the generalizability of “everyone learns to tune the pineal.” However, the broad distribution of symbolic cues suggests the cultural aim was to seed recognition widely while leaving advanced technique to trained initiates.</w:t>
      </w:r>
    </w:p>
    <w:p w14:paraId="3678FCE9" w14:textId="77777777" w:rsidR="0010303A" w:rsidRDefault="0010303A" w:rsidP="00B972B6">
      <w:pPr>
        <w:spacing w:before="100" w:beforeAutospacing="1" w:after="100" w:afterAutospacing="1" w:line="240" w:lineRule="auto"/>
        <w:divId w:val="100490256"/>
        <w:rPr>
          <w:rFonts w:eastAsia="Times New Roman"/>
        </w:rPr>
      </w:pPr>
    </w:p>
    <w:p w14:paraId="5A8B50C8" w14:textId="77777777" w:rsidR="0010303A" w:rsidRDefault="0010303A" w:rsidP="00B972B6">
      <w:pPr>
        <w:pBdr>
          <w:bottom w:val="single" w:sz="6" w:space="1" w:color="auto"/>
        </w:pBdr>
        <w:spacing w:before="100" w:beforeAutospacing="1" w:after="100" w:afterAutospacing="1" w:line="240" w:lineRule="auto"/>
        <w:divId w:val="100490256"/>
        <w:rPr>
          <w:rFonts w:eastAsia="Times New Roman"/>
        </w:rPr>
      </w:pPr>
    </w:p>
    <w:p w14:paraId="793FF1CB" w14:textId="77777777" w:rsidR="0010303A" w:rsidRDefault="0010303A" w:rsidP="00B972B6">
      <w:pPr>
        <w:spacing w:before="100" w:beforeAutospacing="1" w:after="100" w:afterAutospacing="1" w:line="240" w:lineRule="auto"/>
        <w:divId w:val="100490256"/>
        <w:rPr>
          <w:rFonts w:eastAsia="Times New Roman"/>
        </w:rPr>
      </w:pPr>
    </w:p>
    <w:p w14:paraId="252BEED6" w14:textId="35503E1D" w:rsidR="0010303A" w:rsidRPr="0010303A" w:rsidRDefault="0010303A" w:rsidP="0010303A">
      <w:pPr>
        <w:pStyle w:val="ListParagraph"/>
        <w:numPr>
          <w:ilvl w:val="1"/>
          <w:numId w:val="58"/>
        </w:numPr>
        <w:spacing w:before="100" w:beforeAutospacing="1" w:after="100" w:afterAutospacing="1" w:line="240" w:lineRule="auto"/>
        <w:divId w:val="100490256"/>
        <w:rPr>
          <w:rFonts w:eastAsia="Times New Roman"/>
        </w:rPr>
      </w:pPr>
      <w:r w:rsidRPr="0010303A">
        <w:rPr>
          <w:rFonts w:eastAsia="Times New Roman"/>
        </w:rPr>
        <w:t>Practical implications — translating Egyptian pedagogy into modern practice</w:t>
      </w:r>
    </w:p>
    <w:p w14:paraId="21764569" w14:textId="77777777" w:rsidR="0010303A" w:rsidRDefault="0010303A" w:rsidP="00B972B6">
      <w:pPr>
        <w:spacing w:before="100" w:beforeAutospacing="1" w:after="100" w:afterAutospacing="1" w:line="240" w:lineRule="auto"/>
        <w:divId w:val="100490256"/>
        <w:rPr>
          <w:rFonts w:eastAsia="Times New Roman"/>
        </w:rPr>
      </w:pPr>
    </w:p>
    <w:p w14:paraId="5151936D"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If “knowledge multiplies access,” then a modern practitioner seeking reproducible altered states should combine:</w:t>
      </w:r>
    </w:p>
    <w:p w14:paraId="4191A4F9" w14:textId="77777777" w:rsidR="0010303A" w:rsidRDefault="0010303A" w:rsidP="00B972B6">
      <w:pPr>
        <w:spacing w:before="100" w:beforeAutospacing="1" w:after="100" w:afterAutospacing="1" w:line="240" w:lineRule="auto"/>
        <w:divId w:val="100490256"/>
        <w:rPr>
          <w:rFonts w:eastAsia="Times New Roman"/>
        </w:rPr>
      </w:pPr>
    </w:p>
    <w:p w14:paraId="0B72BF46" w14:textId="7904A6C0" w:rsidR="0010303A" w:rsidRPr="0010303A" w:rsidRDefault="0010303A" w:rsidP="0010303A">
      <w:pPr>
        <w:pStyle w:val="ListParagraph"/>
        <w:numPr>
          <w:ilvl w:val="1"/>
          <w:numId w:val="57"/>
        </w:numPr>
        <w:spacing w:before="100" w:beforeAutospacing="1" w:after="100" w:afterAutospacing="1" w:line="240" w:lineRule="auto"/>
        <w:divId w:val="100490256"/>
        <w:rPr>
          <w:rFonts w:eastAsia="Times New Roman"/>
        </w:rPr>
      </w:pPr>
      <w:r w:rsidRPr="0010303A">
        <w:rPr>
          <w:rFonts w:eastAsia="Times New Roman"/>
        </w:rPr>
        <w:t>Anatomical literacy. Learn the functional basics: what the pineal does (circadian chemistry, melatonin), how autonomic tone modulates cortical rhythms, and how breath/chant influence vagal tone. (See Chapters II–III for detailed physiology.)</w:t>
      </w:r>
    </w:p>
    <w:p w14:paraId="4C209999" w14:textId="77777777" w:rsidR="0010303A" w:rsidRDefault="0010303A" w:rsidP="00B972B6">
      <w:pPr>
        <w:spacing w:before="100" w:beforeAutospacing="1" w:after="100" w:afterAutospacing="1" w:line="240" w:lineRule="auto"/>
        <w:divId w:val="100490256"/>
        <w:rPr>
          <w:rFonts w:eastAsia="Times New Roman"/>
        </w:rPr>
      </w:pPr>
    </w:p>
    <w:p w14:paraId="19B17321" w14:textId="77777777" w:rsidR="0010303A" w:rsidRDefault="0010303A" w:rsidP="00B972B6">
      <w:pPr>
        <w:spacing w:before="100" w:beforeAutospacing="1" w:after="100" w:afterAutospacing="1" w:line="240" w:lineRule="auto"/>
        <w:divId w:val="100490256"/>
        <w:rPr>
          <w:rFonts w:eastAsia="Times New Roman"/>
        </w:rPr>
      </w:pPr>
    </w:p>
    <w:p w14:paraId="479A65B8" w14:textId="6632ADED" w:rsidR="0010303A" w:rsidRPr="0010303A" w:rsidRDefault="0010303A" w:rsidP="0010303A">
      <w:pPr>
        <w:pStyle w:val="ListParagraph"/>
        <w:numPr>
          <w:ilvl w:val="1"/>
          <w:numId w:val="57"/>
        </w:numPr>
        <w:spacing w:before="100" w:beforeAutospacing="1" w:after="100" w:afterAutospacing="1" w:line="240" w:lineRule="auto"/>
        <w:divId w:val="100490256"/>
        <w:rPr>
          <w:rFonts w:eastAsia="Times New Roman"/>
        </w:rPr>
      </w:pPr>
      <w:r w:rsidRPr="0010303A">
        <w:rPr>
          <w:rFonts w:eastAsia="Times New Roman"/>
        </w:rPr>
        <w:t>Mnemonics &amp; imagery. Use pictorial mnemonics (drawings of the midline brain, locus imagery) to repeatedly cue the intended focus during practice.</w:t>
      </w:r>
    </w:p>
    <w:p w14:paraId="093D2E8C" w14:textId="77777777" w:rsidR="0010303A" w:rsidRDefault="0010303A" w:rsidP="00B972B6">
      <w:pPr>
        <w:spacing w:before="100" w:beforeAutospacing="1" w:after="100" w:afterAutospacing="1" w:line="240" w:lineRule="auto"/>
        <w:divId w:val="100490256"/>
        <w:rPr>
          <w:rFonts w:eastAsia="Times New Roman"/>
        </w:rPr>
      </w:pPr>
    </w:p>
    <w:p w14:paraId="0B2F5727" w14:textId="77777777" w:rsidR="0010303A" w:rsidRDefault="0010303A" w:rsidP="00B972B6">
      <w:pPr>
        <w:spacing w:before="100" w:beforeAutospacing="1" w:after="100" w:afterAutospacing="1" w:line="240" w:lineRule="auto"/>
        <w:divId w:val="100490256"/>
        <w:rPr>
          <w:rFonts w:eastAsia="Times New Roman"/>
        </w:rPr>
      </w:pPr>
    </w:p>
    <w:p w14:paraId="322F1FAD" w14:textId="44730DDE" w:rsidR="0010303A" w:rsidRPr="0010303A" w:rsidRDefault="0010303A" w:rsidP="0010303A">
      <w:pPr>
        <w:pStyle w:val="ListParagraph"/>
        <w:numPr>
          <w:ilvl w:val="1"/>
          <w:numId w:val="57"/>
        </w:numPr>
        <w:spacing w:before="100" w:beforeAutospacing="1" w:after="100" w:afterAutospacing="1" w:line="240" w:lineRule="auto"/>
        <w:divId w:val="100490256"/>
        <w:rPr>
          <w:rFonts w:eastAsia="Times New Roman"/>
        </w:rPr>
      </w:pPr>
      <w:r w:rsidRPr="0010303A">
        <w:rPr>
          <w:rFonts w:eastAsia="Times New Roman"/>
        </w:rPr>
        <w:t xml:space="preserve">Structured instruction. Train with a curriculum: timed sessions, teacher feedback, graded practices (foundation → intermediate → advanced), and explicit instruction about timing (circadian/seasonal alignment). Evidence shows structured training produces larger, more reproducible changes than unguided practice. </w:t>
      </w:r>
    </w:p>
    <w:p w14:paraId="54DF05A4" w14:textId="77777777" w:rsidR="0010303A" w:rsidRDefault="0010303A" w:rsidP="00B972B6">
      <w:pPr>
        <w:spacing w:before="100" w:beforeAutospacing="1" w:after="100" w:afterAutospacing="1" w:line="240" w:lineRule="auto"/>
        <w:divId w:val="100490256"/>
        <w:rPr>
          <w:rFonts w:eastAsia="Times New Roman"/>
        </w:rPr>
      </w:pPr>
    </w:p>
    <w:p w14:paraId="0AE83D99" w14:textId="77777777" w:rsidR="0010303A" w:rsidRDefault="0010303A" w:rsidP="00B972B6">
      <w:pPr>
        <w:spacing w:before="100" w:beforeAutospacing="1" w:after="100" w:afterAutospacing="1" w:line="240" w:lineRule="auto"/>
        <w:divId w:val="100490256"/>
        <w:rPr>
          <w:rFonts w:eastAsia="Times New Roman"/>
        </w:rPr>
      </w:pPr>
    </w:p>
    <w:p w14:paraId="0A8FC1F8" w14:textId="7A3DE8BD" w:rsidR="0010303A" w:rsidRPr="0010303A" w:rsidRDefault="0010303A" w:rsidP="0010303A">
      <w:pPr>
        <w:pStyle w:val="ListParagraph"/>
        <w:numPr>
          <w:ilvl w:val="1"/>
          <w:numId w:val="57"/>
        </w:numPr>
        <w:spacing w:before="100" w:beforeAutospacing="1" w:after="100" w:afterAutospacing="1" w:line="240" w:lineRule="auto"/>
        <w:divId w:val="100490256"/>
        <w:rPr>
          <w:rFonts w:eastAsia="Times New Roman"/>
        </w:rPr>
      </w:pPr>
      <w:r w:rsidRPr="0010303A">
        <w:rPr>
          <w:rFonts w:eastAsia="Times New Roman"/>
        </w:rPr>
        <w:t>Embodied ritual. Incorporate breath pacing, chant, posture, and timed sequences as procedural scaffolds that directly modulate physiology (vagal tone, EEG bands).</w:t>
      </w:r>
    </w:p>
    <w:p w14:paraId="48110117" w14:textId="77777777" w:rsidR="0010303A" w:rsidRDefault="0010303A" w:rsidP="00B972B6">
      <w:pPr>
        <w:spacing w:before="100" w:beforeAutospacing="1" w:after="100" w:afterAutospacing="1" w:line="240" w:lineRule="auto"/>
        <w:divId w:val="100490256"/>
        <w:rPr>
          <w:rFonts w:eastAsia="Times New Roman"/>
        </w:rPr>
      </w:pPr>
    </w:p>
    <w:p w14:paraId="4F639975" w14:textId="77777777" w:rsidR="0010303A" w:rsidRDefault="0010303A" w:rsidP="00B972B6">
      <w:pPr>
        <w:spacing w:before="100" w:beforeAutospacing="1" w:after="100" w:afterAutospacing="1" w:line="240" w:lineRule="auto"/>
        <w:divId w:val="100490256"/>
        <w:rPr>
          <w:rFonts w:eastAsia="Times New Roman"/>
        </w:rPr>
      </w:pPr>
    </w:p>
    <w:p w14:paraId="3B030FFF" w14:textId="2F588FC3" w:rsidR="0010303A" w:rsidRPr="0010303A" w:rsidRDefault="0010303A" w:rsidP="0010303A">
      <w:pPr>
        <w:pStyle w:val="ListParagraph"/>
        <w:numPr>
          <w:ilvl w:val="1"/>
          <w:numId w:val="57"/>
        </w:numPr>
        <w:spacing w:before="100" w:beforeAutospacing="1" w:after="100" w:afterAutospacing="1" w:line="240" w:lineRule="auto"/>
        <w:divId w:val="100490256"/>
        <w:rPr>
          <w:rFonts w:eastAsia="Times New Roman"/>
        </w:rPr>
      </w:pPr>
      <w:r w:rsidRPr="0010303A">
        <w:rPr>
          <w:rFonts w:eastAsia="Times New Roman"/>
        </w:rPr>
        <w:t>Environmental design. Practice in acoustically and light-controlled spaces that support low-frequency entrainment (quiet, low-light, resonant spaces) — the modern analogue of Egyptian temples.</w:t>
      </w:r>
    </w:p>
    <w:p w14:paraId="7F897217" w14:textId="77777777" w:rsidR="0010303A" w:rsidRDefault="0010303A" w:rsidP="00B972B6">
      <w:pPr>
        <w:spacing w:before="100" w:beforeAutospacing="1" w:after="100" w:afterAutospacing="1" w:line="240" w:lineRule="auto"/>
        <w:divId w:val="100490256"/>
        <w:rPr>
          <w:rFonts w:eastAsia="Times New Roman"/>
        </w:rPr>
      </w:pPr>
    </w:p>
    <w:p w14:paraId="56EACEFF" w14:textId="77777777" w:rsidR="0010303A" w:rsidRDefault="0010303A" w:rsidP="00B972B6">
      <w:pPr>
        <w:spacing w:before="100" w:beforeAutospacing="1" w:after="100" w:afterAutospacing="1" w:line="240" w:lineRule="auto"/>
        <w:divId w:val="100490256"/>
        <w:rPr>
          <w:rFonts w:eastAsia="Times New Roman"/>
        </w:rPr>
      </w:pPr>
    </w:p>
    <w:p w14:paraId="0913E308" w14:textId="77777777" w:rsidR="0010303A" w:rsidRDefault="0010303A" w:rsidP="00B972B6">
      <w:pPr>
        <w:spacing w:before="100" w:beforeAutospacing="1" w:after="100" w:afterAutospacing="1" w:line="240" w:lineRule="auto"/>
        <w:divId w:val="100490256"/>
        <w:rPr>
          <w:rFonts w:eastAsia="Times New Roman"/>
        </w:rPr>
      </w:pPr>
    </w:p>
    <w:p w14:paraId="5AF96DF1"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These steps are empirically anchored in cognitive science and psychophysiology, and they map directly onto the archaeological model of Egyptian training: image + ritual + institutional pedagogy.</w:t>
      </w:r>
    </w:p>
    <w:p w14:paraId="2DFB8DB2" w14:textId="77777777" w:rsidR="0010303A" w:rsidRDefault="0010303A" w:rsidP="00B972B6">
      <w:pPr>
        <w:spacing w:before="100" w:beforeAutospacing="1" w:after="100" w:afterAutospacing="1" w:line="240" w:lineRule="auto"/>
        <w:divId w:val="100490256"/>
        <w:rPr>
          <w:rFonts w:eastAsia="Times New Roman"/>
        </w:rPr>
      </w:pPr>
    </w:p>
    <w:p w14:paraId="2677A2A8" w14:textId="77777777" w:rsidR="0010303A" w:rsidRDefault="0010303A" w:rsidP="00B972B6">
      <w:pPr>
        <w:pBdr>
          <w:bottom w:val="single" w:sz="6" w:space="1" w:color="auto"/>
        </w:pBdr>
        <w:spacing w:before="100" w:beforeAutospacing="1" w:after="100" w:afterAutospacing="1" w:line="240" w:lineRule="auto"/>
        <w:divId w:val="100490256"/>
        <w:rPr>
          <w:rFonts w:eastAsia="Times New Roman"/>
        </w:rPr>
      </w:pPr>
    </w:p>
    <w:p w14:paraId="0095E642" w14:textId="77777777" w:rsidR="0010303A" w:rsidRDefault="0010303A" w:rsidP="00B972B6">
      <w:pPr>
        <w:spacing w:before="100" w:beforeAutospacing="1" w:after="100" w:afterAutospacing="1" w:line="240" w:lineRule="auto"/>
        <w:divId w:val="100490256"/>
        <w:rPr>
          <w:rFonts w:eastAsia="Times New Roman"/>
        </w:rPr>
      </w:pPr>
    </w:p>
    <w:p w14:paraId="11AF230F" w14:textId="5E3F7408" w:rsidR="0010303A" w:rsidRPr="0010303A" w:rsidRDefault="0010303A" w:rsidP="0010303A">
      <w:pPr>
        <w:pStyle w:val="ListParagraph"/>
        <w:numPr>
          <w:ilvl w:val="1"/>
          <w:numId w:val="58"/>
        </w:numPr>
        <w:spacing w:before="100" w:beforeAutospacing="1" w:after="100" w:afterAutospacing="1" w:line="240" w:lineRule="auto"/>
        <w:divId w:val="100490256"/>
        <w:rPr>
          <w:rFonts w:eastAsia="Times New Roman"/>
        </w:rPr>
      </w:pPr>
      <w:r w:rsidRPr="0010303A">
        <w:rPr>
          <w:rFonts w:eastAsia="Times New Roman"/>
        </w:rPr>
        <w:t>Testable research agenda (how to prove “knowledge multiplies access”)</w:t>
      </w:r>
    </w:p>
    <w:p w14:paraId="06E0A8F5" w14:textId="77777777" w:rsidR="0010303A" w:rsidRDefault="0010303A" w:rsidP="00B972B6">
      <w:pPr>
        <w:spacing w:before="100" w:beforeAutospacing="1" w:after="100" w:afterAutospacing="1" w:line="240" w:lineRule="auto"/>
        <w:divId w:val="100490256"/>
        <w:rPr>
          <w:rFonts w:eastAsia="Times New Roman"/>
        </w:rPr>
      </w:pPr>
    </w:p>
    <w:p w14:paraId="73BE67F3" w14:textId="5E97E4DA" w:rsidR="0010303A" w:rsidRPr="0010303A" w:rsidRDefault="0010303A" w:rsidP="0010303A">
      <w:pPr>
        <w:pStyle w:val="ListParagraph"/>
        <w:numPr>
          <w:ilvl w:val="1"/>
          <w:numId w:val="56"/>
        </w:numPr>
        <w:spacing w:before="100" w:beforeAutospacing="1" w:after="100" w:afterAutospacing="1" w:line="240" w:lineRule="auto"/>
        <w:divId w:val="100490256"/>
        <w:rPr>
          <w:rFonts w:eastAsia="Times New Roman"/>
        </w:rPr>
      </w:pPr>
      <w:r w:rsidRPr="0010303A">
        <w:rPr>
          <w:rFonts w:eastAsia="Times New Roman"/>
        </w:rPr>
        <w:t xml:space="preserve">Instructional RCT: randomized trial comparing three arms — (A) structured, symbol-guided training (imagery + anatomy + ritual sequencing + teacher feedback); (B) purely guided meditation (breath and attention instructions without anatomical/symbolic framing); (C) unguided sitting. Outcomes: EEG coherence (theta/alpha), HRV, subjective depth, </w:t>
      </w:r>
      <w:proofErr w:type="spellStart"/>
      <w:r w:rsidRPr="0010303A">
        <w:rPr>
          <w:rFonts w:eastAsia="Times New Roman"/>
        </w:rPr>
        <w:t>biophotonic</w:t>
      </w:r>
      <w:proofErr w:type="spellEnd"/>
      <w:r w:rsidRPr="0010303A">
        <w:rPr>
          <w:rFonts w:eastAsia="Times New Roman"/>
        </w:rPr>
        <w:t xml:space="preserve"> measures (if available). Prediction: A &gt; B &gt; C. </w:t>
      </w:r>
    </w:p>
    <w:p w14:paraId="6AA6CC86" w14:textId="77777777" w:rsidR="0010303A" w:rsidRDefault="0010303A" w:rsidP="00B972B6">
      <w:pPr>
        <w:spacing w:before="100" w:beforeAutospacing="1" w:after="100" w:afterAutospacing="1" w:line="240" w:lineRule="auto"/>
        <w:divId w:val="100490256"/>
        <w:rPr>
          <w:rFonts w:eastAsia="Times New Roman"/>
        </w:rPr>
      </w:pPr>
    </w:p>
    <w:p w14:paraId="1C0120DA" w14:textId="77777777" w:rsidR="0010303A" w:rsidRDefault="0010303A" w:rsidP="00B972B6">
      <w:pPr>
        <w:spacing w:before="100" w:beforeAutospacing="1" w:after="100" w:afterAutospacing="1" w:line="240" w:lineRule="auto"/>
        <w:divId w:val="100490256"/>
        <w:rPr>
          <w:rFonts w:eastAsia="Times New Roman"/>
        </w:rPr>
      </w:pPr>
    </w:p>
    <w:p w14:paraId="7255FB72" w14:textId="681F76BF" w:rsidR="0010303A" w:rsidRPr="0010303A" w:rsidRDefault="0010303A" w:rsidP="0010303A">
      <w:pPr>
        <w:pStyle w:val="ListParagraph"/>
        <w:numPr>
          <w:ilvl w:val="1"/>
          <w:numId w:val="56"/>
        </w:numPr>
        <w:spacing w:before="100" w:beforeAutospacing="1" w:after="100" w:afterAutospacing="1" w:line="240" w:lineRule="auto"/>
        <w:divId w:val="100490256"/>
        <w:rPr>
          <w:rFonts w:eastAsia="Times New Roman"/>
        </w:rPr>
      </w:pPr>
      <w:r w:rsidRPr="0010303A">
        <w:rPr>
          <w:rFonts w:eastAsia="Times New Roman"/>
        </w:rPr>
        <w:t xml:space="preserve">Mnemonic priming studies: test whether exposure to specific symbolic images (Eye, ankh, brain cross-section overlay) prior to practice speeds the onset or depth of meditative states (measured by EEG/HRV and subjective scales). </w:t>
      </w:r>
    </w:p>
    <w:p w14:paraId="679C43B7" w14:textId="77777777" w:rsidR="0010303A" w:rsidRDefault="0010303A" w:rsidP="00B972B6">
      <w:pPr>
        <w:spacing w:before="100" w:beforeAutospacing="1" w:after="100" w:afterAutospacing="1" w:line="240" w:lineRule="auto"/>
        <w:divId w:val="100490256"/>
        <w:rPr>
          <w:rFonts w:eastAsia="Times New Roman"/>
        </w:rPr>
      </w:pPr>
    </w:p>
    <w:p w14:paraId="70DEB4B2" w14:textId="77777777" w:rsidR="0010303A" w:rsidRDefault="0010303A" w:rsidP="00B972B6">
      <w:pPr>
        <w:spacing w:before="100" w:beforeAutospacing="1" w:after="100" w:afterAutospacing="1" w:line="240" w:lineRule="auto"/>
        <w:divId w:val="100490256"/>
        <w:rPr>
          <w:rFonts w:eastAsia="Times New Roman"/>
        </w:rPr>
      </w:pPr>
    </w:p>
    <w:p w14:paraId="2AC6FC1D" w14:textId="5FF57A04" w:rsidR="0010303A" w:rsidRPr="0010303A" w:rsidRDefault="0010303A" w:rsidP="0010303A">
      <w:pPr>
        <w:pStyle w:val="ListParagraph"/>
        <w:numPr>
          <w:ilvl w:val="1"/>
          <w:numId w:val="56"/>
        </w:numPr>
        <w:spacing w:before="100" w:beforeAutospacing="1" w:after="100" w:afterAutospacing="1" w:line="240" w:lineRule="auto"/>
        <w:divId w:val="100490256"/>
        <w:rPr>
          <w:rFonts w:eastAsia="Times New Roman"/>
        </w:rPr>
      </w:pPr>
      <w:r w:rsidRPr="0010303A">
        <w:rPr>
          <w:rFonts w:eastAsia="Times New Roman"/>
        </w:rPr>
        <w:t xml:space="preserve">Cultural transmission mapping: ethnographic and textual reconstruction of Per-Ankh curricula to identify procedural recipes used historically; then test their physiological effectiveness in controlled modern replications. (Interdisciplinary: Egyptology + psychophysiology.) </w:t>
      </w:r>
    </w:p>
    <w:p w14:paraId="2EC2AA25" w14:textId="77777777" w:rsidR="0010303A" w:rsidRDefault="0010303A" w:rsidP="00B972B6">
      <w:pPr>
        <w:spacing w:before="100" w:beforeAutospacing="1" w:after="100" w:afterAutospacing="1" w:line="240" w:lineRule="auto"/>
        <w:divId w:val="100490256"/>
        <w:rPr>
          <w:rFonts w:eastAsia="Times New Roman"/>
        </w:rPr>
      </w:pPr>
    </w:p>
    <w:p w14:paraId="7D061D76" w14:textId="77777777" w:rsidR="0010303A" w:rsidRDefault="0010303A" w:rsidP="00B972B6">
      <w:pPr>
        <w:spacing w:before="100" w:beforeAutospacing="1" w:after="100" w:afterAutospacing="1" w:line="240" w:lineRule="auto"/>
        <w:divId w:val="100490256"/>
        <w:rPr>
          <w:rFonts w:eastAsia="Times New Roman"/>
        </w:rPr>
      </w:pPr>
    </w:p>
    <w:p w14:paraId="6EA537C4" w14:textId="77777777" w:rsidR="0010303A" w:rsidRDefault="0010303A" w:rsidP="00B972B6">
      <w:pPr>
        <w:spacing w:before="100" w:beforeAutospacing="1" w:after="100" w:afterAutospacing="1" w:line="240" w:lineRule="auto"/>
        <w:divId w:val="100490256"/>
        <w:rPr>
          <w:rFonts w:eastAsia="Times New Roman"/>
        </w:rPr>
      </w:pPr>
    </w:p>
    <w:p w14:paraId="53595CCD"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These experiments would decisively move the claim from plausible historical reconstruction into replicable neuroscience.</w:t>
      </w:r>
    </w:p>
    <w:p w14:paraId="264A1564" w14:textId="77777777" w:rsidR="0010303A" w:rsidRDefault="0010303A" w:rsidP="00B972B6">
      <w:pPr>
        <w:spacing w:before="100" w:beforeAutospacing="1" w:after="100" w:afterAutospacing="1" w:line="240" w:lineRule="auto"/>
        <w:divId w:val="100490256"/>
        <w:rPr>
          <w:rFonts w:eastAsia="Times New Roman"/>
        </w:rPr>
      </w:pPr>
    </w:p>
    <w:p w14:paraId="03236CE8" w14:textId="77777777" w:rsidR="0010303A" w:rsidRDefault="0010303A" w:rsidP="00B972B6">
      <w:pPr>
        <w:pBdr>
          <w:bottom w:val="single" w:sz="6" w:space="1" w:color="auto"/>
        </w:pBdr>
        <w:spacing w:before="100" w:beforeAutospacing="1" w:after="100" w:afterAutospacing="1" w:line="240" w:lineRule="auto"/>
        <w:divId w:val="100490256"/>
        <w:rPr>
          <w:rFonts w:eastAsia="Times New Roman"/>
        </w:rPr>
      </w:pPr>
    </w:p>
    <w:p w14:paraId="380E319E" w14:textId="77777777" w:rsidR="0010303A" w:rsidRDefault="0010303A" w:rsidP="00B972B6">
      <w:pPr>
        <w:spacing w:before="100" w:beforeAutospacing="1" w:after="100" w:afterAutospacing="1" w:line="240" w:lineRule="auto"/>
        <w:divId w:val="100490256"/>
        <w:rPr>
          <w:rFonts w:eastAsia="Times New Roman"/>
        </w:rPr>
      </w:pPr>
    </w:p>
    <w:p w14:paraId="139252A9" w14:textId="66F1D39D" w:rsidR="0010303A" w:rsidRPr="0010303A" w:rsidRDefault="0010303A" w:rsidP="0010303A">
      <w:pPr>
        <w:pStyle w:val="ListParagraph"/>
        <w:numPr>
          <w:ilvl w:val="1"/>
          <w:numId w:val="58"/>
        </w:numPr>
        <w:spacing w:before="100" w:beforeAutospacing="1" w:after="100" w:afterAutospacing="1" w:line="240" w:lineRule="auto"/>
        <w:divId w:val="100490256"/>
        <w:rPr>
          <w:rFonts w:eastAsia="Times New Roman"/>
        </w:rPr>
      </w:pPr>
      <w:r w:rsidRPr="0010303A">
        <w:rPr>
          <w:rFonts w:eastAsia="Times New Roman"/>
        </w:rPr>
        <w:t>Chapter summary — knowledge as the multiplier</w:t>
      </w:r>
    </w:p>
    <w:p w14:paraId="6F79E313" w14:textId="77777777" w:rsidR="0010303A" w:rsidRDefault="0010303A" w:rsidP="00B972B6">
      <w:pPr>
        <w:spacing w:before="100" w:beforeAutospacing="1" w:after="100" w:afterAutospacing="1" w:line="240" w:lineRule="auto"/>
        <w:divId w:val="100490256"/>
        <w:rPr>
          <w:rFonts w:eastAsia="Times New Roman"/>
        </w:rPr>
      </w:pPr>
    </w:p>
    <w:p w14:paraId="32094D42"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The archaeological record (Per-Ankh, temple art, hieroglyphic pedagogy) provides a plausible institutional and visual infrastructure for deliberate transmission of practical consciousness techniques. </w:t>
      </w:r>
    </w:p>
    <w:p w14:paraId="29E5B279" w14:textId="77777777" w:rsidR="0010303A" w:rsidRDefault="0010303A" w:rsidP="00B972B6">
      <w:pPr>
        <w:spacing w:before="100" w:beforeAutospacing="1" w:after="100" w:afterAutospacing="1" w:line="240" w:lineRule="auto"/>
        <w:divId w:val="100490256"/>
        <w:rPr>
          <w:rFonts w:eastAsia="Times New Roman"/>
        </w:rPr>
      </w:pPr>
    </w:p>
    <w:p w14:paraId="6BFC8919"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Cognitive science and memory research show pictorial mnemonics and repeated symbolic exposure dramatically improve learning and procedural recall — the exact cognitive mechanism the Egyptians appear to have exploited. </w:t>
      </w:r>
    </w:p>
    <w:p w14:paraId="52246650" w14:textId="77777777" w:rsidR="0010303A" w:rsidRDefault="0010303A" w:rsidP="00B972B6">
      <w:pPr>
        <w:spacing w:before="100" w:beforeAutospacing="1" w:after="100" w:afterAutospacing="1" w:line="240" w:lineRule="auto"/>
        <w:divId w:val="100490256"/>
        <w:rPr>
          <w:rFonts w:eastAsia="Times New Roman"/>
        </w:rPr>
      </w:pPr>
    </w:p>
    <w:p w14:paraId="5975E9FF"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Neuroscience demonstrates that structured instruction and graded training produce larger, more reproducible meditative effects than unguided practice; this is the empirical backbone of “knowledge multiplies access.” </w:t>
      </w:r>
    </w:p>
    <w:p w14:paraId="1B9EBACC" w14:textId="77777777" w:rsidR="0010303A" w:rsidRDefault="0010303A" w:rsidP="00B972B6">
      <w:pPr>
        <w:spacing w:before="100" w:beforeAutospacing="1" w:after="100" w:afterAutospacing="1" w:line="240" w:lineRule="auto"/>
        <w:divId w:val="100490256"/>
        <w:rPr>
          <w:rFonts w:eastAsia="Times New Roman"/>
        </w:rPr>
      </w:pPr>
    </w:p>
    <w:p w14:paraId="3370F1D0"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Therefore: Egyptian symbolic and institutional patterns are not mere decoration — they are pedagogical engineering, designed to scaffold embodied practices that modulate physiology and expand access to coherent altered states.</w:t>
      </w:r>
    </w:p>
    <w:p w14:paraId="0EF979E7" w14:textId="77777777" w:rsidR="0010303A" w:rsidRDefault="0010303A" w:rsidP="00B972B6">
      <w:pPr>
        <w:spacing w:before="100" w:beforeAutospacing="1" w:after="100" w:afterAutospacing="1" w:line="240" w:lineRule="auto"/>
        <w:divId w:val="100490256"/>
        <w:rPr>
          <w:rFonts w:eastAsia="Times New Roman"/>
        </w:rPr>
      </w:pPr>
    </w:p>
    <w:p w14:paraId="13C65562" w14:textId="77777777" w:rsidR="0010303A" w:rsidRDefault="0010303A" w:rsidP="00B972B6">
      <w:pPr>
        <w:spacing w:before="100" w:beforeAutospacing="1" w:after="100" w:afterAutospacing="1" w:line="240" w:lineRule="auto"/>
        <w:divId w:val="100490256"/>
        <w:rPr>
          <w:rFonts w:eastAsia="Times New Roman"/>
        </w:rPr>
      </w:pPr>
    </w:p>
    <w:p w14:paraId="3AC64880" w14:textId="77777777" w:rsidR="0010303A" w:rsidRDefault="0010303A" w:rsidP="00B972B6">
      <w:pPr>
        <w:pBdr>
          <w:bottom w:val="single" w:sz="6" w:space="1" w:color="auto"/>
        </w:pBdr>
        <w:spacing w:before="100" w:beforeAutospacing="1" w:after="100" w:afterAutospacing="1" w:line="240" w:lineRule="auto"/>
        <w:divId w:val="100490256"/>
        <w:rPr>
          <w:rFonts w:eastAsia="Times New Roman"/>
        </w:rPr>
      </w:pPr>
    </w:p>
    <w:p w14:paraId="74E92C20" w14:textId="77777777" w:rsidR="0010303A" w:rsidRDefault="0010303A" w:rsidP="00B972B6">
      <w:pPr>
        <w:spacing w:before="100" w:beforeAutospacing="1" w:after="100" w:afterAutospacing="1" w:line="240" w:lineRule="auto"/>
        <w:divId w:val="100490256"/>
        <w:rPr>
          <w:rFonts w:eastAsia="Times New Roman"/>
        </w:rPr>
      </w:pPr>
    </w:p>
    <w:p w14:paraId="304EABF5"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Key citations for this chapter (load-bearing)</w:t>
      </w:r>
    </w:p>
    <w:p w14:paraId="552791DF" w14:textId="77777777" w:rsidR="0010303A" w:rsidRDefault="0010303A" w:rsidP="00B972B6">
      <w:pPr>
        <w:spacing w:before="100" w:beforeAutospacing="1" w:after="100" w:afterAutospacing="1" w:line="240" w:lineRule="auto"/>
        <w:divId w:val="100490256"/>
        <w:rPr>
          <w:rFonts w:eastAsia="Times New Roman"/>
        </w:rPr>
      </w:pPr>
    </w:p>
    <w:p w14:paraId="6A13F6DE"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Per-Ankh / House of Life: institutional and archaeological summaries. </w:t>
      </w:r>
    </w:p>
    <w:p w14:paraId="1AF2A134" w14:textId="77777777" w:rsidR="0010303A" w:rsidRDefault="0010303A" w:rsidP="00B972B6">
      <w:pPr>
        <w:spacing w:before="100" w:beforeAutospacing="1" w:after="100" w:afterAutospacing="1" w:line="240" w:lineRule="auto"/>
        <w:divId w:val="100490256"/>
        <w:rPr>
          <w:rFonts w:eastAsia="Times New Roman"/>
        </w:rPr>
      </w:pPr>
    </w:p>
    <w:p w14:paraId="691F19B6"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Eye of Horus &amp; connections to medicine/anatomy (interpretive literature; contested). </w:t>
      </w:r>
    </w:p>
    <w:p w14:paraId="692A4271" w14:textId="77777777" w:rsidR="0010303A" w:rsidRDefault="0010303A" w:rsidP="00B972B6">
      <w:pPr>
        <w:spacing w:before="100" w:beforeAutospacing="1" w:after="100" w:afterAutospacing="1" w:line="240" w:lineRule="auto"/>
        <w:divId w:val="100490256"/>
        <w:rPr>
          <w:rFonts w:eastAsia="Times New Roman"/>
        </w:rPr>
      </w:pPr>
    </w:p>
    <w:p w14:paraId="1543D566"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Meditation neuroimaging meta-analyses and RCT evidence for instruction effects. </w:t>
      </w:r>
    </w:p>
    <w:p w14:paraId="665E768E" w14:textId="77777777" w:rsidR="0010303A" w:rsidRDefault="0010303A" w:rsidP="00B972B6">
      <w:pPr>
        <w:spacing w:before="100" w:beforeAutospacing="1" w:after="100" w:afterAutospacing="1" w:line="240" w:lineRule="auto"/>
        <w:divId w:val="100490256"/>
        <w:rPr>
          <w:rFonts w:eastAsia="Times New Roman"/>
        </w:rPr>
      </w:pPr>
    </w:p>
    <w:p w14:paraId="50F710E2" w14:textId="77777777" w:rsidR="0010303A" w:rsidRDefault="0010303A" w:rsidP="00B972B6">
      <w:pPr>
        <w:spacing w:before="100" w:beforeAutospacing="1" w:after="100" w:afterAutospacing="1" w:line="240" w:lineRule="auto"/>
        <w:divId w:val="100490256"/>
        <w:rPr>
          <w:rFonts w:eastAsia="Times New Roman"/>
        </w:rPr>
      </w:pPr>
      <w:r>
        <w:rPr>
          <w:rFonts w:eastAsia="Times New Roman"/>
        </w:rPr>
        <w:t xml:space="preserve">Mnemonic/pictorial pedagogy research &amp; ancient memory devices background. </w:t>
      </w:r>
    </w:p>
    <w:p w14:paraId="314F8C23" w14:textId="77777777" w:rsidR="0010303A" w:rsidRDefault="0010303A" w:rsidP="00B972B6">
      <w:pPr>
        <w:spacing w:before="100" w:beforeAutospacing="1" w:after="100" w:afterAutospacing="1" w:line="240" w:lineRule="auto"/>
        <w:divId w:val="100490256"/>
        <w:rPr>
          <w:rFonts w:eastAsia="Times New Roman"/>
        </w:rPr>
      </w:pPr>
    </w:p>
    <w:p w14:paraId="53BFF2FB" w14:textId="77777777" w:rsidR="0010303A" w:rsidRDefault="0010303A" w:rsidP="00B972B6">
      <w:pPr>
        <w:spacing w:before="100" w:beforeAutospacing="1" w:after="100" w:afterAutospacing="1" w:line="240" w:lineRule="auto"/>
        <w:divId w:val="100490256"/>
        <w:rPr>
          <w:rFonts w:eastAsia="Times New Roman"/>
        </w:rPr>
      </w:pPr>
    </w:p>
    <w:p w14:paraId="05D95FFA" w14:textId="77777777" w:rsidR="0010303A" w:rsidRDefault="0010303A" w:rsidP="00B972B6">
      <w:pPr>
        <w:pBdr>
          <w:bottom w:val="single" w:sz="6" w:space="1" w:color="auto"/>
        </w:pBdr>
        <w:spacing w:before="100" w:beforeAutospacing="1" w:after="100" w:afterAutospacing="1" w:line="240" w:lineRule="auto"/>
        <w:divId w:val="100490256"/>
        <w:rPr>
          <w:rFonts w:eastAsia="Times New Roman"/>
        </w:rPr>
      </w:pPr>
    </w:p>
    <w:p w14:paraId="7681F4F6" w14:textId="77777777" w:rsidR="00C04EDA" w:rsidRDefault="00C04EDA">
      <w:pPr>
        <w:pStyle w:val="Heading1"/>
        <w:divId w:val="1665935336"/>
        <w:rPr>
          <w:rFonts w:eastAsia="Times New Roman"/>
          <w:kern w:val="36"/>
          <w:sz w:val="48"/>
          <w:szCs w:val="48"/>
          <w14:ligatures w14:val="none"/>
        </w:rPr>
      </w:pPr>
      <w:r>
        <w:rPr>
          <w:rFonts w:eastAsia="Times New Roman"/>
        </w:rPr>
        <w:lastRenderedPageBreak/>
        <w:t>Chapter VII — The Musical Universe: Resonance as Cosmic Law</w:t>
      </w:r>
    </w:p>
    <w:p w14:paraId="729F7714" w14:textId="77777777" w:rsidR="00C04EDA" w:rsidRDefault="00C04EDA">
      <w:pPr>
        <w:pStyle w:val="Heading2"/>
        <w:divId w:val="1665935336"/>
        <w:rPr>
          <w:rFonts w:eastAsia="Times New Roman"/>
        </w:rPr>
      </w:pPr>
      <w:r>
        <w:rPr>
          <w:rFonts w:eastAsia="Times New Roman"/>
        </w:rPr>
        <w:t xml:space="preserve">Overview — harmony, </w:t>
      </w:r>
      <w:proofErr w:type="spellStart"/>
      <w:r>
        <w:rPr>
          <w:rFonts w:eastAsia="Times New Roman"/>
        </w:rPr>
        <w:t>maat</w:t>
      </w:r>
      <w:proofErr w:type="spellEnd"/>
      <w:r>
        <w:rPr>
          <w:rFonts w:eastAsia="Times New Roman"/>
        </w:rPr>
        <w:t>, and a physics of living systems</w:t>
      </w:r>
    </w:p>
    <w:p w14:paraId="6AA821E4" w14:textId="77777777" w:rsidR="00C04EDA" w:rsidRDefault="00C04EDA">
      <w:pPr>
        <w:pStyle w:val="NormalWeb"/>
        <w:divId w:val="1665935336"/>
      </w:pPr>
      <w:r>
        <w:t xml:space="preserve">The Egyptian doctrine of </w:t>
      </w:r>
      <w:proofErr w:type="spellStart"/>
      <w:r>
        <w:rPr>
          <w:rStyle w:val="Strong"/>
        </w:rPr>
        <w:t>maat</w:t>
      </w:r>
      <w:proofErr w:type="spellEnd"/>
      <w:r>
        <w:t xml:space="preserve"> framed the cosmos as an ordered, lawful harmony; reality was not brute chaos but a musical architecture of relations to be maintained by kings, priests, and rites. Translating that intuition into modern terms: the universe is fundamentally wave-based, and resonance is the mechanism by which energy, information, and pattern are amplified, stored and exchanged across scale. This chapter brings together physics (resonance, standing waves), demonstrable patterning phenomena (</w:t>
      </w:r>
      <w:proofErr w:type="spellStart"/>
      <w:r>
        <w:t>Chladni</w:t>
      </w:r>
      <w:proofErr w:type="spellEnd"/>
      <w:r>
        <w:t xml:space="preserve"> figures, </w:t>
      </w:r>
      <w:proofErr w:type="spellStart"/>
      <w:r>
        <w:t>cymatics</w:t>
      </w:r>
      <w:proofErr w:type="spellEnd"/>
      <w:r>
        <w:t>), and biological data (</w:t>
      </w:r>
      <w:proofErr w:type="spellStart"/>
      <w:r>
        <w:t>mechanotransduction</w:t>
      </w:r>
      <w:proofErr w:type="spellEnd"/>
      <w:r>
        <w:t xml:space="preserve">, ultra-weak photon emission, acoustic effects on healing and autonomic state) to show a plausible, evidence-based mapping between “cosmic music” and living systems — and to argue that the initiate’s practice is literally an act of tuning oneself into that music. </w:t>
      </w:r>
    </w:p>
    <w:p w14:paraId="4F2909C2" w14:textId="77777777" w:rsidR="00C04EDA" w:rsidRDefault="00C04EDA">
      <w:pPr>
        <w:divId w:val="1665935336"/>
        <w:rPr>
          <w:rFonts w:eastAsia="Times New Roman"/>
        </w:rPr>
      </w:pPr>
      <w:r>
        <w:rPr>
          <w:rFonts w:eastAsia="Times New Roman"/>
          <w:noProof/>
        </w:rPr>
        <mc:AlternateContent>
          <mc:Choice Requires="wps">
            <w:drawing>
              <wp:inline distT="0" distB="0" distL="0" distR="0" wp14:anchorId="5317A84B" wp14:editId="4DA02561">
                <wp:extent cx="7080250" cy="1270"/>
                <wp:effectExtent l="0" t="31750" r="0" b="36830"/>
                <wp:docPr id="82579670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5161DC2" id="Rectangle 1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46840D3" w14:textId="77777777" w:rsidR="00C04EDA" w:rsidRDefault="00C04EDA">
      <w:pPr>
        <w:pStyle w:val="Heading2"/>
        <w:divId w:val="1665935336"/>
        <w:rPr>
          <w:rFonts w:eastAsia="Times New Roman"/>
        </w:rPr>
      </w:pPr>
      <w:r>
        <w:rPr>
          <w:rFonts w:eastAsia="Times New Roman"/>
        </w:rPr>
        <w:t>1. Maat: the doctrine of cosmic harmony</w:t>
      </w:r>
    </w:p>
    <w:p w14:paraId="5E8BC753" w14:textId="77777777" w:rsidR="00C04EDA" w:rsidRDefault="00C04EDA">
      <w:pPr>
        <w:pStyle w:val="NormalWeb"/>
        <w:divId w:val="1665935336"/>
      </w:pPr>
      <w:r>
        <w:t xml:space="preserve">Maat in Egyptian thought encapsulated truth, balance, order and right relation — a </w:t>
      </w:r>
      <w:proofErr w:type="spellStart"/>
      <w:r>
        <w:t>sociopolitical</w:t>
      </w:r>
      <w:proofErr w:type="spellEnd"/>
      <w:r>
        <w:t xml:space="preserve"> doctrine with cosmological consequences. The king’s duty to sustain </w:t>
      </w:r>
      <w:proofErr w:type="spellStart"/>
      <w:r>
        <w:t>maat</w:t>
      </w:r>
      <w:proofErr w:type="spellEnd"/>
      <w:r>
        <w:t xml:space="preserve"> was, in practical terms, to maintain the rhythmic, ordered processes that keep society and nature in phase. Read as a technology claim, </w:t>
      </w:r>
      <w:proofErr w:type="spellStart"/>
      <w:r>
        <w:t>maat</w:t>
      </w:r>
      <w:proofErr w:type="spellEnd"/>
      <w:r>
        <w:t xml:space="preserve"> is identical to a worldview that privileges resonance, timing and constructive interference over brute force. The historical and textual basis for </w:t>
      </w:r>
      <w:proofErr w:type="spellStart"/>
      <w:r>
        <w:t>maat</w:t>
      </w:r>
      <w:proofErr w:type="spellEnd"/>
      <w:r>
        <w:t xml:space="preserve"> as a central organizing principle is well established. </w:t>
      </w:r>
    </w:p>
    <w:p w14:paraId="336AB1EA" w14:textId="77777777" w:rsidR="00C04EDA" w:rsidRDefault="00C04EDA">
      <w:pPr>
        <w:divId w:val="1665935336"/>
        <w:rPr>
          <w:rFonts w:eastAsia="Times New Roman"/>
        </w:rPr>
      </w:pPr>
      <w:r>
        <w:rPr>
          <w:rFonts w:eastAsia="Times New Roman"/>
          <w:noProof/>
        </w:rPr>
        <mc:AlternateContent>
          <mc:Choice Requires="wps">
            <w:drawing>
              <wp:inline distT="0" distB="0" distL="0" distR="0" wp14:anchorId="13C6D5CE" wp14:editId="4E04F1F6">
                <wp:extent cx="7080250" cy="1270"/>
                <wp:effectExtent l="0" t="31750" r="0" b="36830"/>
                <wp:docPr id="150635387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BD25057" id="Rectangle 1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F383407" w14:textId="77777777" w:rsidR="00C04EDA" w:rsidRDefault="00C04EDA">
      <w:pPr>
        <w:pStyle w:val="Heading2"/>
        <w:divId w:val="1665935336"/>
        <w:rPr>
          <w:rFonts w:eastAsia="Times New Roman"/>
        </w:rPr>
      </w:pPr>
      <w:r>
        <w:rPr>
          <w:rFonts w:eastAsia="Times New Roman"/>
        </w:rPr>
        <w:t>2. Resonance &amp; waves — a brief physics primer (how the universe “sings”)</w:t>
      </w:r>
    </w:p>
    <w:p w14:paraId="4A30B819" w14:textId="77777777" w:rsidR="00C04EDA" w:rsidRDefault="00C04EDA">
      <w:pPr>
        <w:pStyle w:val="NormalWeb"/>
        <w:divId w:val="1665935336"/>
      </w:pPr>
      <w:r>
        <w:t xml:space="preserve">Waves superpose and systems have natural modes: when a driving frequency approaches a system’s natural frequency, </w:t>
      </w:r>
      <w:r>
        <w:rPr>
          <w:rStyle w:val="Strong"/>
        </w:rPr>
        <w:t>resonance</w:t>
      </w:r>
      <w:r>
        <w:t xml:space="preserve"> produces a large amplitude response (the child’s swing, a wine glass shattering, an antenna tuned to a radio station). The same mathematics governs acoustic standing waves in a chamber, electromagnetic cavity modes, and mechanical normal modes in elastic materials. That formal unity — wave, cavity, driver, and Q-factor (damping) — is the technical ground under the claim “the universe is musical.” </w:t>
      </w:r>
    </w:p>
    <w:p w14:paraId="4A1382D4" w14:textId="77777777" w:rsidR="00C04EDA" w:rsidRDefault="00C04EDA">
      <w:pPr>
        <w:divId w:val="1665935336"/>
        <w:rPr>
          <w:rFonts w:eastAsia="Times New Roman"/>
        </w:rPr>
      </w:pPr>
      <w:r>
        <w:rPr>
          <w:rFonts w:eastAsia="Times New Roman"/>
          <w:noProof/>
        </w:rPr>
        <mc:AlternateContent>
          <mc:Choice Requires="wps">
            <w:drawing>
              <wp:inline distT="0" distB="0" distL="0" distR="0" wp14:anchorId="2EC35810" wp14:editId="171634A8">
                <wp:extent cx="7080250" cy="1270"/>
                <wp:effectExtent l="0" t="31750" r="0" b="36830"/>
                <wp:docPr id="37886463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8FB41CC"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98EE07F" w14:textId="77777777" w:rsidR="00C04EDA" w:rsidRDefault="00C04EDA">
      <w:pPr>
        <w:pStyle w:val="Heading2"/>
        <w:divId w:val="1665935336"/>
        <w:rPr>
          <w:rFonts w:eastAsia="Times New Roman"/>
        </w:rPr>
      </w:pPr>
      <w:r>
        <w:rPr>
          <w:rFonts w:eastAsia="Times New Roman"/>
        </w:rPr>
        <w:t xml:space="preserve">3. </w:t>
      </w:r>
      <w:proofErr w:type="spellStart"/>
      <w:r>
        <w:rPr>
          <w:rFonts w:eastAsia="Times New Roman"/>
        </w:rPr>
        <w:t>Cymatics</w:t>
      </w:r>
      <w:proofErr w:type="spellEnd"/>
      <w:r>
        <w:rPr>
          <w:rFonts w:eastAsia="Times New Roman"/>
        </w:rPr>
        <w:t xml:space="preserve"> and </w:t>
      </w:r>
      <w:proofErr w:type="spellStart"/>
      <w:r>
        <w:rPr>
          <w:rFonts w:eastAsia="Times New Roman"/>
        </w:rPr>
        <w:t>Chladni</w:t>
      </w:r>
      <w:proofErr w:type="spellEnd"/>
      <w:r>
        <w:rPr>
          <w:rFonts w:eastAsia="Times New Roman"/>
        </w:rPr>
        <w:t xml:space="preserve"> figures — sound made visible (patterns = physics)</w:t>
      </w:r>
    </w:p>
    <w:p w14:paraId="29474E0A" w14:textId="77777777" w:rsidR="00C04EDA" w:rsidRDefault="00C04EDA">
      <w:pPr>
        <w:pStyle w:val="NormalWeb"/>
        <w:divId w:val="1665935336"/>
      </w:pPr>
      <w:r>
        <w:t xml:space="preserve">Beginning with </w:t>
      </w:r>
      <w:proofErr w:type="spellStart"/>
      <w:r>
        <w:t>Chladni’s</w:t>
      </w:r>
      <w:proofErr w:type="spellEnd"/>
      <w:r>
        <w:t xml:space="preserve"> plates in the 18th century and extending through Michael Faraday and Hans Jenny’s 20th-century </w:t>
      </w:r>
      <w:proofErr w:type="spellStart"/>
      <w:r>
        <w:t>cymatic</w:t>
      </w:r>
      <w:proofErr w:type="spellEnd"/>
      <w:r>
        <w:t xml:space="preserve"> work, experiments show that vibrational excitation organizes matter on surfaces and in fluids into reproducible, geometry-dependent patterns (nodal lines, Faraday ripples, complex mandala-like forms). Those patterns are not mystical; they follow from boundary conditions + driving spectrum. </w:t>
      </w:r>
      <w:proofErr w:type="spellStart"/>
      <w:r>
        <w:t>Cymatics</w:t>
      </w:r>
      <w:proofErr w:type="spellEnd"/>
      <w:r>
        <w:t xml:space="preserve"> provides the striking visual evidence that sound and frequency can </w:t>
      </w:r>
      <w:r>
        <w:rPr>
          <w:rStyle w:val="Emphasis"/>
        </w:rPr>
        <w:t>structure matter</w:t>
      </w:r>
      <w:r>
        <w:t xml:space="preserve"> in predictable ways. Recent engineering work even uses fluid-wave templates to assemble </w:t>
      </w:r>
      <w:proofErr w:type="spellStart"/>
      <w:r>
        <w:t>microscale</w:t>
      </w:r>
      <w:proofErr w:type="spellEnd"/>
      <w:r>
        <w:t xml:space="preserve"> materials, showing practical, scalable patterning by vibration. </w:t>
      </w:r>
    </w:p>
    <w:p w14:paraId="2F89B0AC" w14:textId="77777777" w:rsidR="00C04EDA" w:rsidRDefault="00C04EDA">
      <w:pPr>
        <w:divId w:val="1665935336"/>
        <w:rPr>
          <w:rFonts w:eastAsia="Times New Roman"/>
        </w:rPr>
      </w:pPr>
      <w:r>
        <w:rPr>
          <w:rFonts w:eastAsia="Times New Roman"/>
          <w:noProof/>
        </w:rPr>
        <mc:AlternateContent>
          <mc:Choice Requires="wps">
            <w:drawing>
              <wp:inline distT="0" distB="0" distL="0" distR="0" wp14:anchorId="49EED883" wp14:editId="6AF4FE5E">
                <wp:extent cx="7080250" cy="1270"/>
                <wp:effectExtent l="0" t="31750" r="0" b="36830"/>
                <wp:docPr id="11905977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08FD267"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04B848F" w14:textId="77777777" w:rsidR="00C04EDA" w:rsidRDefault="00C04EDA">
      <w:pPr>
        <w:pStyle w:val="Heading2"/>
        <w:divId w:val="1665935336"/>
        <w:rPr>
          <w:rFonts w:eastAsia="Times New Roman"/>
        </w:rPr>
      </w:pPr>
      <w:r>
        <w:rPr>
          <w:rFonts w:eastAsia="Times New Roman"/>
        </w:rPr>
        <w:t>4. Biological resonance — cells, mitochondria, DNA and bio-photons respond to vibration and fields</w:t>
      </w:r>
    </w:p>
    <w:p w14:paraId="7C294620" w14:textId="77777777" w:rsidR="00C04EDA" w:rsidRDefault="00C04EDA">
      <w:pPr>
        <w:pStyle w:val="Heading3"/>
        <w:divId w:val="1665935336"/>
        <w:rPr>
          <w:rFonts w:eastAsia="Times New Roman"/>
        </w:rPr>
      </w:pPr>
      <w:r>
        <w:rPr>
          <w:rFonts w:eastAsia="Times New Roman"/>
        </w:rPr>
        <w:t xml:space="preserve">4.1 Cells as oscillators and </w:t>
      </w:r>
      <w:proofErr w:type="spellStart"/>
      <w:r>
        <w:rPr>
          <w:rFonts w:eastAsia="Times New Roman"/>
        </w:rPr>
        <w:t>mechanotransducers</w:t>
      </w:r>
      <w:proofErr w:type="spellEnd"/>
    </w:p>
    <w:p w14:paraId="56743435" w14:textId="77777777" w:rsidR="00C04EDA" w:rsidRDefault="00C04EDA">
      <w:pPr>
        <w:pStyle w:val="NormalWeb"/>
        <w:divId w:val="1665935336"/>
      </w:pPr>
      <w:r>
        <w:t xml:space="preserve">Cells sense mechanical vibration through well-documented </w:t>
      </w:r>
      <w:proofErr w:type="spellStart"/>
      <w:r>
        <w:t>mechanotransduction</w:t>
      </w:r>
      <w:proofErr w:type="spellEnd"/>
      <w:r>
        <w:t xml:space="preserve"> pathways (stretch-sensitive ion channels, cytoskeletal strain sensors and integrin-linked focal adhesions). Recent reviews show that audible acoustic waves and low-vibration stimulation can alter collective cell migration, gene expression and tissue organization — a field sometimes called </w:t>
      </w:r>
      <w:proofErr w:type="spellStart"/>
      <w:r>
        <w:rPr>
          <w:rStyle w:val="Emphasis"/>
        </w:rPr>
        <w:t>sonobiology</w:t>
      </w:r>
      <w:proofErr w:type="spellEnd"/>
      <w:r>
        <w:t xml:space="preserve">. The implication: biological systems are not immune to mechanical/vibrational inputs; they transduce and respond to them. </w:t>
      </w:r>
    </w:p>
    <w:p w14:paraId="4303B563" w14:textId="77777777" w:rsidR="00C04EDA" w:rsidRDefault="00C04EDA">
      <w:pPr>
        <w:pStyle w:val="Heading3"/>
        <w:divId w:val="1665935336"/>
        <w:rPr>
          <w:rFonts w:eastAsia="Times New Roman"/>
        </w:rPr>
      </w:pPr>
      <w:r>
        <w:rPr>
          <w:rFonts w:eastAsia="Times New Roman"/>
        </w:rPr>
        <w:lastRenderedPageBreak/>
        <w:t>4.2 Ultrasonic and acoustic therapies that change healing trajectories</w:t>
      </w:r>
    </w:p>
    <w:p w14:paraId="00527288" w14:textId="77777777" w:rsidR="00C04EDA" w:rsidRDefault="00C04EDA">
      <w:pPr>
        <w:pStyle w:val="NormalWeb"/>
        <w:divId w:val="1665935336"/>
      </w:pPr>
      <w:r>
        <w:t xml:space="preserve">Clinically, low-intensity pulsed ultrasound (LIPUS) is an established modality that accelerates bone healing and modulates tissue repair in controlled trials and meta-analyses. That real-world efficacy establishes a causal chain from applied acoustic energy → cellular </w:t>
      </w:r>
      <w:proofErr w:type="spellStart"/>
      <w:r>
        <w:t>mechanotransduction</w:t>
      </w:r>
      <w:proofErr w:type="spellEnd"/>
      <w:r>
        <w:t xml:space="preserve"> → altered healing outcome. The existence of such modalities anchors the more speculative claims that lower-intensity, patterned sound (chant, chant-like envelopes, architectural resonance) can modulate physiology at scale. </w:t>
      </w:r>
    </w:p>
    <w:p w14:paraId="76007D88" w14:textId="77777777" w:rsidR="00C04EDA" w:rsidRDefault="00C04EDA">
      <w:pPr>
        <w:pStyle w:val="Heading3"/>
        <w:divId w:val="1665935336"/>
        <w:rPr>
          <w:rFonts w:eastAsia="Times New Roman"/>
        </w:rPr>
      </w:pPr>
      <w:r>
        <w:rPr>
          <w:rFonts w:eastAsia="Times New Roman"/>
        </w:rPr>
        <w:t xml:space="preserve">4.3 </w:t>
      </w:r>
      <w:proofErr w:type="spellStart"/>
      <w:r>
        <w:rPr>
          <w:rFonts w:eastAsia="Times New Roman"/>
        </w:rPr>
        <w:t>Biophotons</w:t>
      </w:r>
      <w:proofErr w:type="spellEnd"/>
      <w:r>
        <w:rPr>
          <w:rFonts w:eastAsia="Times New Roman"/>
        </w:rPr>
        <w:t xml:space="preserve"> / ultra-weak photon emission (UPE) and DNA as an emitting structure</w:t>
      </w:r>
    </w:p>
    <w:p w14:paraId="0BDCB81B" w14:textId="77777777" w:rsidR="00C04EDA" w:rsidRDefault="00C04EDA">
      <w:pPr>
        <w:pStyle w:val="NormalWeb"/>
        <w:divId w:val="1665935336"/>
      </w:pPr>
      <w:r>
        <w:t xml:space="preserve">Modern measurements confirm that biological tissues emit </w:t>
      </w:r>
      <w:r>
        <w:rPr>
          <w:rStyle w:val="Strong"/>
        </w:rPr>
        <w:t>ultra-weak photons</w:t>
      </w:r>
      <w:r>
        <w:t xml:space="preserve"> (</w:t>
      </w:r>
      <w:proofErr w:type="spellStart"/>
      <w:r>
        <w:t>biophotons</w:t>
      </w:r>
      <w:proofErr w:type="spellEnd"/>
      <w:r>
        <w:t xml:space="preserve">/UPE) as a </w:t>
      </w:r>
      <w:proofErr w:type="spellStart"/>
      <w:r>
        <w:t>byproduct</w:t>
      </w:r>
      <w:proofErr w:type="spellEnd"/>
      <w:r>
        <w:t xml:space="preserve"> of metabolism and oxidative reactions; recent work shows DNA and nucleic structures can contribute to UPE and that emission patterns are dynamic and condition-dependent. While the functional role of UPE in intercellular </w:t>
      </w:r>
      <w:proofErr w:type="spellStart"/>
      <w:r>
        <w:t>signaling</w:t>
      </w:r>
      <w:proofErr w:type="spellEnd"/>
      <w:r>
        <w:t xml:space="preserve"> remains under active research, the empirical fact of coherent, state-dependent ultra-weak emission gives a plausible mechanism by which “information” about systemic state might be carried </w:t>
      </w:r>
      <w:proofErr w:type="spellStart"/>
      <w:r>
        <w:t>photically</w:t>
      </w:r>
      <w:proofErr w:type="spellEnd"/>
      <w:r>
        <w:t xml:space="preserve"> as well as electrically/</w:t>
      </w:r>
      <w:proofErr w:type="spellStart"/>
      <w:r>
        <w:t>chemicaly</w:t>
      </w:r>
      <w:proofErr w:type="spellEnd"/>
      <w:r>
        <w:t xml:space="preserve">. </w:t>
      </w:r>
    </w:p>
    <w:p w14:paraId="2D8FA2AD" w14:textId="77777777" w:rsidR="00C04EDA" w:rsidRDefault="00C04EDA">
      <w:pPr>
        <w:divId w:val="1665935336"/>
        <w:rPr>
          <w:rFonts w:eastAsia="Times New Roman"/>
        </w:rPr>
      </w:pPr>
      <w:r>
        <w:rPr>
          <w:rFonts w:eastAsia="Times New Roman"/>
          <w:noProof/>
        </w:rPr>
        <mc:AlternateContent>
          <mc:Choice Requires="wps">
            <w:drawing>
              <wp:inline distT="0" distB="0" distL="0" distR="0" wp14:anchorId="53CF41C0" wp14:editId="511A4847">
                <wp:extent cx="7080250" cy="1270"/>
                <wp:effectExtent l="0" t="31750" r="0" b="36830"/>
                <wp:docPr id="8665256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2117C2D"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A608988" w14:textId="77777777" w:rsidR="00C04EDA" w:rsidRDefault="00C04EDA">
      <w:pPr>
        <w:pStyle w:val="Heading2"/>
        <w:divId w:val="1665935336"/>
        <w:rPr>
          <w:rFonts w:eastAsia="Times New Roman"/>
        </w:rPr>
      </w:pPr>
      <w:r>
        <w:rPr>
          <w:rFonts w:eastAsia="Times New Roman"/>
        </w:rPr>
        <w:t>5. Sound, ritual and the physiology of the initiate — empirical demonstrations</w:t>
      </w:r>
    </w:p>
    <w:p w14:paraId="64891992" w14:textId="77777777" w:rsidR="00C04EDA" w:rsidRDefault="00C04EDA">
      <w:pPr>
        <w:pStyle w:val="Heading3"/>
        <w:divId w:val="1665935336"/>
        <w:rPr>
          <w:rFonts w:eastAsia="Times New Roman"/>
        </w:rPr>
      </w:pPr>
      <w:r>
        <w:rPr>
          <w:rFonts w:eastAsia="Times New Roman"/>
        </w:rPr>
        <w:t xml:space="preserve">5.1 </w:t>
      </w:r>
      <w:proofErr w:type="spellStart"/>
      <w:r>
        <w:rPr>
          <w:rFonts w:eastAsia="Times New Roman"/>
        </w:rPr>
        <w:t>Heka</w:t>
      </w:r>
      <w:proofErr w:type="spellEnd"/>
      <w:r>
        <w:rPr>
          <w:rFonts w:eastAsia="Times New Roman"/>
        </w:rPr>
        <w:t>: sacred word, ritual agency and acoustic action</w:t>
      </w:r>
    </w:p>
    <w:p w14:paraId="7AA6D6EB" w14:textId="77777777" w:rsidR="00C04EDA" w:rsidRDefault="00C04EDA">
      <w:pPr>
        <w:pStyle w:val="NormalWeb"/>
        <w:divId w:val="1665935336"/>
      </w:pPr>
      <w:r>
        <w:t xml:space="preserve">The Egyptian concept of </w:t>
      </w:r>
      <w:proofErr w:type="spellStart"/>
      <w:r>
        <w:rPr>
          <w:rStyle w:val="Emphasis"/>
        </w:rPr>
        <w:t>heka</w:t>
      </w:r>
      <w:proofErr w:type="spellEnd"/>
      <w:r>
        <w:t xml:space="preserve"> encompassed magic, ritual efficacy and practical techniques to influence the world; vocal formulae, names and ritual utterances were considered potent and operational in the Egyptian mind. That ethnographic and textual patterning makes it highly plausible that vocalized ritual (chants, spells) was conceived as an applied technology for organizing reality — in other words, frequency engineering by sound. (Textual and philological sources treat </w:t>
      </w:r>
      <w:proofErr w:type="spellStart"/>
      <w:r>
        <w:t>heka</w:t>
      </w:r>
      <w:proofErr w:type="spellEnd"/>
      <w:r>
        <w:t xml:space="preserve"> as both cosmic force and technique.) </w:t>
      </w:r>
    </w:p>
    <w:p w14:paraId="6D8FF040" w14:textId="77777777" w:rsidR="00C04EDA" w:rsidRDefault="00C04EDA">
      <w:pPr>
        <w:pStyle w:val="Heading3"/>
        <w:divId w:val="1665935336"/>
        <w:rPr>
          <w:rFonts w:eastAsia="Times New Roman"/>
        </w:rPr>
      </w:pPr>
      <w:r>
        <w:rPr>
          <w:rFonts w:eastAsia="Times New Roman"/>
        </w:rPr>
        <w:t>5.2 Chanting, autonomic state and EEG: modern studies</w:t>
      </w:r>
    </w:p>
    <w:p w14:paraId="4600C342" w14:textId="77777777" w:rsidR="00C04EDA" w:rsidRDefault="00C04EDA">
      <w:pPr>
        <w:pStyle w:val="NormalWeb"/>
        <w:divId w:val="1665935336"/>
      </w:pPr>
      <w:r>
        <w:t xml:space="preserve">Controlled studies show that chanting and meditative vocalization produce measurable physiological changes: OM chanting increases heart-rate variability and influences autonomic balance; religious chanting alters EEG spectral content (delta increases, and in some traditions alpha/theta modulation); long-term meditators show reproducible changes in EEG, including enhanced theta/alpha coherence and, for expert practitioners, sustained gamma synchrony. These are empirical demonstrations that </w:t>
      </w:r>
      <w:r>
        <w:rPr>
          <w:rStyle w:val="Emphasis"/>
        </w:rPr>
        <w:t>vocalized patterned sound + training</w:t>
      </w:r>
      <w:r>
        <w:t xml:space="preserve"> change autonomic and brain rhythms in reliable ways — exactly the lever the Egyptian ritual system would need to “tune” practitioners. </w:t>
      </w:r>
    </w:p>
    <w:p w14:paraId="264F8622" w14:textId="77777777" w:rsidR="00C04EDA" w:rsidRDefault="00C04EDA">
      <w:pPr>
        <w:divId w:val="1665935336"/>
        <w:rPr>
          <w:rFonts w:eastAsia="Times New Roman"/>
        </w:rPr>
      </w:pPr>
      <w:r>
        <w:rPr>
          <w:rFonts w:eastAsia="Times New Roman"/>
          <w:noProof/>
        </w:rPr>
        <mc:AlternateContent>
          <mc:Choice Requires="wps">
            <w:drawing>
              <wp:inline distT="0" distB="0" distL="0" distR="0" wp14:anchorId="7853AA59" wp14:editId="3CBB2160">
                <wp:extent cx="7080250" cy="1270"/>
                <wp:effectExtent l="0" t="31750" r="0" b="36830"/>
                <wp:docPr id="136147394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535E72F"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3D980F2" w14:textId="77777777" w:rsidR="00C04EDA" w:rsidRDefault="00C04EDA">
      <w:pPr>
        <w:pStyle w:val="Heading2"/>
        <w:divId w:val="1665935336"/>
        <w:rPr>
          <w:rFonts w:eastAsia="Times New Roman"/>
        </w:rPr>
      </w:pPr>
      <w:r>
        <w:rPr>
          <w:rFonts w:eastAsia="Times New Roman"/>
        </w:rPr>
        <w:t>6. Schumann resonance, brain rhythms and environmental coupling (circumstantial but testable)</w:t>
      </w:r>
    </w:p>
    <w:p w14:paraId="5A349F66" w14:textId="77777777" w:rsidR="00C04EDA" w:rsidRDefault="00C04EDA">
      <w:pPr>
        <w:pStyle w:val="NormalWeb"/>
        <w:divId w:val="1665935336"/>
      </w:pPr>
      <w:r>
        <w:t xml:space="preserve">The Earth–ionosphere cavity supports global electromagnetic standing modes (Schumann resonances; fundamental ≈ 7.8–7.83 Hz). That frequency family overlaps human EEG theta and the lower edge of alpha, prompting decades of inquiry about environmental coupling to brain rhythms. Recent reviews and experimental reports document interactions between ultra-low-frequency fields and neurophysiology (reaction time, melatonin modulation, EEG phase effects) but do not establish simple causal determinism; rather, they show </w:t>
      </w:r>
      <w:r>
        <w:rPr>
          <w:rStyle w:val="Emphasis"/>
        </w:rPr>
        <w:t>biological plausibility</w:t>
      </w:r>
      <w:r>
        <w:t xml:space="preserve"> for an environmental resonance field to bias nervous systems under some conditions. This provides an ecological substrate for ancient practices that timed rites to cosmological cycles. </w:t>
      </w:r>
    </w:p>
    <w:p w14:paraId="2FD403F1" w14:textId="77777777" w:rsidR="00C04EDA" w:rsidRDefault="00C04EDA">
      <w:pPr>
        <w:divId w:val="1665935336"/>
        <w:rPr>
          <w:rFonts w:eastAsia="Times New Roman"/>
        </w:rPr>
      </w:pPr>
      <w:r>
        <w:rPr>
          <w:rFonts w:eastAsia="Times New Roman"/>
          <w:noProof/>
        </w:rPr>
        <mc:AlternateContent>
          <mc:Choice Requires="wps">
            <w:drawing>
              <wp:inline distT="0" distB="0" distL="0" distR="0" wp14:anchorId="71FC4241" wp14:editId="7586A468">
                <wp:extent cx="7080250" cy="1270"/>
                <wp:effectExtent l="0" t="31750" r="0" b="36830"/>
                <wp:docPr id="37725817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FAAF531"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3A80000" w14:textId="77777777" w:rsidR="00C04EDA" w:rsidRDefault="00C04EDA">
      <w:pPr>
        <w:pStyle w:val="Heading2"/>
        <w:divId w:val="1665935336"/>
        <w:rPr>
          <w:rFonts w:eastAsia="Times New Roman"/>
        </w:rPr>
      </w:pPr>
      <w:r>
        <w:rPr>
          <w:rFonts w:eastAsia="Times New Roman"/>
        </w:rPr>
        <w:lastRenderedPageBreak/>
        <w:t>7. The pyramid, the pineal, and the orchestra metaphor — mapping components to functions</w:t>
      </w:r>
    </w:p>
    <w:p w14:paraId="0F14FCD5" w14:textId="77777777" w:rsidR="00C04EDA" w:rsidRDefault="00C04EDA" w:rsidP="00C04EDA">
      <w:pPr>
        <w:numPr>
          <w:ilvl w:val="0"/>
          <w:numId w:val="69"/>
        </w:numPr>
        <w:spacing w:before="100" w:beforeAutospacing="1" w:after="100" w:afterAutospacing="1" w:line="240" w:lineRule="auto"/>
        <w:divId w:val="1665935336"/>
        <w:rPr>
          <w:rFonts w:eastAsia="Times New Roman"/>
        </w:rPr>
      </w:pPr>
      <w:r>
        <w:rPr>
          <w:rFonts w:eastAsia="Times New Roman"/>
        </w:rPr>
        <w:t xml:space="preserve">Pyramid = </w:t>
      </w:r>
      <w:r>
        <w:rPr>
          <w:rStyle w:val="Strong"/>
          <w:rFonts w:eastAsia="Times New Roman"/>
        </w:rPr>
        <w:t>amplifier / cavity</w:t>
      </w:r>
      <w:r>
        <w:rPr>
          <w:rFonts w:eastAsia="Times New Roman"/>
        </w:rPr>
        <w:t xml:space="preserve">: geometry + materials create modal structure and the capacity to concentrate and sustain standing waves (acoustic and electromagnetic). </w:t>
      </w:r>
    </w:p>
    <w:p w14:paraId="33344262" w14:textId="77777777" w:rsidR="00C04EDA" w:rsidRDefault="00C04EDA" w:rsidP="00C04EDA">
      <w:pPr>
        <w:numPr>
          <w:ilvl w:val="0"/>
          <w:numId w:val="69"/>
        </w:numPr>
        <w:spacing w:before="100" w:beforeAutospacing="1" w:after="100" w:afterAutospacing="1" w:line="240" w:lineRule="auto"/>
        <w:divId w:val="1665935336"/>
        <w:rPr>
          <w:rFonts w:eastAsia="Times New Roman"/>
        </w:rPr>
      </w:pPr>
      <w:r>
        <w:rPr>
          <w:rFonts w:eastAsia="Times New Roman"/>
        </w:rPr>
        <w:t xml:space="preserve">Pineal = </w:t>
      </w:r>
      <w:r>
        <w:rPr>
          <w:rStyle w:val="Strong"/>
          <w:rFonts w:eastAsia="Times New Roman"/>
        </w:rPr>
        <w:t>receiver / tuning node</w:t>
      </w:r>
      <w:r>
        <w:rPr>
          <w:rFonts w:eastAsia="Times New Roman"/>
        </w:rPr>
        <w:t xml:space="preserve">: a centrally placed neuroendocrine/photoreceptive structure that sits on the brain’s midline and that interacts with circadian photic pathways and neuromodulators; in the symbolic register it is the inner sun, the locus for “tuning.” </w:t>
      </w:r>
    </w:p>
    <w:p w14:paraId="76E37C9E" w14:textId="77777777" w:rsidR="00C04EDA" w:rsidRDefault="00C04EDA" w:rsidP="00C04EDA">
      <w:pPr>
        <w:numPr>
          <w:ilvl w:val="0"/>
          <w:numId w:val="69"/>
        </w:numPr>
        <w:spacing w:before="100" w:beforeAutospacing="1" w:after="100" w:afterAutospacing="1" w:line="240" w:lineRule="auto"/>
        <w:divId w:val="1665935336"/>
        <w:rPr>
          <w:rFonts w:eastAsia="Times New Roman"/>
        </w:rPr>
      </w:pPr>
      <w:r>
        <w:rPr>
          <w:rFonts w:eastAsia="Times New Roman"/>
        </w:rPr>
        <w:t xml:space="preserve">Body = </w:t>
      </w:r>
      <w:r>
        <w:rPr>
          <w:rStyle w:val="Strong"/>
          <w:rFonts w:eastAsia="Times New Roman"/>
        </w:rPr>
        <w:t>instrument / distributed orchestra</w:t>
      </w:r>
      <w:r>
        <w:rPr>
          <w:rFonts w:eastAsia="Times New Roman"/>
        </w:rPr>
        <w:t xml:space="preserve">: cells, tissues, connective networks and autonomic circuits respond to vibration, light and field inputs — they are the resonant media that produce the lived effects of “synchronization.” </w:t>
      </w:r>
    </w:p>
    <w:p w14:paraId="1030C37F" w14:textId="77777777" w:rsidR="00C04EDA" w:rsidRDefault="00C04EDA">
      <w:pPr>
        <w:pStyle w:val="NormalWeb"/>
        <w:divId w:val="1665935336"/>
      </w:pPr>
      <w:r>
        <w:t xml:space="preserve">Reading the system this way makes testable predictions: if a pyramid-like cavity increases low-frequency coherence in a sitting subject, we should be able to measure increased theta/alpha EEG power, HRV shifts consistent with parasympathetic activation, and correlative fluctuations in UPE or peripheral </w:t>
      </w:r>
      <w:proofErr w:type="spellStart"/>
      <w:r>
        <w:t>biofield</w:t>
      </w:r>
      <w:proofErr w:type="spellEnd"/>
      <w:r>
        <w:t xml:space="preserve"> markers during patterned ritual. </w:t>
      </w:r>
    </w:p>
    <w:p w14:paraId="39C8899F" w14:textId="77777777" w:rsidR="00C04EDA" w:rsidRDefault="00C04EDA">
      <w:pPr>
        <w:divId w:val="1665935336"/>
        <w:rPr>
          <w:rFonts w:eastAsia="Times New Roman"/>
        </w:rPr>
      </w:pPr>
      <w:r>
        <w:rPr>
          <w:rFonts w:eastAsia="Times New Roman"/>
          <w:noProof/>
        </w:rPr>
        <mc:AlternateContent>
          <mc:Choice Requires="wps">
            <w:drawing>
              <wp:inline distT="0" distB="0" distL="0" distR="0" wp14:anchorId="495E2018" wp14:editId="3B020B5E">
                <wp:extent cx="7080250" cy="1270"/>
                <wp:effectExtent l="0" t="31750" r="0" b="36830"/>
                <wp:docPr id="178922829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51CD93"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D54723A" w14:textId="77777777" w:rsidR="00C04EDA" w:rsidRDefault="00C04EDA">
      <w:pPr>
        <w:pStyle w:val="Heading2"/>
        <w:divId w:val="1665935336"/>
        <w:rPr>
          <w:rFonts w:eastAsia="Times New Roman"/>
        </w:rPr>
      </w:pPr>
      <w:r>
        <w:rPr>
          <w:rFonts w:eastAsia="Times New Roman"/>
        </w:rPr>
        <w:t xml:space="preserve">8. </w:t>
      </w:r>
      <w:proofErr w:type="spellStart"/>
      <w:r>
        <w:rPr>
          <w:rFonts w:eastAsia="Times New Roman"/>
        </w:rPr>
        <w:t>Cymatics</w:t>
      </w:r>
      <w:proofErr w:type="spellEnd"/>
      <w:r>
        <w:rPr>
          <w:rFonts w:eastAsia="Times New Roman"/>
        </w:rPr>
        <w:t xml:space="preserve"> + biology = built templates for consciousness</w:t>
      </w:r>
    </w:p>
    <w:p w14:paraId="0BAEF044" w14:textId="77777777" w:rsidR="00C04EDA" w:rsidRDefault="00C04EDA">
      <w:pPr>
        <w:pStyle w:val="NormalWeb"/>
        <w:divId w:val="1665935336"/>
      </w:pPr>
      <w:proofErr w:type="spellStart"/>
      <w:r>
        <w:t>Cymatics</w:t>
      </w:r>
      <w:proofErr w:type="spellEnd"/>
      <w:r>
        <w:t xml:space="preserve"> shows that specific frequency spectra produce specific geometric templates in matter. </w:t>
      </w:r>
      <w:proofErr w:type="spellStart"/>
      <w:r>
        <w:t>Mechanotransduction</w:t>
      </w:r>
      <w:proofErr w:type="spellEnd"/>
      <w:r>
        <w:t xml:space="preserve"> and UPE research show that living tissues respond to and emit patterned signals. Putting those two empirical legs together: it is plausible that </w:t>
      </w:r>
      <w:r>
        <w:rPr>
          <w:rStyle w:val="Emphasis"/>
        </w:rPr>
        <w:t>patterned sound inside a resonant architecture</w:t>
      </w:r>
      <w:r>
        <w:t xml:space="preserve"> can produce predictable effects on tissue state — from gross autonomic change (HRV/EEG) to more subtle metabolic or photonic signatures. That concatenation (architecture → sound → tissue → field) is precisely the chain of causation one needs to treat ritual chanting inside temples/pyramids as an engineered, repeatable practice for altering consciousness. </w:t>
      </w:r>
    </w:p>
    <w:p w14:paraId="51442855" w14:textId="77777777" w:rsidR="00C04EDA" w:rsidRDefault="00C04EDA">
      <w:pPr>
        <w:divId w:val="1665935336"/>
        <w:rPr>
          <w:rFonts w:eastAsia="Times New Roman"/>
        </w:rPr>
      </w:pPr>
      <w:r>
        <w:rPr>
          <w:rFonts w:eastAsia="Times New Roman"/>
          <w:noProof/>
        </w:rPr>
        <mc:AlternateContent>
          <mc:Choice Requires="wps">
            <w:drawing>
              <wp:inline distT="0" distB="0" distL="0" distR="0" wp14:anchorId="587AD609" wp14:editId="7B71FCA5">
                <wp:extent cx="7080250" cy="1270"/>
                <wp:effectExtent l="0" t="31750" r="0" b="36830"/>
                <wp:docPr id="18581357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7C99B54"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ECC3798" w14:textId="77777777" w:rsidR="00C04EDA" w:rsidRDefault="00C04EDA">
      <w:pPr>
        <w:pStyle w:val="Heading2"/>
        <w:divId w:val="1665935336"/>
        <w:rPr>
          <w:rFonts w:eastAsia="Times New Roman"/>
        </w:rPr>
      </w:pPr>
      <w:r>
        <w:rPr>
          <w:rFonts w:eastAsia="Times New Roman"/>
        </w:rPr>
        <w:t xml:space="preserve">9. Practical, falsifiable experiments (what would convince a </w:t>
      </w:r>
      <w:proofErr w:type="spellStart"/>
      <w:r>
        <w:rPr>
          <w:rFonts w:eastAsia="Times New Roman"/>
        </w:rPr>
        <w:t>skeptical</w:t>
      </w:r>
      <w:proofErr w:type="spellEnd"/>
      <w:r>
        <w:rPr>
          <w:rFonts w:eastAsia="Times New Roman"/>
        </w:rPr>
        <w:t xml:space="preserve"> scientist)</w:t>
      </w:r>
    </w:p>
    <w:p w14:paraId="3B7D9F94" w14:textId="77777777" w:rsidR="00C04EDA" w:rsidRDefault="00C04EDA" w:rsidP="00C04EDA">
      <w:pPr>
        <w:numPr>
          <w:ilvl w:val="0"/>
          <w:numId w:val="70"/>
        </w:numPr>
        <w:spacing w:before="100" w:beforeAutospacing="1" w:after="100" w:afterAutospacing="1" w:line="240" w:lineRule="auto"/>
        <w:divId w:val="1665935336"/>
        <w:rPr>
          <w:rFonts w:eastAsia="Times New Roman"/>
        </w:rPr>
      </w:pPr>
      <w:r>
        <w:rPr>
          <w:rStyle w:val="Strong"/>
          <w:rFonts w:eastAsia="Times New Roman"/>
        </w:rPr>
        <w:t>In-chamber EEG/HRV study:</w:t>
      </w:r>
      <w:r>
        <w:rPr>
          <w:rFonts w:eastAsia="Times New Roman"/>
        </w:rPr>
        <w:t xml:space="preserve"> within-subject comparison of meditative chanting inside a mapped pyramid chamber (or high-fidelity replica) versus an acoustically neutral control room; outcomes: theta/alpha power, cross-cortical phase synchrony, HRV indices. Prediction: greater entrainment and coherence in the resonant chamber. </w:t>
      </w:r>
    </w:p>
    <w:p w14:paraId="5D5FD70B" w14:textId="77777777" w:rsidR="00C04EDA" w:rsidRDefault="00C04EDA" w:rsidP="00C04EDA">
      <w:pPr>
        <w:numPr>
          <w:ilvl w:val="0"/>
          <w:numId w:val="70"/>
        </w:numPr>
        <w:spacing w:before="100" w:beforeAutospacing="1" w:after="100" w:afterAutospacing="1" w:line="240" w:lineRule="auto"/>
        <w:divId w:val="1665935336"/>
        <w:rPr>
          <w:rFonts w:eastAsia="Times New Roman"/>
        </w:rPr>
      </w:pPr>
      <w:proofErr w:type="spellStart"/>
      <w:r>
        <w:rPr>
          <w:rStyle w:val="Strong"/>
          <w:rFonts w:eastAsia="Times New Roman"/>
        </w:rPr>
        <w:t>Cymatic</w:t>
      </w:r>
      <w:proofErr w:type="spellEnd"/>
      <w:r>
        <w:rPr>
          <w:rStyle w:val="Strong"/>
          <w:rFonts w:eastAsia="Times New Roman"/>
        </w:rPr>
        <w:t>-to-tissue coupling:</w:t>
      </w:r>
      <w:r>
        <w:rPr>
          <w:rFonts w:eastAsia="Times New Roman"/>
        </w:rPr>
        <w:t xml:space="preserve"> drive a fluid/tissue phantom with chant-like spectra in a replica cavity and measure induced microfluidic patterning, cell migration changes, or </w:t>
      </w:r>
      <w:proofErr w:type="spellStart"/>
      <w:r>
        <w:rPr>
          <w:rFonts w:eastAsia="Times New Roman"/>
        </w:rPr>
        <w:t>mechanotransduction</w:t>
      </w:r>
      <w:proofErr w:type="spellEnd"/>
      <w:r>
        <w:rPr>
          <w:rFonts w:eastAsia="Times New Roman"/>
        </w:rPr>
        <w:t xml:space="preserve"> markers (calcium flux, immediate early gene expression). Prediction: frequency-specific biological responses that map to </w:t>
      </w:r>
      <w:proofErr w:type="spellStart"/>
      <w:r>
        <w:rPr>
          <w:rFonts w:eastAsia="Times New Roman"/>
        </w:rPr>
        <w:t>cymatic</w:t>
      </w:r>
      <w:proofErr w:type="spellEnd"/>
      <w:r>
        <w:rPr>
          <w:rFonts w:eastAsia="Times New Roman"/>
        </w:rPr>
        <w:t xml:space="preserve"> templates. </w:t>
      </w:r>
    </w:p>
    <w:p w14:paraId="40C99883" w14:textId="77777777" w:rsidR="00C04EDA" w:rsidRDefault="00C04EDA" w:rsidP="00C04EDA">
      <w:pPr>
        <w:numPr>
          <w:ilvl w:val="0"/>
          <w:numId w:val="70"/>
        </w:numPr>
        <w:spacing w:before="100" w:beforeAutospacing="1" w:after="100" w:afterAutospacing="1" w:line="240" w:lineRule="auto"/>
        <w:divId w:val="1665935336"/>
        <w:rPr>
          <w:rFonts w:eastAsia="Times New Roman"/>
        </w:rPr>
      </w:pPr>
      <w:r>
        <w:rPr>
          <w:rStyle w:val="Strong"/>
          <w:rFonts w:eastAsia="Times New Roman"/>
        </w:rPr>
        <w:t>Time-locked UPE measurements:</w:t>
      </w:r>
      <w:r>
        <w:rPr>
          <w:rFonts w:eastAsia="Times New Roman"/>
        </w:rPr>
        <w:t xml:space="preserve"> measure ultra-weak photon emission from human subjects during guided chanting inside resonant spaces versus control; look for phase-locked increases or pattern changes coincident with chanting and chamber modal peaks. Prediction: statistically significant UPE modulation tied to ritual timing and acoustic peaks. </w:t>
      </w:r>
    </w:p>
    <w:p w14:paraId="10ECB96D" w14:textId="77777777" w:rsidR="00C04EDA" w:rsidRDefault="00C04EDA">
      <w:pPr>
        <w:pStyle w:val="NormalWeb"/>
        <w:divId w:val="1665935336"/>
      </w:pPr>
      <w:r>
        <w:t>Each of these experiments is instrumentally achievable, ethically tractable, and falsifiable.</w:t>
      </w:r>
    </w:p>
    <w:p w14:paraId="64924A49" w14:textId="77777777" w:rsidR="00C04EDA" w:rsidRDefault="00C04EDA">
      <w:pPr>
        <w:divId w:val="1665935336"/>
        <w:rPr>
          <w:rFonts w:eastAsia="Times New Roman"/>
        </w:rPr>
      </w:pPr>
      <w:r>
        <w:rPr>
          <w:rFonts w:eastAsia="Times New Roman"/>
          <w:noProof/>
        </w:rPr>
        <mc:AlternateContent>
          <mc:Choice Requires="wps">
            <w:drawing>
              <wp:inline distT="0" distB="0" distL="0" distR="0" wp14:anchorId="5EF63CED" wp14:editId="278C3B06">
                <wp:extent cx="7080250" cy="1270"/>
                <wp:effectExtent l="0" t="31750" r="0" b="36830"/>
                <wp:docPr id="65251604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0AE96E0"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B38BB7E" w14:textId="77777777" w:rsidR="00C04EDA" w:rsidRDefault="00C04EDA">
      <w:pPr>
        <w:pStyle w:val="Heading2"/>
        <w:divId w:val="1665935336"/>
        <w:rPr>
          <w:rFonts w:eastAsia="Times New Roman"/>
        </w:rPr>
      </w:pPr>
      <w:r>
        <w:rPr>
          <w:rFonts w:eastAsia="Times New Roman"/>
        </w:rPr>
        <w:t>10. Limits, caveats and epistemic hygiene</w:t>
      </w:r>
    </w:p>
    <w:p w14:paraId="2A7DBCF9" w14:textId="77777777" w:rsidR="00C04EDA" w:rsidRDefault="00C04EDA" w:rsidP="00C04EDA">
      <w:pPr>
        <w:numPr>
          <w:ilvl w:val="0"/>
          <w:numId w:val="71"/>
        </w:numPr>
        <w:spacing w:before="100" w:beforeAutospacing="1" w:after="100" w:afterAutospacing="1" w:line="240" w:lineRule="auto"/>
        <w:divId w:val="1665935336"/>
        <w:rPr>
          <w:rFonts w:eastAsia="Times New Roman"/>
        </w:rPr>
      </w:pPr>
      <w:r>
        <w:rPr>
          <w:rStyle w:val="Strong"/>
          <w:rFonts w:eastAsia="Times New Roman"/>
        </w:rPr>
        <w:t>Correlation ≠ mystical causation.</w:t>
      </w:r>
      <w:r>
        <w:rPr>
          <w:rFonts w:eastAsia="Times New Roman"/>
        </w:rPr>
        <w:t xml:space="preserve"> </w:t>
      </w:r>
      <w:proofErr w:type="spellStart"/>
      <w:r>
        <w:rPr>
          <w:rFonts w:eastAsia="Times New Roman"/>
        </w:rPr>
        <w:t>Cymatic</w:t>
      </w:r>
      <w:proofErr w:type="spellEnd"/>
      <w:r>
        <w:rPr>
          <w:rFonts w:eastAsia="Times New Roman"/>
        </w:rPr>
        <w:t xml:space="preserve"> patterns and Schumann overlaps are not evidence of metaphysical endowments; they are physical phenomena that require careful, instrumented study to validate any claimed functional effects on consciousness. </w:t>
      </w:r>
    </w:p>
    <w:p w14:paraId="34C75B06" w14:textId="77777777" w:rsidR="00C04EDA" w:rsidRDefault="00C04EDA" w:rsidP="00C04EDA">
      <w:pPr>
        <w:numPr>
          <w:ilvl w:val="0"/>
          <w:numId w:val="71"/>
        </w:numPr>
        <w:spacing w:before="100" w:beforeAutospacing="1" w:after="100" w:afterAutospacing="1" w:line="240" w:lineRule="auto"/>
        <w:divId w:val="1665935336"/>
        <w:rPr>
          <w:rFonts w:eastAsia="Times New Roman"/>
        </w:rPr>
      </w:pPr>
      <w:r>
        <w:rPr>
          <w:rStyle w:val="Strong"/>
          <w:rFonts w:eastAsia="Times New Roman"/>
        </w:rPr>
        <w:lastRenderedPageBreak/>
        <w:t>Scale &amp; magnitude matter.</w:t>
      </w:r>
      <w:r>
        <w:rPr>
          <w:rFonts w:eastAsia="Times New Roman"/>
        </w:rPr>
        <w:t xml:space="preserve"> A </w:t>
      </w:r>
      <w:proofErr w:type="spellStart"/>
      <w:r>
        <w:rPr>
          <w:rFonts w:eastAsia="Times New Roman"/>
        </w:rPr>
        <w:t>Chladni</w:t>
      </w:r>
      <w:proofErr w:type="spellEnd"/>
      <w:r>
        <w:rPr>
          <w:rFonts w:eastAsia="Times New Roman"/>
        </w:rPr>
        <w:t xml:space="preserve"> plate’s patterns are visually dramatic at macroscopic scale, but biological sensitivity thresholds and environmental damping determine whether a structure will actually drive meaningful change in vivo. That’s why controlled measurement matters. </w:t>
      </w:r>
    </w:p>
    <w:p w14:paraId="5EFBC25B" w14:textId="77777777" w:rsidR="00C04EDA" w:rsidRDefault="00C04EDA" w:rsidP="00C04EDA">
      <w:pPr>
        <w:numPr>
          <w:ilvl w:val="0"/>
          <w:numId w:val="71"/>
        </w:numPr>
        <w:spacing w:before="100" w:beforeAutospacing="1" w:after="100" w:afterAutospacing="1" w:line="240" w:lineRule="auto"/>
        <w:divId w:val="1665935336"/>
        <w:rPr>
          <w:rFonts w:eastAsia="Times New Roman"/>
        </w:rPr>
      </w:pPr>
      <w:r>
        <w:rPr>
          <w:rStyle w:val="Strong"/>
          <w:rFonts w:eastAsia="Times New Roman"/>
        </w:rPr>
        <w:t>Cultural interpretation is real and powerful.</w:t>
      </w:r>
      <w:r>
        <w:rPr>
          <w:rFonts w:eastAsia="Times New Roman"/>
        </w:rPr>
        <w:t xml:space="preserve"> Even if some mechanisms remain partially speculative, the social-psychological effects of ritual, collective entrainment, and belief are themselves powerful modulators of physiology; the Egyptians’ social scaffolding for practice (Per-Ankh, </w:t>
      </w:r>
      <w:proofErr w:type="spellStart"/>
      <w:r>
        <w:rPr>
          <w:rFonts w:eastAsia="Times New Roman"/>
        </w:rPr>
        <w:t>heka</w:t>
      </w:r>
      <w:proofErr w:type="spellEnd"/>
      <w:r>
        <w:rPr>
          <w:rFonts w:eastAsia="Times New Roman"/>
        </w:rPr>
        <w:t xml:space="preserve">, </w:t>
      </w:r>
      <w:proofErr w:type="spellStart"/>
      <w:r>
        <w:rPr>
          <w:rFonts w:eastAsia="Times New Roman"/>
        </w:rPr>
        <w:t>maat</w:t>
      </w:r>
      <w:proofErr w:type="spellEnd"/>
      <w:r>
        <w:rPr>
          <w:rFonts w:eastAsia="Times New Roman"/>
        </w:rPr>
        <w:t xml:space="preserve">) multiplies the effect of any physical resonance. </w:t>
      </w:r>
    </w:p>
    <w:p w14:paraId="7B5BFA57" w14:textId="77777777" w:rsidR="00C04EDA" w:rsidRDefault="00C04EDA">
      <w:pPr>
        <w:spacing w:after="0"/>
        <w:divId w:val="1665935336"/>
        <w:rPr>
          <w:rFonts w:eastAsia="Times New Roman"/>
        </w:rPr>
      </w:pPr>
      <w:r>
        <w:rPr>
          <w:rFonts w:eastAsia="Times New Roman"/>
          <w:noProof/>
        </w:rPr>
        <mc:AlternateContent>
          <mc:Choice Requires="wps">
            <w:drawing>
              <wp:inline distT="0" distB="0" distL="0" distR="0" wp14:anchorId="49C1105F" wp14:editId="0E9DF963">
                <wp:extent cx="7080250" cy="1270"/>
                <wp:effectExtent l="0" t="31750" r="0" b="36830"/>
                <wp:docPr id="137275008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C7857CB"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29FE148" w14:textId="77777777" w:rsidR="00C04EDA" w:rsidRDefault="00C04EDA">
      <w:pPr>
        <w:pStyle w:val="Heading2"/>
        <w:divId w:val="1665935336"/>
        <w:rPr>
          <w:rFonts w:eastAsia="Times New Roman"/>
        </w:rPr>
      </w:pPr>
      <w:r>
        <w:rPr>
          <w:rFonts w:eastAsia="Times New Roman"/>
        </w:rPr>
        <w:t>Conclusion — the initiate as an instrument of cosmic music</w:t>
      </w:r>
    </w:p>
    <w:p w14:paraId="1A923C6F" w14:textId="77777777" w:rsidR="00C04EDA" w:rsidRDefault="00C04EDA">
      <w:pPr>
        <w:pStyle w:val="NormalWeb"/>
        <w:divId w:val="1665935336"/>
      </w:pPr>
      <w:r>
        <w:t>Viewed through the combined lenses of physics, bio-mechanics and neurophysiology, the ancient claim that harmony is the law of the cosmos becomes a testable program: resonance organizes matter, patterned sound organizes fields and fluids, living tissue transduces mechanical/electromagnetic inputs into physiological change, and trained practitioners can reliably shift internal rhythms. Maat was not merely moral poetry; it was a procedural map for keeping the organism in tune with its environment. The initiate’s practice — rightly taught, ritually staged, and architecturally amplified — is literally a method of tuning the self to the music of the world.</w:t>
      </w:r>
    </w:p>
    <w:p w14:paraId="7725276B" w14:textId="77777777" w:rsidR="00C04EDA" w:rsidRDefault="00C04EDA">
      <w:pPr>
        <w:divId w:val="1665935336"/>
        <w:rPr>
          <w:rFonts w:eastAsia="Times New Roman"/>
        </w:rPr>
      </w:pPr>
      <w:r>
        <w:rPr>
          <w:rFonts w:eastAsia="Times New Roman"/>
          <w:noProof/>
        </w:rPr>
        <mc:AlternateContent>
          <mc:Choice Requires="wps">
            <w:drawing>
              <wp:inline distT="0" distB="0" distL="0" distR="0" wp14:anchorId="5D74FB84" wp14:editId="6BE1EBC4">
                <wp:extent cx="7080250" cy="1270"/>
                <wp:effectExtent l="0" t="31750" r="0" b="36830"/>
                <wp:docPr id="83378744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67A9554"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7661D71" w14:textId="77777777" w:rsidR="00C04EDA" w:rsidRDefault="00C04EDA">
      <w:pPr>
        <w:pStyle w:val="Heading3"/>
        <w:divId w:val="1665935336"/>
        <w:rPr>
          <w:rFonts w:eastAsia="Times New Roman"/>
        </w:rPr>
      </w:pPr>
      <w:r>
        <w:rPr>
          <w:rFonts w:eastAsia="Times New Roman"/>
        </w:rPr>
        <w:t>Key empirical sources cited in this chapter (selected)</w:t>
      </w:r>
    </w:p>
    <w:p w14:paraId="538475B4" w14:textId="77777777" w:rsidR="00C04EDA" w:rsidRDefault="00C04EDA" w:rsidP="00C04EDA">
      <w:pPr>
        <w:numPr>
          <w:ilvl w:val="0"/>
          <w:numId w:val="72"/>
        </w:numPr>
        <w:spacing w:before="100" w:beforeAutospacing="1" w:after="100" w:afterAutospacing="1" w:line="240" w:lineRule="auto"/>
        <w:divId w:val="1665935336"/>
        <w:rPr>
          <w:rFonts w:eastAsia="Times New Roman"/>
        </w:rPr>
      </w:pPr>
      <w:r>
        <w:rPr>
          <w:rFonts w:eastAsia="Times New Roman"/>
        </w:rPr>
        <w:t xml:space="preserve">Maat (ancient Egyptian concept of cosmic order). </w:t>
      </w:r>
    </w:p>
    <w:p w14:paraId="1BA46BAF" w14:textId="77777777" w:rsidR="00C04EDA" w:rsidRDefault="00C04EDA" w:rsidP="00C04EDA">
      <w:pPr>
        <w:numPr>
          <w:ilvl w:val="0"/>
          <w:numId w:val="72"/>
        </w:numPr>
        <w:spacing w:before="100" w:beforeAutospacing="1" w:after="100" w:afterAutospacing="1" w:line="240" w:lineRule="auto"/>
        <w:divId w:val="1665935336"/>
        <w:rPr>
          <w:rFonts w:eastAsia="Times New Roman"/>
        </w:rPr>
      </w:pPr>
      <w:r>
        <w:rPr>
          <w:rFonts w:eastAsia="Times New Roman"/>
        </w:rPr>
        <w:t xml:space="preserve">Resonance, standing waves and Fourier/superposition basics. </w:t>
      </w:r>
    </w:p>
    <w:p w14:paraId="0DC3E4A1" w14:textId="77777777" w:rsidR="00C04EDA" w:rsidRDefault="00C04EDA" w:rsidP="00C04EDA">
      <w:pPr>
        <w:numPr>
          <w:ilvl w:val="0"/>
          <w:numId w:val="72"/>
        </w:numPr>
        <w:spacing w:before="100" w:beforeAutospacing="1" w:after="100" w:afterAutospacing="1" w:line="240" w:lineRule="auto"/>
        <w:divId w:val="1665935336"/>
        <w:rPr>
          <w:rFonts w:eastAsia="Times New Roman"/>
        </w:rPr>
      </w:pPr>
      <w:proofErr w:type="spellStart"/>
      <w:r>
        <w:rPr>
          <w:rFonts w:eastAsia="Times New Roman"/>
        </w:rPr>
        <w:t>Chladni</w:t>
      </w:r>
      <w:proofErr w:type="spellEnd"/>
      <w:r>
        <w:rPr>
          <w:rFonts w:eastAsia="Times New Roman"/>
        </w:rPr>
        <w:t xml:space="preserve"> figures, Faraday waves and Hans Jenny’s </w:t>
      </w:r>
      <w:proofErr w:type="spellStart"/>
      <w:r>
        <w:rPr>
          <w:rFonts w:eastAsia="Times New Roman"/>
        </w:rPr>
        <w:t>cymatics</w:t>
      </w:r>
      <w:proofErr w:type="spellEnd"/>
      <w:r>
        <w:rPr>
          <w:rFonts w:eastAsia="Times New Roman"/>
        </w:rPr>
        <w:t xml:space="preserve">. </w:t>
      </w:r>
    </w:p>
    <w:p w14:paraId="2F26B5FA" w14:textId="77777777" w:rsidR="00C04EDA" w:rsidRDefault="00C04EDA" w:rsidP="00C04EDA">
      <w:pPr>
        <w:numPr>
          <w:ilvl w:val="0"/>
          <w:numId w:val="72"/>
        </w:numPr>
        <w:spacing w:before="100" w:beforeAutospacing="1" w:after="100" w:afterAutospacing="1" w:line="240" w:lineRule="auto"/>
        <w:divId w:val="1665935336"/>
        <w:rPr>
          <w:rFonts w:eastAsia="Times New Roman"/>
        </w:rPr>
      </w:pPr>
      <w:proofErr w:type="spellStart"/>
      <w:r>
        <w:rPr>
          <w:rFonts w:eastAsia="Times New Roman"/>
        </w:rPr>
        <w:t>Cymatic</w:t>
      </w:r>
      <w:proofErr w:type="spellEnd"/>
      <w:r>
        <w:rPr>
          <w:rFonts w:eastAsia="Times New Roman"/>
        </w:rPr>
        <w:t xml:space="preserve">-based </w:t>
      </w:r>
      <w:proofErr w:type="spellStart"/>
      <w:r>
        <w:rPr>
          <w:rFonts w:eastAsia="Times New Roman"/>
        </w:rPr>
        <w:t>microassembly</w:t>
      </w:r>
      <w:proofErr w:type="spellEnd"/>
      <w:r>
        <w:rPr>
          <w:rFonts w:eastAsia="Times New Roman"/>
        </w:rPr>
        <w:t xml:space="preserve"> and fluid patterning (engineering applications). </w:t>
      </w:r>
    </w:p>
    <w:p w14:paraId="7B200837" w14:textId="77777777" w:rsidR="00C04EDA" w:rsidRDefault="00C04EDA" w:rsidP="00C04EDA">
      <w:pPr>
        <w:numPr>
          <w:ilvl w:val="0"/>
          <w:numId w:val="72"/>
        </w:numPr>
        <w:spacing w:before="100" w:beforeAutospacing="1" w:after="100" w:afterAutospacing="1" w:line="240" w:lineRule="auto"/>
        <w:divId w:val="1665935336"/>
        <w:rPr>
          <w:rFonts w:eastAsia="Times New Roman"/>
        </w:rPr>
      </w:pPr>
      <w:proofErr w:type="spellStart"/>
      <w:r>
        <w:rPr>
          <w:rFonts w:eastAsia="Times New Roman"/>
        </w:rPr>
        <w:t>Mechanotransduction</w:t>
      </w:r>
      <w:proofErr w:type="spellEnd"/>
      <w:r>
        <w:rPr>
          <w:rFonts w:eastAsia="Times New Roman"/>
        </w:rPr>
        <w:t xml:space="preserve"> / audible acoustic waves altering cell </w:t>
      </w:r>
      <w:proofErr w:type="spellStart"/>
      <w:r>
        <w:rPr>
          <w:rFonts w:eastAsia="Times New Roman"/>
        </w:rPr>
        <w:t>behavior</w:t>
      </w:r>
      <w:proofErr w:type="spellEnd"/>
      <w:r>
        <w:rPr>
          <w:rFonts w:eastAsia="Times New Roman"/>
        </w:rPr>
        <w:t xml:space="preserve"> (</w:t>
      </w:r>
      <w:proofErr w:type="spellStart"/>
      <w:r>
        <w:rPr>
          <w:rFonts w:eastAsia="Times New Roman"/>
        </w:rPr>
        <w:t>sonobiology</w:t>
      </w:r>
      <w:proofErr w:type="spellEnd"/>
      <w:r>
        <w:rPr>
          <w:rFonts w:eastAsia="Times New Roman"/>
        </w:rPr>
        <w:t xml:space="preserve">). </w:t>
      </w:r>
    </w:p>
    <w:p w14:paraId="16E8225D" w14:textId="77777777" w:rsidR="00C04EDA" w:rsidRDefault="00C04EDA" w:rsidP="00C04EDA">
      <w:pPr>
        <w:numPr>
          <w:ilvl w:val="0"/>
          <w:numId w:val="72"/>
        </w:numPr>
        <w:spacing w:before="100" w:beforeAutospacing="1" w:after="100" w:afterAutospacing="1" w:line="240" w:lineRule="auto"/>
        <w:divId w:val="1665935336"/>
        <w:rPr>
          <w:rFonts w:eastAsia="Times New Roman"/>
        </w:rPr>
      </w:pPr>
      <w:r>
        <w:rPr>
          <w:rFonts w:eastAsia="Times New Roman"/>
        </w:rPr>
        <w:t xml:space="preserve">Low-intensity pulsed ultrasound (LIPUS) and fracture healing — clinical evidence that acoustic energy changes biology. </w:t>
      </w:r>
    </w:p>
    <w:p w14:paraId="627B1157" w14:textId="77777777" w:rsidR="00C04EDA" w:rsidRDefault="00C04EDA" w:rsidP="00C04EDA">
      <w:pPr>
        <w:numPr>
          <w:ilvl w:val="0"/>
          <w:numId w:val="72"/>
        </w:numPr>
        <w:spacing w:before="100" w:beforeAutospacing="1" w:after="100" w:afterAutospacing="1" w:line="240" w:lineRule="auto"/>
        <w:divId w:val="1665935336"/>
        <w:rPr>
          <w:rFonts w:eastAsia="Times New Roman"/>
        </w:rPr>
      </w:pPr>
      <w:r>
        <w:rPr>
          <w:rFonts w:eastAsia="Times New Roman"/>
        </w:rPr>
        <w:t>Ultra-weak photon emission (</w:t>
      </w:r>
      <w:proofErr w:type="spellStart"/>
      <w:r>
        <w:rPr>
          <w:rFonts w:eastAsia="Times New Roman"/>
        </w:rPr>
        <w:t>biophotons</w:t>
      </w:r>
      <w:proofErr w:type="spellEnd"/>
      <w:r>
        <w:rPr>
          <w:rFonts w:eastAsia="Times New Roman"/>
        </w:rPr>
        <w:t xml:space="preserve">, UPE) and recent DNA emission work. </w:t>
      </w:r>
    </w:p>
    <w:p w14:paraId="2655225B" w14:textId="77777777" w:rsidR="00C04EDA" w:rsidRDefault="00C04EDA" w:rsidP="00C04EDA">
      <w:pPr>
        <w:numPr>
          <w:ilvl w:val="0"/>
          <w:numId w:val="72"/>
        </w:numPr>
        <w:spacing w:before="100" w:beforeAutospacing="1" w:after="100" w:afterAutospacing="1" w:line="240" w:lineRule="auto"/>
        <w:divId w:val="1665935336"/>
        <w:rPr>
          <w:rFonts w:eastAsia="Times New Roman"/>
        </w:rPr>
      </w:pPr>
      <w:r>
        <w:rPr>
          <w:rFonts w:eastAsia="Times New Roman"/>
        </w:rPr>
        <w:t xml:space="preserve">Chanting studies: OM chanting HRV study; neurophysiological correlates of religious chanting. </w:t>
      </w:r>
    </w:p>
    <w:p w14:paraId="2B13B82E" w14:textId="77777777" w:rsidR="00C04EDA" w:rsidRDefault="00C04EDA" w:rsidP="00C04EDA">
      <w:pPr>
        <w:numPr>
          <w:ilvl w:val="0"/>
          <w:numId w:val="72"/>
        </w:numPr>
        <w:spacing w:before="100" w:beforeAutospacing="1" w:after="100" w:afterAutospacing="1" w:line="240" w:lineRule="auto"/>
        <w:divId w:val="1665935336"/>
        <w:rPr>
          <w:rFonts w:eastAsia="Times New Roman"/>
        </w:rPr>
      </w:pPr>
      <w:r>
        <w:rPr>
          <w:rFonts w:eastAsia="Times New Roman"/>
        </w:rPr>
        <w:t xml:space="preserve">Schumann resonances and possible environmental coupling to brain rhythms. </w:t>
      </w:r>
    </w:p>
    <w:p w14:paraId="2E8D7C40" w14:textId="77777777" w:rsidR="00C04EDA" w:rsidRDefault="00C04EDA">
      <w:pPr>
        <w:spacing w:after="0"/>
        <w:divId w:val="1665935336"/>
        <w:rPr>
          <w:rFonts w:eastAsia="Times New Roman"/>
        </w:rPr>
      </w:pPr>
      <w:r>
        <w:rPr>
          <w:rFonts w:eastAsia="Times New Roman"/>
          <w:noProof/>
        </w:rPr>
        <mc:AlternateContent>
          <mc:Choice Requires="wps">
            <w:drawing>
              <wp:inline distT="0" distB="0" distL="0" distR="0" wp14:anchorId="551E9EDC" wp14:editId="12C143E7">
                <wp:extent cx="7080250" cy="1270"/>
                <wp:effectExtent l="0" t="31750" r="0" b="36830"/>
                <wp:docPr id="1525967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E69600"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9245D30" w14:textId="0027CE91" w:rsidR="00C04EDA" w:rsidRDefault="00C04EDA" w:rsidP="009676BC">
      <w:pPr>
        <w:spacing w:before="100" w:beforeAutospacing="1" w:after="100" w:afterAutospacing="1" w:line="240" w:lineRule="auto"/>
        <w:divId w:val="1665935336"/>
        <w:rPr>
          <w:rFonts w:eastAsia="Times New Roman"/>
        </w:rPr>
      </w:pPr>
    </w:p>
    <w:p w14:paraId="3F820FBF"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Chapter VIII — The Capstone: Restoring the Science of Rebirth</w:t>
      </w:r>
    </w:p>
    <w:p w14:paraId="7BA2E16F" w14:textId="77777777" w:rsidR="00317818" w:rsidRDefault="00317818" w:rsidP="00B972B6">
      <w:pPr>
        <w:spacing w:before="100" w:beforeAutospacing="1" w:after="100" w:afterAutospacing="1" w:line="240" w:lineRule="auto"/>
        <w:divId w:val="100490256"/>
        <w:rPr>
          <w:rFonts w:eastAsia="Times New Roman"/>
        </w:rPr>
      </w:pPr>
    </w:p>
    <w:p w14:paraId="32AF515E"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Overview — thesis and aim</w:t>
      </w:r>
    </w:p>
    <w:p w14:paraId="0AD14829" w14:textId="77777777" w:rsidR="00317818" w:rsidRDefault="00317818" w:rsidP="00B972B6">
      <w:pPr>
        <w:spacing w:before="100" w:beforeAutospacing="1" w:after="100" w:afterAutospacing="1" w:line="240" w:lineRule="auto"/>
        <w:divId w:val="100490256"/>
        <w:rPr>
          <w:rFonts w:eastAsia="Times New Roman"/>
        </w:rPr>
      </w:pPr>
    </w:p>
    <w:p w14:paraId="19CA0B8A"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This final chapter brings the previous seven into a single, actionable frame: the capstone is both a literal architectural element and a metaphor for the lost integrative knowledge that connected anatomy, material science, ritual, and cosmology into a working technology of consciousness. Restoring that capstone is not a nostalgic whim — it is a multidisciplinary research and practice program that can be pursued scientifically, ethically, and practically. Below I expand each of your bullets into concrete evidence, mechanism, testable proposals, and modern implications.</w:t>
      </w:r>
    </w:p>
    <w:p w14:paraId="77295AE9" w14:textId="77777777" w:rsidR="00317818" w:rsidRDefault="00317818" w:rsidP="00B972B6">
      <w:pPr>
        <w:spacing w:before="100" w:beforeAutospacing="1" w:after="100" w:afterAutospacing="1" w:line="240" w:lineRule="auto"/>
        <w:divId w:val="100490256"/>
        <w:rPr>
          <w:rFonts w:eastAsia="Times New Roman"/>
        </w:rPr>
      </w:pPr>
    </w:p>
    <w:p w14:paraId="08919C2D" w14:textId="77777777" w:rsidR="00317818" w:rsidRDefault="00317818" w:rsidP="00B972B6">
      <w:pPr>
        <w:pBdr>
          <w:bottom w:val="single" w:sz="6" w:space="1" w:color="auto"/>
        </w:pBdr>
        <w:spacing w:before="100" w:beforeAutospacing="1" w:after="100" w:afterAutospacing="1" w:line="240" w:lineRule="auto"/>
        <w:divId w:val="100490256"/>
        <w:rPr>
          <w:rFonts w:eastAsia="Times New Roman"/>
        </w:rPr>
      </w:pPr>
    </w:p>
    <w:p w14:paraId="73622F3C" w14:textId="77777777" w:rsidR="00317818" w:rsidRDefault="00317818" w:rsidP="00B972B6">
      <w:pPr>
        <w:spacing w:before="100" w:beforeAutospacing="1" w:after="100" w:afterAutospacing="1" w:line="240" w:lineRule="auto"/>
        <w:divId w:val="100490256"/>
        <w:rPr>
          <w:rFonts w:eastAsia="Times New Roman"/>
        </w:rPr>
      </w:pPr>
    </w:p>
    <w:p w14:paraId="18BB0204" w14:textId="07983668" w:rsidR="00317818" w:rsidRPr="00317818" w:rsidRDefault="00317818" w:rsidP="00317818">
      <w:pPr>
        <w:pStyle w:val="ListParagraph"/>
        <w:numPr>
          <w:ilvl w:val="0"/>
          <w:numId w:val="74"/>
        </w:numPr>
        <w:spacing w:before="100" w:beforeAutospacing="1" w:after="100" w:afterAutospacing="1" w:line="240" w:lineRule="auto"/>
        <w:divId w:val="100490256"/>
        <w:rPr>
          <w:rFonts w:eastAsia="Times New Roman"/>
        </w:rPr>
      </w:pPr>
      <w:r w:rsidRPr="00317818">
        <w:rPr>
          <w:rFonts w:eastAsia="Times New Roman"/>
        </w:rPr>
        <w:t>The missing capstones — literal facts and symbolic meaning</w:t>
      </w:r>
    </w:p>
    <w:p w14:paraId="5949189C" w14:textId="77777777" w:rsidR="00317818" w:rsidRDefault="00317818" w:rsidP="00B972B6">
      <w:pPr>
        <w:spacing w:before="100" w:beforeAutospacing="1" w:after="100" w:afterAutospacing="1" w:line="240" w:lineRule="auto"/>
        <w:divId w:val="100490256"/>
        <w:rPr>
          <w:rFonts w:eastAsia="Times New Roman"/>
        </w:rPr>
      </w:pPr>
    </w:p>
    <w:p w14:paraId="64420B9C"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Archaeological fact (literal)</w:t>
      </w:r>
    </w:p>
    <w:p w14:paraId="54C451F0" w14:textId="77777777" w:rsidR="00317818" w:rsidRDefault="00317818" w:rsidP="00B972B6">
      <w:pPr>
        <w:spacing w:before="100" w:beforeAutospacing="1" w:after="100" w:afterAutospacing="1" w:line="240" w:lineRule="auto"/>
        <w:divId w:val="100490256"/>
        <w:rPr>
          <w:rFonts w:eastAsia="Times New Roman"/>
        </w:rPr>
      </w:pPr>
    </w:p>
    <w:p w14:paraId="0A883E1B"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 xml:space="preserve">Many Egyptian monuments originally had an uppermost finishing element (a </w:t>
      </w:r>
      <w:proofErr w:type="spellStart"/>
      <w:r>
        <w:rPr>
          <w:rFonts w:eastAsia="Times New Roman"/>
        </w:rPr>
        <w:t>pyramidion</w:t>
      </w:r>
      <w:proofErr w:type="spellEnd"/>
      <w:r>
        <w:rPr>
          <w:rFonts w:eastAsia="Times New Roman"/>
        </w:rPr>
        <w:t xml:space="preserve"> or capstone) and finely polished casing (Tura limestone); in several contexts these were likely decorated or covered with reflective metal leaf (gold or electrum) to catch sunlight. Over time casing and </w:t>
      </w:r>
      <w:proofErr w:type="spellStart"/>
      <w:r>
        <w:rPr>
          <w:rFonts w:eastAsia="Times New Roman"/>
        </w:rPr>
        <w:t>pyramidia</w:t>
      </w:r>
      <w:proofErr w:type="spellEnd"/>
      <w:r>
        <w:rPr>
          <w:rFonts w:eastAsia="Times New Roman"/>
        </w:rPr>
        <w:t xml:space="preserve"> were removed or recycled, leaving raw masonry. The archaeological record therefore preserves both the reality of a missing finishing element and the physical plausibility of a deliberately reflective, radiating apex.</w:t>
      </w:r>
    </w:p>
    <w:p w14:paraId="27C34416" w14:textId="77777777" w:rsidR="00317818" w:rsidRDefault="00317818" w:rsidP="00B972B6">
      <w:pPr>
        <w:spacing w:before="100" w:beforeAutospacing="1" w:after="100" w:afterAutospacing="1" w:line="240" w:lineRule="auto"/>
        <w:divId w:val="100490256"/>
        <w:rPr>
          <w:rFonts w:eastAsia="Times New Roman"/>
        </w:rPr>
      </w:pPr>
    </w:p>
    <w:p w14:paraId="0917D544"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Symbolic reading (interpretive)</w:t>
      </w:r>
    </w:p>
    <w:p w14:paraId="725D39F0" w14:textId="77777777" w:rsidR="00317818" w:rsidRDefault="00317818" w:rsidP="00B972B6">
      <w:pPr>
        <w:spacing w:before="100" w:beforeAutospacing="1" w:after="100" w:afterAutospacing="1" w:line="240" w:lineRule="auto"/>
        <w:divId w:val="100490256"/>
        <w:rPr>
          <w:rFonts w:eastAsia="Times New Roman"/>
        </w:rPr>
      </w:pPr>
    </w:p>
    <w:p w14:paraId="7D849AC7"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The capstone functions symbolically as the integrative node — the single point where base and summit meet, material and celestial join. Its absence is both a material loss and a rupture of an encoded pedagogy: the visible, functioning device that once completed the system and broadcasted its intent outward. Restoring the capstone — literally (in replica) or conceptually (in recovered practice) — is the right metaphor for restoring the unified technology of consciousness.</w:t>
      </w:r>
    </w:p>
    <w:p w14:paraId="6332C864" w14:textId="77777777" w:rsidR="00317818" w:rsidRDefault="00317818" w:rsidP="00B972B6">
      <w:pPr>
        <w:spacing w:before="100" w:beforeAutospacing="1" w:after="100" w:afterAutospacing="1" w:line="240" w:lineRule="auto"/>
        <w:divId w:val="100490256"/>
        <w:rPr>
          <w:rFonts w:eastAsia="Times New Roman"/>
        </w:rPr>
      </w:pPr>
    </w:p>
    <w:p w14:paraId="2E3E8729" w14:textId="77777777" w:rsidR="00317818" w:rsidRDefault="00317818" w:rsidP="00B972B6">
      <w:pPr>
        <w:pBdr>
          <w:bottom w:val="single" w:sz="6" w:space="1" w:color="auto"/>
        </w:pBdr>
        <w:spacing w:before="100" w:beforeAutospacing="1" w:after="100" w:afterAutospacing="1" w:line="240" w:lineRule="auto"/>
        <w:divId w:val="100490256"/>
        <w:rPr>
          <w:rFonts w:eastAsia="Times New Roman"/>
        </w:rPr>
      </w:pPr>
    </w:p>
    <w:p w14:paraId="7221FE83" w14:textId="77777777" w:rsidR="00317818" w:rsidRDefault="00317818" w:rsidP="00B972B6">
      <w:pPr>
        <w:spacing w:before="100" w:beforeAutospacing="1" w:after="100" w:afterAutospacing="1" w:line="240" w:lineRule="auto"/>
        <w:divId w:val="100490256"/>
        <w:rPr>
          <w:rFonts w:eastAsia="Times New Roman"/>
        </w:rPr>
      </w:pPr>
    </w:p>
    <w:p w14:paraId="1D2DE2C6" w14:textId="0F4C089C" w:rsidR="00317818" w:rsidRPr="00317818" w:rsidRDefault="00317818" w:rsidP="00317818">
      <w:pPr>
        <w:pStyle w:val="ListParagraph"/>
        <w:numPr>
          <w:ilvl w:val="0"/>
          <w:numId w:val="74"/>
        </w:numPr>
        <w:spacing w:before="100" w:beforeAutospacing="1" w:after="100" w:afterAutospacing="1" w:line="240" w:lineRule="auto"/>
        <w:divId w:val="100490256"/>
        <w:rPr>
          <w:rFonts w:eastAsia="Times New Roman"/>
        </w:rPr>
      </w:pPr>
      <w:r w:rsidRPr="00317818">
        <w:rPr>
          <w:rFonts w:eastAsia="Times New Roman"/>
        </w:rPr>
        <w:t>Rediscovery as restoration of a scientific program</w:t>
      </w:r>
    </w:p>
    <w:p w14:paraId="04619116" w14:textId="77777777" w:rsidR="00317818" w:rsidRDefault="00317818" w:rsidP="00B972B6">
      <w:pPr>
        <w:spacing w:before="100" w:beforeAutospacing="1" w:after="100" w:afterAutospacing="1" w:line="240" w:lineRule="auto"/>
        <w:divId w:val="100490256"/>
        <w:rPr>
          <w:rFonts w:eastAsia="Times New Roman"/>
        </w:rPr>
      </w:pPr>
    </w:p>
    <w:p w14:paraId="2E07B396"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Why this is not merely antiquarian</w:t>
      </w:r>
    </w:p>
    <w:p w14:paraId="78815CFA" w14:textId="77777777" w:rsidR="00317818" w:rsidRDefault="00317818" w:rsidP="00B972B6">
      <w:pPr>
        <w:spacing w:before="100" w:beforeAutospacing="1" w:after="100" w:afterAutospacing="1" w:line="240" w:lineRule="auto"/>
        <w:divId w:val="100490256"/>
        <w:rPr>
          <w:rFonts w:eastAsia="Times New Roman"/>
        </w:rPr>
      </w:pPr>
    </w:p>
    <w:p w14:paraId="15D8DAB5"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The capstone idea is a systems hypothesis: Egyptian architecture, ritual, and mummification are not isolated facts but parts of an engineered loop whose outputs are measurable physiological and physical effects. Modern methods (</w:t>
      </w:r>
      <w:proofErr w:type="spellStart"/>
      <w:r>
        <w:rPr>
          <w:rFonts w:eastAsia="Times New Roman"/>
        </w:rPr>
        <w:t>archaeometry</w:t>
      </w:r>
      <w:proofErr w:type="spellEnd"/>
      <w:r>
        <w:rPr>
          <w:rFonts w:eastAsia="Times New Roman"/>
        </w:rPr>
        <w:t xml:space="preserve">, geophysics, neurophysiology, molecular biology) allow us now to test the loop rigorously. The political and cultural context that once supported system integration (priest-scientist class, Per-Ankh institutions) can be reimagined as modern interdisciplinary </w:t>
      </w:r>
      <w:proofErr w:type="spellStart"/>
      <w:r>
        <w:rPr>
          <w:rFonts w:eastAsia="Times New Roman"/>
        </w:rPr>
        <w:t>centers</w:t>
      </w:r>
      <w:proofErr w:type="spellEnd"/>
      <w:r>
        <w:rPr>
          <w:rFonts w:eastAsia="Times New Roman"/>
        </w:rPr>
        <w:t>. Rediscovery therefore means shifting from speculative narratives to a reproducible research program.</w:t>
      </w:r>
    </w:p>
    <w:p w14:paraId="3B4B1D35" w14:textId="77777777" w:rsidR="00317818" w:rsidRDefault="00317818" w:rsidP="00B972B6">
      <w:pPr>
        <w:spacing w:before="100" w:beforeAutospacing="1" w:after="100" w:afterAutospacing="1" w:line="240" w:lineRule="auto"/>
        <w:divId w:val="100490256"/>
        <w:rPr>
          <w:rFonts w:eastAsia="Times New Roman"/>
        </w:rPr>
      </w:pPr>
    </w:p>
    <w:p w14:paraId="4BAC50B9"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What restoring the capstone looks like practically</w:t>
      </w:r>
    </w:p>
    <w:p w14:paraId="2CA19436" w14:textId="77777777" w:rsidR="00317818" w:rsidRDefault="00317818" w:rsidP="00B972B6">
      <w:pPr>
        <w:spacing w:before="100" w:beforeAutospacing="1" w:after="100" w:afterAutospacing="1" w:line="240" w:lineRule="auto"/>
        <w:divId w:val="100490256"/>
        <w:rPr>
          <w:rFonts w:eastAsia="Times New Roman"/>
        </w:rPr>
      </w:pPr>
    </w:p>
    <w:p w14:paraId="4DBFAEA3"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Reconstruct high-fidelity replica chambers for controlled experiments.</w:t>
      </w:r>
    </w:p>
    <w:p w14:paraId="4D9B86F2" w14:textId="77777777" w:rsidR="00317818" w:rsidRDefault="00317818" w:rsidP="00B972B6">
      <w:pPr>
        <w:spacing w:before="100" w:beforeAutospacing="1" w:after="100" w:afterAutospacing="1" w:line="240" w:lineRule="auto"/>
        <w:divId w:val="100490256"/>
        <w:rPr>
          <w:rFonts w:eastAsia="Times New Roman"/>
        </w:rPr>
      </w:pPr>
    </w:p>
    <w:p w14:paraId="6294C2AF"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Create experimental mummification models (ethical, modern materials) to test dielectric/field hypotheses.</w:t>
      </w:r>
    </w:p>
    <w:p w14:paraId="7FFDAC6E" w14:textId="77777777" w:rsidR="00317818" w:rsidRDefault="00317818" w:rsidP="00B972B6">
      <w:pPr>
        <w:spacing w:before="100" w:beforeAutospacing="1" w:after="100" w:afterAutospacing="1" w:line="240" w:lineRule="auto"/>
        <w:divId w:val="100490256"/>
        <w:rPr>
          <w:rFonts w:eastAsia="Times New Roman"/>
        </w:rPr>
      </w:pPr>
    </w:p>
    <w:p w14:paraId="41CCF7A4"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Rebuild integrated curricula (Per-Ankh → modern lab + practice programs) so embodied pedagogy is tested and documented, not just remembered.</w:t>
      </w:r>
    </w:p>
    <w:p w14:paraId="6F4515D5" w14:textId="77777777" w:rsidR="00317818" w:rsidRDefault="00317818" w:rsidP="00B972B6">
      <w:pPr>
        <w:spacing w:before="100" w:beforeAutospacing="1" w:after="100" w:afterAutospacing="1" w:line="240" w:lineRule="auto"/>
        <w:divId w:val="100490256"/>
        <w:rPr>
          <w:rFonts w:eastAsia="Times New Roman"/>
        </w:rPr>
      </w:pPr>
    </w:p>
    <w:p w14:paraId="4863829E" w14:textId="77777777" w:rsidR="00317818" w:rsidRDefault="00317818" w:rsidP="00B972B6">
      <w:pPr>
        <w:spacing w:before="100" w:beforeAutospacing="1" w:after="100" w:afterAutospacing="1" w:line="240" w:lineRule="auto"/>
        <w:divId w:val="100490256"/>
        <w:rPr>
          <w:rFonts w:eastAsia="Times New Roman"/>
        </w:rPr>
      </w:pPr>
    </w:p>
    <w:p w14:paraId="2C96B301" w14:textId="77777777" w:rsidR="00317818" w:rsidRDefault="00317818" w:rsidP="00B972B6">
      <w:pPr>
        <w:pBdr>
          <w:bottom w:val="single" w:sz="6" w:space="1" w:color="auto"/>
        </w:pBdr>
        <w:spacing w:before="100" w:beforeAutospacing="1" w:after="100" w:afterAutospacing="1" w:line="240" w:lineRule="auto"/>
        <w:divId w:val="100490256"/>
        <w:rPr>
          <w:rFonts w:eastAsia="Times New Roman"/>
        </w:rPr>
      </w:pPr>
    </w:p>
    <w:p w14:paraId="2A1CB78B" w14:textId="77777777" w:rsidR="00317818" w:rsidRDefault="00317818" w:rsidP="00B972B6">
      <w:pPr>
        <w:spacing w:before="100" w:beforeAutospacing="1" w:after="100" w:afterAutospacing="1" w:line="240" w:lineRule="auto"/>
        <w:divId w:val="100490256"/>
        <w:rPr>
          <w:rFonts w:eastAsia="Times New Roman"/>
        </w:rPr>
      </w:pPr>
    </w:p>
    <w:p w14:paraId="2ABA2344" w14:textId="6B52B2B0" w:rsidR="00317818" w:rsidRPr="00317818" w:rsidRDefault="00317818" w:rsidP="00317818">
      <w:pPr>
        <w:pStyle w:val="ListParagraph"/>
        <w:numPr>
          <w:ilvl w:val="0"/>
          <w:numId w:val="74"/>
        </w:numPr>
        <w:spacing w:before="100" w:beforeAutospacing="1" w:after="100" w:afterAutospacing="1" w:line="240" w:lineRule="auto"/>
        <w:divId w:val="100490256"/>
        <w:rPr>
          <w:rFonts w:eastAsia="Times New Roman"/>
        </w:rPr>
      </w:pPr>
      <w:r w:rsidRPr="00317818">
        <w:rPr>
          <w:rFonts w:eastAsia="Times New Roman"/>
        </w:rPr>
        <w:t>Egyptians as scientists of the soul — evidence and argument</w:t>
      </w:r>
    </w:p>
    <w:p w14:paraId="41E7C464" w14:textId="77777777" w:rsidR="00317818" w:rsidRDefault="00317818" w:rsidP="00B972B6">
      <w:pPr>
        <w:spacing w:before="100" w:beforeAutospacing="1" w:after="100" w:afterAutospacing="1" w:line="240" w:lineRule="auto"/>
        <w:divId w:val="100490256"/>
        <w:rPr>
          <w:rFonts w:eastAsia="Times New Roman"/>
        </w:rPr>
      </w:pPr>
    </w:p>
    <w:p w14:paraId="7365FE40"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Material and institutional evidence</w:t>
      </w:r>
    </w:p>
    <w:p w14:paraId="2AD7D9DB" w14:textId="77777777" w:rsidR="00317818" w:rsidRDefault="00317818" w:rsidP="00B972B6">
      <w:pPr>
        <w:spacing w:before="100" w:beforeAutospacing="1" w:after="100" w:afterAutospacing="1" w:line="240" w:lineRule="auto"/>
        <w:divId w:val="100490256"/>
        <w:rPr>
          <w:rFonts w:eastAsia="Times New Roman"/>
        </w:rPr>
      </w:pPr>
    </w:p>
    <w:p w14:paraId="35CD8319"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Temple complexes housed libraries (Per-Ankh), workshops, and specialists: the infrastructure to create, transmit, and refine techniques existed.</w:t>
      </w:r>
    </w:p>
    <w:p w14:paraId="282B1613" w14:textId="77777777" w:rsidR="00317818" w:rsidRDefault="00317818" w:rsidP="00B972B6">
      <w:pPr>
        <w:spacing w:before="100" w:beforeAutospacing="1" w:after="100" w:afterAutospacing="1" w:line="240" w:lineRule="auto"/>
        <w:divId w:val="100490256"/>
        <w:rPr>
          <w:rFonts w:eastAsia="Times New Roman"/>
        </w:rPr>
      </w:pPr>
    </w:p>
    <w:p w14:paraId="17FA8F07"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Empirical craft: embalming chemistry, quarry logistics, and astronomical alignments show a technology of materials, measurements, and coordination.</w:t>
      </w:r>
    </w:p>
    <w:p w14:paraId="024DB4E5" w14:textId="77777777" w:rsidR="00317818" w:rsidRDefault="00317818" w:rsidP="00B972B6">
      <w:pPr>
        <w:spacing w:before="100" w:beforeAutospacing="1" w:after="100" w:afterAutospacing="1" w:line="240" w:lineRule="auto"/>
        <w:divId w:val="100490256"/>
        <w:rPr>
          <w:rFonts w:eastAsia="Times New Roman"/>
        </w:rPr>
      </w:pPr>
    </w:p>
    <w:p w14:paraId="7A217540" w14:textId="77777777" w:rsidR="00317818" w:rsidRDefault="00317818" w:rsidP="00B972B6">
      <w:pPr>
        <w:spacing w:before="100" w:beforeAutospacing="1" w:after="100" w:afterAutospacing="1" w:line="240" w:lineRule="auto"/>
        <w:divId w:val="100490256"/>
        <w:rPr>
          <w:rFonts w:eastAsia="Times New Roman"/>
        </w:rPr>
      </w:pPr>
    </w:p>
    <w:p w14:paraId="709C2411"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Interpretive bridge</w:t>
      </w:r>
    </w:p>
    <w:p w14:paraId="31208EB2" w14:textId="77777777" w:rsidR="00317818" w:rsidRDefault="00317818" w:rsidP="00B972B6">
      <w:pPr>
        <w:spacing w:before="100" w:beforeAutospacing="1" w:after="100" w:afterAutospacing="1" w:line="240" w:lineRule="auto"/>
        <w:divId w:val="100490256"/>
        <w:rPr>
          <w:rFonts w:eastAsia="Times New Roman"/>
        </w:rPr>
      </w:pPr>
    </w:p>
    <w:p w14:paraId="490F1981"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Taken together, these factors support the reading of Egyptians as practitioners of applied consciousness engineering — scientists by practice, even if their epistemic categories differed from modern jargon.</w:t>
      </w:r>
    </w:p>
    <w:p w14:paraId="635257B5" w14:textId="77777777" w:rsidR="00317818" w:rsidRDefault="00317818" w:rsidP="00B972B6">
      <w:pPr>
        <w:spacing w:before="100" w:beforeAutospacing="1" w:after="100" w:afterAutospacing="1" w:line="240" w:lineRule="auto"/>
        <w:divId w:val="100490256"/>
        <w:rPr>
          <w:rFonts w:eastAsia="Times New Roman"/>
        </w:rPr>
      </w:pPr>
    </w:p>
    <w:p w14:paraId="68FB9F88" w14:textId="77777777" w:rsidR="00317818" w:rsidRDefault="00317818" w:rsidP="00B972B6">
      <w:pPr>
        <w:pBdr>
          <w:bottom w:val="single" w:sz="6" w:space="1" w:color="auto"/>
        </w:pBdr>
        <w:spacing w:before="100" w:beforeAutospacing="1" w:after="100" w:afterAutospacing="1" w:line="240" w:lineRule="auto"/>
        <w:divId w:val="100490256"/>
        <w:rPr>
          <w:rFonts w:eastAsia="Times New Roman"/>
        </w:rPr>
      </w:pPr>
    </w:p>
    <w:p w14:paraId="39A0D441" w14:textId="77777777" w:rsidR="00317818" w:rsidRDefault="00317818" w:rsidP="00B972B6">
      <w:pPr>
        <w:spacing w:before="100" w:beforeAutospacing="1" w:after="100" w:afterAutospacing="1" w:line="240" w:lineRule="auto"/>
        <w:divId w:val="100490256"/>
        <w:rPr>
          <w:rFonts w:eastAsia="Times New Roman"/>
        </w:rPr>
      </w:pPr>
    </w:p>
    <w:p w14:paraId="69FBA02C" w14:textId="0550FD49" w:rsidR="00317818" w:rsidRPr="00317818" w:rsidRDefault="00317818" w:rsidP="00317818">
      <w:pPr>
        <w:pStyle w:val="ListParagraph"/>
        <w:numPr>
          <w:ilvl w:val="0"/>
          <w:numId w:val="74"/>
        </w:numPr>
        <w:spacing w:before="100" w:beforeAutospacing="1" w:after="100" w:afterAutospacing="1" w:line="240" w:lineRule="auto"/>
        <w:divId w:val="100490256"/>
        <w:rPr>
          <w:rFonts w:eastAsia="Times New Roman"/>
        </w:rPr>
      </w:pPr>
      <w:r w:rsidRPr="00317818">
        <w:rPr>
          <w:rFonts w:eastAsia="Times New Roman"/>
        </w:rPr>
        <w:t>Multipurpose machines — mechanisms and measurable outputs</w:t>
      </w:r>
    </w:p>
    <w:p w14:paraId="753C9AA9" w14:textId="77777777" w:rsidR="00317818" w:rsidRDefault="00317818" w:rsidP="00B972B6">
      <w:pPr>
        <w:spacing w:before="100" w:beforeAutospacing="1" w:after="100" w:afterAutospacing="1" w:line="240" w:lineRule="auto"/>
        <w:divId w:val="100490256"/>
        <w:rPr>
          <w:rFonts w:eastAsia="Times New Roman"/>
        </w:rPr>
      </w:pPr>
    </w:p>
    <w:p w14:paraId="31064E11"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Below are the machine-claims from earlier chapters, now summarized with mechanism and empirical test suggestions.</w:t>
      </w:r>
    </w:p>
    <w:p w14:paraId="59EDA1A4" w14:textId="77777777" w:rsidR="00317818" w:rsidRDefault="00317818" w:rsidP="00B972B6">
      <w:pPr>
        <w:spacing w:before="100" w:beforeAutospacing="1" w:after="100" w:afterAutospacing="1" w:line="240" w:lineRule="auto"/>
        <w:divId w:val="100490256"/>
        <w:rPr>
          <w:rFonts w:eastAsia="Times New Roman"/>
        </w:rPr>
      </w:pPr>
    </w:p>
    <w:p w14:paraId="0C5EE4A7" w14:textId="2A5E24DD" w:rsidR="00317818" w:rsidRPr="00317818" w:rsidRDefault="00317818" w:rsidP="00317818">
      <w:pPr>
        <w:pStyle w:val="ListParagraph"/>
        <w:numPr>
          <w:ilvl w:val="1"/>
          <w:numId w:val="74"/>
        </w:numPr>
        <w:spacing w:before="100" w:beforeAutospacing="1" w:after="100" w:afterAutospacing="1" w:line="240" w:lineRule="auto"/>
        <w:divId w:val="100490256"/>
        <w:rPr>
          <w:rFonts w:eastAsia="Times New Roman"/>
        </w:rPr>
      </w:pPr>
      <w:r w:rsidRPr="00317818">
        <w:rPr>
          <w:rFonts w:eastAsia="Times New Roman"/>
        </w:rPr>
        <w:t>Energy generators (mechanism + tests)</w:t>
      </w:r>
    </w:p>
    <w:p w14:paraId="2F768681" w14:textId="77777777" w:rsidR="00317818" w:rsidRPr="00317818" w:rsidRDefault="00317818" w:rsidP="00317818">
      <w:pPr>
        <w:pStyle w:val="ListParagraph"/>
        <w:numPr>
          <w:ilvl w:val="1"/>
          <w:numId w:val="74"/>
        </w:numPr>
        <w:spacing w:before="100" w:beforeAutospacing="1" w:after="100" w:afterAutospacing="1" w:line="240" w:lineRule="auto"/>
        <w:divId w:val="100490256"/>
        <w:rPr>
          <w:rFonts w:eastAsia="Times New Roman"/>
        </w:rPr>
      </w:pPr>
    </w:p>
    <w:p w14:paraId="7112C04D"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Mechanisms: piezoelectric conversion (quartz in granite → mechanical → electrical), telluric coupling (geometry focusing Earth currents), triboelectric effects from water flows on charged surfaces.</w:t>
      </w:r>
    </w:p>
    <w:p w14:paraId="77684813"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Measurable outputs: transient voltages on granite blocks, ELF/ULF magnetic fluctuations in chambers, air ion density changes near hydraulic features.</w:t>
      </w:r>
    </w:p>
    <w:p w14:paraId="76A1F5B6"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Tests: in-situ EM mapping, piezoelectric bench tests on Aswan granite samples, replicated water-channel triboelectric experiments.</w:t>
      </w:r>
    </w:p>
    <w:p w14:paraId="3E5C4E37" w14:textId="77777777" w:rsidR="00317818" w:rsidRDefault="00317818" w:rsidP="00B972B6">
      <w:pPr>
        <w:spacing w:before="100" w:beforeAutospacing="1" w:after="100" w:afterAutospacing="1" w:line="240" w:lineRule="auto"/>
        <w:divId w:val="100490256"/>
        <w:rPr>
          <w:rFonts w:eastAsia="Times New Roman"/>
        </w:rPr>
      </w:pPr>
    </w:p>
    <w:p w14:paraId="76315AA3" w14:textId="491FD1BF" w:rsidR="00317818" w:rsidRPr="00317818" w:rsidRDefault="00317818" w:rsidP="00317818">
      <w:pPr>
        <w:pStyle w:val="ListParagraph"/>
        <w:numPr>
          <w:ilvl w:val="1"/>
          <w:numId w:val="74"/>
        </w:numPr>
        <w:spacing w:before="100" w:beforeAutospacing="1" w:after="100" w:afterAutospacing="1" w:line="240" w:lineRule="auto"/>
        <w:divId w:val="100490256"/>
        <w:rPr>
          <w:rFonts w:eastAsia="Times New Roman"/>
        </w:rPr>
      </w:pPr>
      <w:r w:rsidRPr="00317818">
        <w:rPr>
          <w:rFonts w:eastAsia="Times New Roman"/>
        </w:rPr>
        <w:t>Healing instruments (mechanism + tests)</w:t>
      </w:r>
    </w:p>
    <w:p w14:paraId="5E6F0411" w14:textId="77777777" w:rsidR="00317818" w:rsidRPr="00317818" w:rsidRDefault="00317818" w:rsidP="00317818">
      <w:pPr>
        <w:pStyle w:val="ListParagraph"/>
        <w:numPr>
          <w:ilvl w:val="1"/>
          <w:numId w:val="74"/>
        </w:numPr>
        <w:spacing w:before="100" w:beforeAutospacing="1" w:after="100" w:afterAutospacing="1" w:line="240" w:lineRule="auto"/>
        <w:divId w:val="100490256"/>
        <w:rPr>
          <w:rFonts w:eastAsia="Times New Roman"/>
        </w:rPr>
      </w:pPr>
    </w:p>
    <w:p w14:paraId="63FBECBF"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 xml:space="preserve">Mechanisms: chamber acoustics and applied vibration (LIPUS-like effects) modulate </w:t>
      </w:r>
      <w:proofErr w:type="spellStart"/>
      <w:r>
        <w:rPr>
          <w:rFonts w:eastAsia="Times New Roman"/>
        </w:rPr>
        <w:t>mechanotransduction</w:t>
      </w:r>
      <w:proofErr w:type="spellEnd"/>
      <w:r>
        <w:rPr>
          <w:rFonts w:eastAsia="Times New Roman"/>
        </w:rPr>
        <w:t>; external EM fields (PEMF/</w:t>
      </w:r>
      <w:proofErr w:type="spellStart"/>
      <w:r>
        <w:rPr>
          <w:rFonts w:eastAsia="Times New Roman"/>
        </w:rPr>
        <w:t>tACS</w:t>
      </w:r>
      <w:proofErr w:type="spellEnd"/>
      <w:r>
        <w:rPr>
          <w:rFonts w:eastAsia="Times New Roman"/>
        </w:rPr>
        <w:t xml:space="preserve"> analogues) bias membrane voltage patterns and mitochondrial function.</w:t>
      </w:r>
    </w:p>
    <w:p w14:paraId="52B63CCB"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Measurable outputs: enhanced tissue repair biomarkers in controlled animal/tissue models; shifts in human EEG/HRV and molecular markers (inflammation, mitochondrial gene expression) in replication studies.</w:t>
      </w:r>
    </w:p>
    <w:p w14:paraId="344716AE"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Tests: randomized, controlled trials of acoustic/field protocols inside replicas; cell/tissue assays under matched exposure.</w:t>
      </w:r>
    </w:p>
    <w:p w14:paraId="263DF05F" w14:textId="77777777" w:rsidR="00317818" w:rsidRDefault="00317818" w:rsidP="00B972B6">
      <w:pPr>
        <w:spacing w:before="100" w:beforeAutospacing="1" w:after="100" w:afterAutospacing="1" w:line="240" w:lineRule="auto"/>
        <w:divId w:val="100490256"/>
        <w:rPr>
          <w:rFonts w:eastAsia="Times New Roman"/>
        </w:rPr>
      </w:pPr>
    </w:p>
    <w:p w14:paraId="313B3A37"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4.3 Reincarnation anchors (mechanism + tests)</w:t>
      </w:r>
    </w:p>
    <w:p w14:paraId="48351151" w14:textId="77777777" w:rsidR="00317818" w:rsidRDefault="00317818" w:rsidP="00B972B6">
      <w:pPr>
        <w:spacing w:before="100" w:beforeAutospacing="1" w:after="100" w:afterAutospacing="1" w:line="240" w:lineRule="auto"/>
        <w:divId w:val="100490256"/>
        <w:rPr>
          <w:rFonts w:eastAsia="Times New Roman"/>
        </w:rPr>
      </w:pPr>
    </w:p>
    <w:p w14:paraId="36E63940"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Mechanisms: preserved morphological template + insulating/ dielectric balms reduce field leakage and prolong structural/molecular patterns; tomb resonance periodically re-energizes template during key astronomical events.</w:t>
      </w:r>
    </w:p>
    <w:p w14:paraId="392F2A83" w14:textId="0564A928" w:rsidR="00317818" w:rsidRDefault="00317818" w:rsidP="00B972B6">
      <w:pPr>
        <w:spacing w:before="100" w:beforeAutospacing="1" w:after="100" w:afterAutospacing="1" w:line="240" w:lineRule="auto"/>
        <w:divId w:val="100490256"/>
        <w:rPr>
          <w:rFonts w:eastAsia="Times New Roman"/>
        </w:rPr>
      </w:pPr>
      <w:r>
        <w:rPr>
          <w:rFonts w:eastAsia="Times New Roman"/>
        </w:rPr>
        <w:t xml:space="preserve">Measurable outputs: dielectric property differences in embalmed vs. </w:t>
      </w:r>
      <w:proofErr w:type="spellStart"/>
      <w:r>
        <w:rPr>
          <w:rFonts w:eastAsia="Times New Roman"/>
        </w:rPr>
        <w:t>Unembalmed</w:t>
      </w:r>
      <w:proofErr w:type="spellEnd"/>
      <w:r>
        <w:rPr>
          <w:rFonts w:eastAsia="Times New Roman"/>
        </w:rPr>
        <w:t xml:space="preserve"> tissues; </w:t>
      </w:r>
      <w:proofErr w:type="spellStart"/>
      <w:r>
        <w:rPr>
          <w:rFonts w:eastAsia="Times New Roman"/>
        </w:rPr>
        <w:t>aDNA</w:t>
      </w:r>
      <w:proofErr w:type="spellEnd"/>
      <w:r>
        <w:rPr>
          <w:rFonts w:eastAsia="Times New Roman"/>
        </w:rPr>
        <w:t xml:space="preserve"> persistence mapping; correlation between ritual timing (astronomical cycles) and field peaks in tomb-like cavities.</w:t>
      </w:r>
    </w:p>
    <w:p w14:paraId="617EAA65"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 xml:space="preserve">Tests: dielectric spectroscopy of embalmed tissue samples; archaeological </w:t>
      </w:r>
      <w:proofErr w:type="spellStart"/>
      <w:r>
        <w:rPr>
          <w:rFonts w:eastAsia="Times New Roman"/>
        </w:rPr>
        <w:t>aDNA</w:t>
      </w:r>
      <w:proofErr w:type="spellEnd"/>
      <w:r>
        <w:rPr>
          <w:rFonts w:eastAsia="Times New Roman"/>
        </w:rPr>
        <w:t xml:space="preserve"> surveys to test selection hypotheses; timed resonance mapping of sealed vaults or high-fidelity replicas.</w:t>
      </w:r>
    </w:p>
    <w:p w14:paraId="535BD77B" w14:textId="77777777" w:rsidR="00317818" w:rsidRDefault="00317818" w:rsidP="00B972B6">
      <w:pPr>
        <w:spacing w:before="100" w:beforeAutospacing="1" w:after="100" w:afterAutospacing="1" w:line="240" w:lineRule="auto"/>
        <w:divId w:val="100490256"/>
        <w:rPr>
          <w:rFonts w:eastAsia="Times New Roman"/>
        </w:rPr>
      </w:pPr>
    </w:p>
    <w:p w14:paraId="05666E04" w14:textId="01BA1D4E" w:rsidR="00317818" w:rsidRPr="00317818" w:rsidRDefault="00317818" w:rsidP="00317818">
      <w:pPr>
        <w:pStyle w:val="ListParagraph"/>
        <w:numPr>
          <w:ilvl w:val="1"/>
          <w:numId w:val="74"/>
        </w:numPr>
        <w:spacing w:before="100" w:beforeAutospacing="1" w:after="100" w:afterAutospacing="1" w:line="240" w:lineRule="auto"/>
        <w:divId w:val="100490256"/>
        <w:rPr>
          <w:rFonts w:eastAsia="Times New Roman"/>
        </w:rPr>
      </w:pPr>
      <w:r w:rsidRPr="00317818">
        <w:rPr>
          <w:rFonts w:eastAsia="Times New Roman"/>
        </w:rPr>
        <w:t>Cosmic teaching devices (mechanism + tests)</w:t>
      </w:r>
    </w:p>
    <w:p w14:paraId="45974B3F" w14:textId="77777777" w:rsidR="00317818" w:rsidRPr="00317818" w:rsidRDefault="00317818" w:rsidP="00317818">
      <w:pPr>
        <w:pStyle w:val="ListParagraph"/>
        <w:numPr>
          <w:ilvl w:val="1"/>
          <w:numId w:val="74"/>
        </w:numPr>
        <w:spacing w:before="100" w:beforeAutospacing="1" w:after="100" w:afterAutospacing="1" w:line="240" w:lineRule="auto"/>
        <w:divId w:val="100490256"/>
        <w:rPr>
          <w:rFonts w:eastAsia="Times New Roman"/>
        </w:rPr>
      </w:pPr>
    </w:p>
    <w:p w14:paraId="582E87C7"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Mechanisms: symbolic pedagogy + ritual practice + environmental resonance compresses experiential learning curves and reliably produces altered states.</w:t>
      </w:r>
    </w:p>
    <w:p w14:paraId="0C1BB99C"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Measurable outputs: faster acquisition of reproducible EEG/HRV markers in cohorts trained with symbolic mnemonics vs naive meditation.</w:t>
      </w:r>
    </w:p>
    <w:p w14:paraId="1EAC40C2"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Tests: randomized instructional trials (see Chapter VI methods).</w:t>
      </w:r>
    </w:p>
    <w:p w14:paraId="513D16F6" w14:textId="77777777" w:rsidR="00317818" w:rsidRDefault="00317818" w:rsidP="00B972B6">
      <w:pPr>
        <w:spacing w:before="100" w:beforeAutospacing="1" w:after="100" w:afterAutospacing="1" w:line="240" w:lineRule="auto"/>
        <w:divId w:val="100490256"/>
        <w:rPr>
          <w:rFonts w:eastAsia="Times New Roman"/>
        </w:rPr>
      </w:pPr>
    </w:p>
    <w:p w14:paraId="2FA6B5F5" w14:textId="77777777" w:rsidR="00317818" w:rsidRDefault="00317818" w:rsidP="00B972B6">
      <w:pPr>
        <w:pBdr>
          <w:bottom w:val="single" w:sz="6" w:space="1" w:color="auto"/>
        </w:pBdr>
        <w:spacing w:before="100" w:beforeAutospacing="1" w:after="100" w:afterAutospacing="1" w:line="240" w:lineRule="auto"/>
        <w:divId w:val="100490256"/>
        <w:rPr>
          <w:rFonts w:eastAsia="Times New Roman"/>
        </w:rPr>
      </w:pPr>
    </w:p>
    <w:p w14:paraId="5DCC1764" w14:textId="77777777" w:rsidR="00317818" w:rsidRDefault="00317818" w:rsidP="00B972B6">
      <w:pPr>
        <w:spacing w:before="100" w:beforeAutospacing="1" w:after="100" w:afterAutospacing="1" w:line="240" w:lineRule="auto"/>
        <w:divId w:val="100490256"/>
        <w:rPr>
          <w:rFonts w:eastAsia="Times New Roman"/>
        </w:rPr>
      </w:pPr>
    </w:p>
    <w:p w14:paraId="79AA4FA9" w14:textId="7D0D0E06" w:rsidR="00317818" w:rsidRPr="00317818" w:rsidRDefault="00317818" w:rsidP="00317818">
      <w:pPr>
        <w:pStyle w:val="ListParagraph"/>
        <w:numPr>
          <w:ilvl w:val="0"/>
          <w:numId w:val="74"/>
        </w:numPr>
        <w:spacing w:before="100" w:beforeAutospacing="1" w:after="100" w:afterAutospacing="1" w:line="240" w:lineRule="auto"/>
        <w:divId w:val="100490256"/>
        <w:rPr>
          <w:rFonts w:eastAsia="Times New Roman"/>
        </w:rPr>
      </w:pPr>
      <w:r w:rsidRPr="00317818">
        <w:rPr>
          <w:rFonts w:eastAsia="Times New Roman"/>
        </w:rPr>
        <w:t>Modern implications: convergences with neuroscience and resonance medicine</w:t>
      </w:r>
    </w:p>
    <w:p w14:paraId="15BEFBA9" w14:textId="77777777" w:rsidR="00317818" w:rsidRDefault="00317818" w:rsidP="00B972B6">
      <w:pPr>
        <w:spacing w:before="100" w:beforeAutospacing="1" w:after="100" w:afterAutospacing="1" w:line="240" w:lineRule="auto"/>
        <w:divId w:val="100490256"/>
        <w:rPr>
          <w:rFonts w:eastAsia="Times New Roman"/>
        </w:rPr>
      </w:pPr>
    </w:p>
    <w:p w14:paraId="5AC94036" w14:textId="1CC6B3BB" w:rsidR="00317818" w:rsidRPr="00317818" w:rsidRDefault="00317818" w:rsidP="00317818">
      <w:pPr>
        <w:pStyle w:val="ListParagraph"/>
        <w:numPr>
          <w:ilvl w:val="1"/>
          <w:numId w:val="74"/>
        </w:numPr>
        <w:spacing w:before="100" w:beforeAutospacing="1" w:after="100" w:afterAutospacing="1" w:line="240" w:lineRule="auto"/>
        <w:divId w:val="100490256"/>
        <w:rPr>
          <w:rFonts w:eastAsia="Times New Roman"/>
        </w:rPr>
      </w:pPr>
      <w:r w:rsidRPr="00317818">
        <w:rPr>
          <w:rFonts w:eastAsia="Times New Roman"/>
        </w:rPr>
        <w:t>Neuroscience — translational nodes</w:t>
      </w:r>
    </w:p>
    <w:p w14:paraId="75B12BD5" w14:textId="77777777" w:rsidR="00317818" w:rsidRPr="00317818" w:rsidRDefault="00317818" w:rsidP="00317818">
      <w:pPr>
        <w:pStyle w:val="ListParagraph"/>
        <w:numPr>
          <w:ilvl w:val="1"/>
          <w:numId w:val="74"/>
        </w:numPr>
        <w:spacing w:before="100" w:beforeAutospacing="1" w:after="100" w:afterAutospacing="1" w:line="240" w:lineRule="auto"/>
        <w:divId w:val="100490256"/>
        <w:rPr>
          <w:rFonts w:eastAsia="Times New Roman"/>
        </w:rPr>
      </w:pPr>
    </w:p>
    <w:p w14:paraId="28EB90E0"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Neural entrainment technologies (</w:t>
      </w:r>
      <w:proofErr w:type="spellStart"/>
      <w:r>
        <w:rPr>
          <w:rFonts w:eastAsia="Times New Roman"/>
        </w:rPr>
        <w:t>tACS</w:t>
      </w:r>
      <w:proofErr w:type="spellEnd"/>
      <w:r>
        <w:rPr>
          <w:rFonts w:eastAsia="Times New Roman"/>
        </w:rPr>
        <w:t>, TMS) already demonstrate that patterned fields change cortical dynamics. The pyramid/temple model suggests naturalistic or architectural analogues of such entrainment that operate through combined acoustic and EM channels.</w:t>
      </w:r>
    </w:p>
    <w:p w14:paraId="7021BD02" w14:textId="77777777" w:rsidR="00317818" w:rsidRDefault="00317818" w:rsidP="00B972B6">
      <w:pPr>
        <w:spacing w:before="100" w:beforeAutospacing="1" w:after="100" w:afterAutospacing="1" w:line="240" w:lineRule="auto"/>
        <w:divId w:val="100490256"/>
        <w:rPr>
          <w:rFonts w:eastAsia="Times New Roman"/>
        </w:rPr>
      </w:pPr>
    </w:p>
    <w:p w14:paraId="595CFB8C" w14:textId="77777777" w:rsidR="00317818" w:rsidRDefault="00317818" w:rsidP="00B972B6">
      <w:pPr>
        <w:spacing w:before="100" w:beforeAutospacing="1" w:after="100" w:afterAutospacing="1" w:line="240" w:lineRule="auto"/>
        <w:divId w:val="100490256"/>
        <w:rPr>
          <w:rFonts w:eastAsia="Times New Roman"/>
        </w:rPr>
      </w:pPr>
      <w:proofErr w:type="spellStart"/>
      <w:r>
        <w:rPr>
          <w:rFonts w:eastAsia="Times New Roman"/>
        </w:rPr>
        <w:t>Neurophenomenology</w:t>
      </w:r>
      <w:proofErr w:type="spellEnd"/>
      <w:r>
        <w:rPr>
          <w:rFonts w:eastAsia="Times New Roman"/>
        </w:rPr>
        <w:t xml:space="preserve"> (linking subjective report + neural measures) can map the phenomenology of ritual states produced in resonant spaces onto brain signatures, giving the program empirical credibility.</w:t>
      </w:r>
    </w:p>
    <w:p w14:paraId="5F2B136F" w14:textId="77777777" w:rsidR="00317818" w:rsidRDefault="00317818" w:rsidP="00B972B6">
      <w:pPr>
        <w:spacing w:before="100" w:beforeAutospacing="1" w:after="100" w:afterAutospacing="1" w:line="240" w:lineRule="auto"/>
        <w:divId w:val="100490256"/>
        <w:rPr>
          <w:rFonts w:eastAsia="Times New Roman"/>
        </w:rPr>
      </w:pPr>
    </w:p>
    <w:p w14:paraId="1295608B"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Neuroplasticity &amp; education: the Per-Ankh model predicts that structured, embodied pedagogy produces trait-level neural changes — a hypothesis aligned with meditation training literature.</w:t>
      </w:r>
    </w:p>
    <w:p w14:paraId="07A57876" w14:textId="77777777" w:rsidR="00317818" w:rsidRDefault="00317818" w:rsidP="00B972B6">
      <w:pPr>
        <w:spacing w:before="100" w:beforeAutospacing="1" w:after="100" w:afterAutospacing="1" w:line="240" w:lineRule="auto"/>
        <w:divId w:val="100490256"/>
        <w:rPr>
          <w:rFonts w:eastAsia="Times New Roman"/>
        </w:rPr>
      </w:pPr>
    </w:p>
    <w:p w14:paraId="720AF0AD" w14:textId="77777777" w:rsidR="00317818" w:rsidRDefault="00317818" w:rsidP="00B972B6">
      <w:pPr>
        <w:spacing w:before="100" w:beforeAutospacing="1" w:after="100" w:afterAutospacing="1" w:line="240" w:lineRule="auto"/>
        <w:divId w:val="100490256"/>
        <w:rPr>
          <w:rFonts w:eastAsia="Times New Roman"/>
        </w:rPr>
      </w:pPr>
    </w:p>
    <w:p w14:paraId="28C00453" w14:textId="72E3C129" w:rsidR="00317818" w:rsidRPr="00317818" w:rsidRDefault="00317818" w:rsidP="00317818">
      <w:pPr>
        <w:pStyle w:val="ListParagraph"/>
        <w:numPr>
          <w:ilvl w:val="1"/>
          <w:numId w:val="74"/>
        </w:numPr>
        <w:spacing w:before="100" w:beforeAutospacing="1" w:after="100" w:afterAutospacing="1" w:line="240" w:lineRule="auto"/>
        <w:divId w:val="100490256"/>
        <w:rPr>
          <w:rFonts w:eastAsia="Times New Roman"/>
        </w:rPr>
      </w:pPr>
      <w:r w:rsidRPr="00317818">
        <w:rPr>
          <w:rFonts w:eastAsia="Times New Roman"/>
        </w:rPr>
        <w:t xml:space="preserve">Resonance medicine &amp; </w:t>
      </w:r>
      <w:proofErr w:type="spellStart"/>
      <w:r w:rsidRPr="00317818">
        <w:rPr>
          <w:rFonts w:eastAsia="Times New Roman"/>
        </w:rPr>
        <w:t>bioelectromagnetics</w:t>
      </w:r>
      <w:proofErr w:type="spellEnd"/>
    </w:p>
    <w:p w14:paraId="6972B825" w14:textId="77777777" w:rsidR="00317818" w:rsidRPr="00317818" w:rsidRDefault="00317818" w:rsidP="00317818">
      <w:pPr>
        <w:pStyle w:val="ListParagraph"/>
        <w:numPr>
          <w:ilvl w:val="1"/>
          <w:numId w:val="74"/>
        </w:numPr>
        <w:spacing w:before="100" w:beforeAutospacing="1" w:after="100" w:afterAutospacing="1" w:line="240" w:lineRule="auto"/>
        <w:divId w:val="100490256"/>
        <w:rPr>
          <w:rFonts w:eastAsia="Times New Roman"/>
        </w:rPr>
      </w:pPr>
    </w:p>
    <w:p w14:paraId="710F5508"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PEMF and PEMF-like therapies show clinical efficacy for tissue repair. The capstone program places such modalities in a ritual-plus-architecture context, proposing synergy between physical field application and symbolic practice.</w:t>
      </w:r>
    </w:p>
    <w:p w14:paraId="743DFBD4" w14:textId="77777777" w:rsidR="00317818" w:rsidRDefault="00317818" w:rsidP="00B972B6">
      <w:pPr>
        <w:spacing w:before="100" w:beforeAutospacing="1" w:after="100" w:afterAutospacing="1" w:line="240" w:lineRule="auto"/>
        <w:divId w:val="100490256"/>
        <w:rPr>
          <w:rFonts w:eastAsia="Times New Roman"/>
        </w:rPr>
      </w:pPr>
    </w:p>
    <w:p w14:paraId="08F2F1D3" w14:textId="77777777" w:rsidR="00317818" w:rsidRDefault="00317818" w:rsidP="00B972B6">
      <w:pPr>
        <w:spacing w:before="100" w:beforeAutospacing="1" w:after="100" w:afterAutospacing="1" w:line="240" w:lineRule="auto"/>
        <w:divId w:val="100490256"/>
        <w:rPr>
          <w:rFonts w:eastAsia="Times New Roman"/>
        </w:rPr>
      </w:pPr>
      <w:proofErr w:type="spellStart"/>
      <w:r>
        <w:rPr>
          <w:rFonts w:eastAsia="Times New Roman"/>
        </w:rPr>
        <w:t>Biofield</w:t>
      </w:r>
      <w:proofErr w:type="spellEnd"/>
      <w:r>
        <w:rPr>
          <w:rFonts w:eastAsia="Times New Roman"/>
        </w:rPr>
        <w:t xml:space="preserve"> measurement (GDV, UPE) — controversial but improving in instrumentation — could be integrated as exploratory biomarkers for field-mediated states; treat results with epistemic caution and robust controls.</w:t>
      </w:r>
    </w:p>
    <w:p w14:paraId="6B33DE3A" w14:textId="77777777" w:rsidR="00317818" w:rsidRDefault="00317818" w:rsidP="00B972B6">
      <w:pPr>
        <w:spacing w:before="100" w:beforeAutospacing="1" w:after="100" w:afterAutospacing="1" w:line="240" w:lineRule="auto"/>
        <w:divId w:val="100490256"/>
        <w:rPr>
          <w:rFonts w:eastAsia="Times New Roman"/>
        </w:rPr>
      </w:pPr>
    </w:p>
    <w:p w14:paraId="3FE14836" w14:textId="77777777" w:rsidR="00317818" w:rsidRDefault="00317818" w:rsidP="00B972B6">
      <w:pPr>
        <w:spacing w:before="100" w:beforeAutospacing="1" w:after="100" w:afterAutospacing="1" w:line="240" w:lineRule="auto"/>
        <w:divId w:val="100490256"/>
        <w:rPr>
          <w:rFonts w:eastAsia="Times New Roman"/>
        </w:rPr>
      </w:pPr>
    </w:p>
    <w:p w14:paraId="409C2419" w14:textId="727EA327" w:rsidR="00317818" w:rsidRPr="00317818" w:rsidRDefault="00317818" w:rsidP="00317818">
      <w:pPr>
        <w:pStyle w:val="ListParagraph"/>
        <w:numPr>
          <w:ilvl w:val="1"/>
          <w:numId w:val="49"/>
        </w:numPr>
        <w:spacing w:before="100" w:beforeAutospacing="1" w:after="100" w:afterAutospacing="1" w:line="240" w:lineRule="auto"/>
        <w:divId w:val="100490256"/>
        <w:rPr>
          <w:rFonts w:eastAsia="Times New Roman"/>
        </w:rPr>
      </w:pPr>
      <w:r w:rsidRPr="00317818">
        <w:rPr>
          <w:rFonts w:eastAsia="Times New Roman"/>
        </w:rPr>
        <w:t>Societal &amp; cultural technologies</w:t>
      </w:r>
    </w:p>
    <w:p w14:paraId="41219CD0" w14:textId="77777777" w:rsidR="00317818" w:rsidRPr="00317818" w:rsidRDefault="00317818" w:rsidP="00317818">
      <w:pPr>
        <w:pStyle w:val="ListParagraph"/>
        <w:numPr>
          <w:ilvl w:val="1"/>
          <w:numId w:val="49"/>
        </w:numPr>
        <w:spacing w:before="100" w:beforeAutospacing="1" w:after="100" w:afterAutospacing="1" w:line="240" w:lineRule="auto"/>
        <w:divId w:val="100490256"/>
        <w:rPr>
          <w:rFonts w:eastAsia="Times New Roman"/>
        </w:rPr>
      </w:pPr>
    </w:p>
    <w:p w14:paraId="4189A736"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The capstone program frames education, initiation, and practice as technologies that can be modernized: structured curricula, ritual protocols, and community practice can be integrated into wellness, palliative care, and research training programs.</w:t>
      </w:r>
    </w:p>
    <w:p w14:paraId="58E09FAD" w14:textId="77777777" w:rsidR="00317818" w:rsidRDefault="00317818" w:rsidP="00B972B6">
      <w:pPr>
        <w:spacing w:before="100" w:beforeAutospacing="1" w:after="100" w:afterAutospacing="1" w:line="240" w:lineRule="auto"/>
        <w:divId w:val="100490256"/>
        <w:rPr>
          <w:rFonts w:eastAsia="Times New Roman"/>
        </w:rPr>
      </w:pPr>
    </w:p>
    <w:p w14:paraId="3C5AA09E" w14:textId="77777777" w:rsidR="00317818" w:rsidRDefault="00317818" w:rsidP="00B972B6">
      <w:pPr>
        <w:spacing w:before="100" w:beforeAutospacing="1" w:after="100" w:afterAutospacing="1" w:line="240" w:lineRule="auto"/>
        <w:divId w:val="100490256"/>
        <w:rPr>
          <w:rFonts w:eastAsia="Times New Roman"/>
        </w:rPr>
      </w:pPr>
    </w:p>
    <w:p w14:paraId="7BD08F08" w14:textId="77777777" w:rsidR="00317818" w:rsidRDefault="00317818" w:rsidP="00B972B6">
      <w:pPr>
        <w:pBdr>
          <w:bottom w:val="single" w:sz="6" w:space="1" w:color="auto"/>
        </w:pBdr>
        <w:spacing w:before="100" w:beforeAutospacing="1" w:after="100" w:afterAutospacing="1" w:line="240" w:lineRule="auto"/>
        <w:divId w:val="100490256"/>
        <w:rPr>
          <w:rFonts w:eastAsia="Times New Roman"/>
        </w:rPr>
      </w:pPr>
    </w:p>
    <w:p w14:paraId="6CCB4A28" w14:textId="77777777" w:rsidR="00317818" w:rsidRDefault="00317818" w:rsidP="00B972B6">
      <w:pPr>
        <w:spacing w:before="100" w:beforeAutospacing="1" w:after="100" w:afterAutospacing="1" w:line="240" w:lineRule="auto"/>
        <w:divId w:val="100490256"/>
        <w:rPr>
          <w:rFonts w:eastAsia="Times New Roman"/>
        </w:rPr>
      </w:pPr>
    </w:p>
    <w:p w14:paraId="4DE8D62B" w14:textId="505EF630" w:rsidR="00317818" w:rsidRPr="00317818" w:rsidRDefault="00317818" w:rsidP="00317818">
      <w:pPr>
        <w:pStyle w:val="ListParagraph"/>
        <w:numPr>
          <w:ilvl w:val="0"/>
          <w:numId w:val="49"/>
        </w:numPr>
        <w:spacing w:before="100" w:beforeAutospacing="1" w:after="100" w:afterAutospacing="1" w:line="240" w:lineRule="auto"/>
        <w:divId w:val="100490256"/>
        <w:rPr>
          <w:rFonts w:eastAsia="Times New Roman"/>
        </w:rPr>
      </w:pPr>
      <w:r w:rsidRPr="00317818">
        <w:rPr>
          <w:rFonts w:eastAsia="Times New Roman"/>
        </w:rPr>
        <w:t>A practical roadmap to restore the capstone (research + practice)</w:t>
      </w:r>
    </w:p>
    <w:p w14:paraId="786D1033" w14:textId="77777777" w:rsidR="00317818" w:rsidRDefault="00317818" w:rsidP="00B972B6">
      <w:pPr>
        <w:spacing w:before="100" w:beforeAutospacing="1" w:after="100" w:afterAutospacing="1" w:line="240" w:lineRule="auto"/>
        <w:divId w:val="100490256"/>
        <w:rPr>
          <w:rFonts w:eastAsia="Times New Roman"/>
        </w:rPr>
      </w:pPr>
    </w:p>
    <w:p w14:paraId="0B1379E7"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Phase A — Foundations (0–2 years)</w:t>
      </w:r>
    </w:p>
    <w:p w14:paraId="053852B0" w14:textId="77777777" w:rsidR="00317818" w:rsidRDefault="00317818" w:rsidP="00B972B6">
      <w:pPr>
        <w:spacing w:before="100" w:beforeAutospacing="1" w:after="100" w:afterAutospacing="1" w:line="240" w:lineRule="auto"/>
        <w:divId w:val="100490256"/>
        <w:rPr>
          <w:rFonts w:eastAsia="Times New Roman"/>
        </w:rPr>
      </w:pPr>
    </w:p>
    <w:p w14:paraId="5CC8CD27" w14:textId="2E53A6D1" w:rsidR="00317818" w:rsidRPr="00317818" w:rsidRDefault="00317818" w:rsidP="00317818">
      <w:pPr>
        <w:pStyle w:val="ListParagraph"/>
        <w:numPr>
          <w:ilvl w:val="0"/>
          <w:numId w:val="75"/>
        </w:numPr>
        <w:spacing w:before="100" w:beforeAutospacing="1" w:after="100" w:afterAutospacing="1" w:line="240" w:lineRule="auto"/>
        <w:divId w:val="100490256"/>
        <w:rPr>
          <w:rFonts w:eastAsia="Times New Roman"/>
        </w:rPr>
      </w:pPr>
      <w:r w:rsidRPr="00317818">
        <w:rPr>
          <w:rFonts w:eastAsia="Times New Roman"/>
        </w:rPr>
        <w:t xml:space="preserve">Form an interdisciplinary consortium (Egyptologists, </w:t>
      </w:r>
      <w:proofErr w:type="spellStart"/>
      <w:r w:rsidRPr="00317818">
        <w:rPr>
          <w:rFonts w:eastAsia="Times New Roman"/>
        </w:rPr>
        <w:t>archaeometrists</w:t>
      </w:r>
      <w:proofErr w:type="spellEnd"/>
      <w:r w:rsidRPr="00317818">
        <w:rPr>
          <w:rFonts w:eastAsia="Times New Roman"/>
        </w:rPr>
        <w:t>, physicists, acoustic engineers, neuroscientists, molecular biologists, ethicists, community stakeholders).</w:t>
      </w:r>
    </w:p>
    <w:p w14:paraId="1E73393F" w14:textId="77777777" w:rsidR="00317818" w:rsidRDefault="00317818" w:rsidP="00B972B6">
      <w:pPr>
        <w:spacing w:before="100" w:beforeAutospacing="1" w:after="100" w:afterAutospacing="1" w:line="240" w:lineRule="auto"/>
        <w:divId w:val="100490256"/>
        <w:rPr>
          <w:rFonts w:eastAsia="Times New Roman"/>
        </w:rPr>
      </w:pPr>
    </w:p>
    <w:p w14:paraId="4567E4D4" w14:textId="77777777" w:rsidR="00317818" w:rsidRDefault="00317818" w:rsidP="00B972B6">
      <w:pPr>
        <w:spacing w:before="100" w:beforeAutospacing="1" w:after="100" w:afterAutospacing="1" w:line="240" w:lineRule="auto"/>
        <w:divId w:val="100490256"/>
        <w:rPr>
          <w:rFonts w:eastAsia="Times New Roman"/>
        </w:rPr>
      </w:pPr>
    </w:p>
    <w:p w14:paraId="3DC262AC" w14:textId="466E51C7" w:rsidR="00317818" w:rsidRPr="00317818" w:rsidRDefault="00317818" w:rsidP="00317818">
      <w:pPr>
        <w:pStyle w:val="ListParagraph"/>
        <w:numPr>
          <w:ilvl w:val="0"/>
          <w:numId w:val="75"/>
        </w:numPr>
        <w:spacing w:before="100" w:beforeAutospacing="1" w:after="100" w:afterAutospacing="1" w:line="240" w:lineRule="auto"/>
        <w:divId w:val="100490256"/>
        <w:rPr>
          <w:rFonts w:eastAsia="Times New Roman"/>
        </w:rPr>
      </w:pPr>
      <w:r w:rsidRPr="00317818">
        <w:rPr>
          <w:rFonts w:eastAsia="Times New Roman"/>
        </w:rPr>
        <w:t>Create high-fidelity replicas of critical chamber geometries for safe, repeatable lab work.</w:t>
      </w:r>
    </w:p>
    <w:p w14:paraId="6550292A" w14:textId="77777777" w:rsidR="00317818" w:rsidRDefault="00317818" w:rsidP="00B972B6">
      <w:pPr>
        <w:spacing w:before="100" w:beforeAutospacing="1" w:after="100" w:afterAutospacing="1" w:line="240" w:lineRule="auto"/>
        <w:divId w:val="100490256"/>
        <w:rPr>
          <w:rFonts w:eastAsia="Times New Roman"/>
        </w:rPr>
      </w:pPr>
    </w:p>
    <w:p w14:paraId="4F481170" w14:textId="77777777" w:rsidR="00317818" w:rsidRDefault="00317818" w:rsidP="00B972B6">
      <w:pPr>
        <w:spacing w:before="100" w:beforeAutospacing="1" w:after="100" w:afterAutospacing="1" w:line="240" w:lineRule="auto"/>
        <w:divId w:val="100490256"/>
        <w:rPr>
          <w:rFonts w:eastAsia="Times New Roman"/>
        </w:rPr>
      </w:pPr>
    </w:p>
    <w:p w14:paraId="1AD1E615" w14:textId="204432C3" w:rsidR="00317818" w:rsidRPr="00317818" w:rsidRDefault="00317818" w:rsidP="00317818">
      <w:pPr>
        <w:pStyle w:val="ListParagraph"/>
        <w:numPr>
          <w:ilvl w:val="0"/>
          <w:numId w:val="75"/>
        </w:numPr>
        <w:spacing w:before="100" w:beforeAutospacing="1" w:after="100" w:afterAutospacing="1" w:line="240" w:lineRule="auto"/>
        <w:divId w:val="100490256"/>
        <w:rPr>
          <w:rFonts w:eastAsia="Times New Roman"/>
        </w:rPr>
      </w:pPr>
      <w:r w:rsidRPr="00317818">
        <w:rPr>
          <w:rFonts w:eastAsia="Times New Roman"/>
        </w:rPr>
        <w:t>Publish a reproducible methods handbook covering non-destructive sensing (EM, acoustic, dielectric), ethical sampling, and data sharing standards.</w:t>
      </w:r>
    </w:p>
    <w:p w14:paraId="017478CB" w14:textId="77777777" w:rsidR="00317818" w:rsidRDefault="00317818" w:rsidP="00B972B6">
      <w:pPr>
        <w:spacing w:before="100" w:beforeAutospacing="1" w:after="100" w:afterAutospacing="1" w:line="240" w:lineRule="auto"/>
        <w:divId w:val="100490256"/>
        <w:rPr>
          <w:rFonts w:eastAsia="Times New Roman"/>
        </w:rPr>
      </w:pPr>
    </w:p>
    <w:p w14:paraId="6C4AA9F5" w14:textId="77777777" w:rsidR="00317818" w:rsidRDefault="00317818" w:rsidP="00B972B6">
      <w:pPr>
        <w:spacing w:before="100" w:beforeAutospacing="1" w:after="100" w:afterAutospacing="1" w:line="240" w:lineRule="auto"/>
        <w:divId w:val="100490256"/>
        <w:rPr>
          <w:rFonts w:eastAsia="Times New Roman"/>
        </w:rPr>
      </w:pPr>
    </w:p>
    <w:p w14:paraId="07670E46" w14:textId="77777777" w:rsidR="00317818" w:rsidRDefault="00317818" w:rsidP="00B972B6">
      <w:pPr>
        <w:spacing w:before="100" w:beforeAutospacing="1" w:after="100" w:afterAutospacing="1" w:line="240" w:lineRule="auto"/>
        <w:divId w:val="100490256"/>
        <w:rPr>
          <w:rFonts w:eastAsia="Times New Roman"/>
        </w:rPr>
      </w:pPr>
    </w:p>
    <w:p w14:paraId="179B5272"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Phase B — Instrumented experiments (2–5 years)</w:t>
      </w:r>
    </w:p>
    <w:p w14:paraId="3CB6B00A" w14:textId="77777777" w:rsidR="00317818" w:rsidRDefault="00317818" w:rsidP="00B972B6">
      <w:pPr>
        <w:spacing w:before="100" w:beforeAutospacing="1" w:after="100" w:afterAutospacing="1" w:line="240" w:lineRule="auto"/>
        <w:divId w:val="100490256"/>
        <w:rPr>
          <w:rFonts w:eastAsia="Times New Roman"/>
        </w:rPr>
      </w:pPr>
    </w:p>
    <w:p w14:paraId="478C3431" w14:textId="04D48ABC" w:rsidR="00317818" w:rsidRPr="00317818" w:rsidRDefault="00317818" w:rsidP="00317818">
      <w:pPr>
        <w:pStyle w:val="ListParagraph"/>
        <w:numPr>
          <w:ilvl w:val="0"/>
          <w:numId w:val="76"/>
        </w:numPr>
        <w:spacing w:before="100" w:beforeAutospacing="1" w:after="100" w:afterAutospacing="1" w:line="240" w:lineRule="auto"/>
        <w:divId w:val="100490256"/>
        <w:rPr>
          <w:rFonts w:eastAsia="Times New Roman"/>
        </w:rPr>
      </w:pPr>
      <w:r w:rsidRPr="00317818">
        <w:rPr>
          <w:rFonts w:eastAsia="Times New Roman"/>
        </w:rPr>
        <w:t>Material &amp; field mapping: dielectric, piezoelectric, acoustic modal mapping on authentic samples and replicas.</w:t>
      </w:r>
    </w:p>
    <w:p w14:paraId="68BB1D5B" w14:textId="77777777" w:rsidR="00317818" w:rsidRDefault="00317818" w:rsidP="00B972B6">
      <w:pPr>
        <w:spacing w:before="100" w:beforeAutospacing="1" w:after="100" w:afterAutospacing="1" w:line="240" w:lineRule="auto"/>
        <w:divId w:val="100490256"/>
        <w:rPr>
          <w:rFonts w:eastAsia="Times New Roman"/>
        </w:rPr>
      </w:pPr>
    </w:p>
    <w:p w14:paraId="6D6218ED" w14:textId="77777777" w:rsidR="00317818" w:rsidRDefault="00317818" w:rsidP="00B972B6">
      <w:pPr>
        <w:spacing w:before="100" w:beforeAutospacing="1" w:after="100" w:afterAutospacing="1" w:line="240" w:lineRule="auto"/>
        <w:divId w:val="100490256"/>
        <w:rPr>
          <w:rFonts w:eastAsia="Times New Roman"/>
        </w:rPr>
      </w:pPr>
    </w:p>
    <w:p w14:paraId="67633960" w14:textId="064D50FC" w:rsidR="00317818" w:rsidRPr="00317818" w:rsidRDefault="00317818" w:rsidP="00317818">
      <w:pPr>
        <w:pStyle w:val="ListParagraph"/>
        <w:numPr>
          <w:ilvl w:val="0"/>
          <w:numId w:val="76"/>
        </w:numPr>
        <w:spacing w:before="100" w:beforeAutospacing="1" w:after="100" w:afterAutospacing="1" w:line="240" w:lineRule="auto"/>
        <w:divId w:val="100490256"/>
        <w:rPr>
          <w:rFonts w:eastAsia="Times New Roman"/>
        </w:rPr>
      </w:pPr>
      <w:r w:rsidRPr="00317818">
        <w:rPr>
          <w:rFonts w:eastAsia="Times New Roman"/>
        </w:rPr>
        <w:t>Physiology trials in replicas: within-subject EEG/HRV/biomarker studies under controlled ritual protocols (chanting, breath, timing), with sham-controls.</w:t>
      </w:r>
    </w:p>
    <w:p w14:paraId="649D0CB0" w14:textId="77777777" w:rsidR="00317818" w:rsidRDefault="00317818" w:rsidP="00B972B6">
      <w:pPr>
        <w:spacing w:before="100" w:beforeAutospacing="1" w:after="100" w:afterAutospacing="1" w:line="240" w:lineRule="auto"/>
        <w:divId w:val="100490256"/>
        <w:rPr>
          <w:rFonts w:eastAsia="Times New Roman"/>
        </w:rPr>
      </w:pPr>
    </w:p>
    <w:p w14:paraId="77FC9C98" w14:textId="77777777" w:rsidR="00317818" w:rsidRDefault="00317818" w:rsidP="00B972B6">
      <w:pPr>
        <w:spacing w:before="100" w:beforeAutospacing="1" w:after="100" w:afterAutospacing="1" w:line="240" w:lineRule="auto"/>
        <w:divId w:val="100490256"/>
        <w:rPr>
          <w:rFonts w:eastAsia="Times New Roman"/>
        </w:rPr>
      </w:pPr>
    </w:p>
    <w:p w14:paraId="31105933" w14:textId="57E73E2F" w:rsidR="00317818" w:rsidRPr="00317818" w:rsidRDefault="00317818" w:rsidP="00317818">
      <w:pPr>
        <w:pStyle w:val="ListParagraph"/>
        <w:numPr>
          <w:ilvl w:val="0"/>
          <w:numId w:val="76"/>
        </w:numPr>
        <w:spacing w:before="100" w:beforeAutospacing="1" w:after="100" w:afterAutospacing="1" w:line="240" w:lineRule="auto"/>
        <w:divId w:val="100490256"/>
        <w:rPr>
          <w:rFonts w:eastAsia="Times New Roman"/>
        </w:rPr>
      </w:pPr>
      <w:r w:rsidRPr="00317818">
        <w:rPr>
          <w:rFonts w:eastAsia="Times New Roman"/>
        </w:rPr>
        <w:t>Embalming-material chemistry experiments: dielectric testing of resin-impregnated tissues (modern ethical models), GC-MS and Raman profiling of authentic residues.</w:t>
      </w:r>
    </w:p>
    <w:p w14:paraId="5B3AB53E" w14:textId="77777777" w:rsidR="00317818" w:rsidRDefault="00317818" w:rsidP="00B972B6">
      <w:pPr>
        <w:spacing w:before="100" w:beforeAutospacing="1" w:after="100" w:afterAutospacing="1" w:line="240" w:lineRule="auto"/>
        <w:divId w:val="100490256"/>
        <w:rPr>
          <w:rFonts w:eastAsia="Times New Roman"/>
        </w:rPr>
      </w:pPr>
    </w:p>
    <w:p w14:paraId="764802CE" w14:textId="77777777" w:rsidR="00317818" w:rsidRDefault="00317818" w:rsidP="00B972B6">
      <w:pPr>
        <w:spacing w:before="100" w:beforeAutospacing="1" w:after="100" w:afterAutospacing="1" w:line="240" w:lineRule="auto"/>
        <w:divId w:val="100490256"/>
        <w:rPr>
          <w:rFonts w:eastAsia="Times New Roman"/>
        </w:rPr>
      </w:pPr>
    </w:p>
    <w:p w14:paraId="43A09FA2" w14:textId="77777777" w:rsidR="00317818" w:rsidRDefault="00317818" w:rsidP="00B972B6">
      <w:pPr>
        <w:spacing w:before="100" w:beforeAutospacing="1" w:after="100" w:afterAutospacing="1" w:line="240" w:lineRule="auto"/>
        <w:divId w:val="100490256"/>
        <w:rPr>
          <w:rFonts w:eastAsia="Times New Roman"/>
        </w:rPr>
      </w:pPr>
    </w:p>
    <w:p w14:paraId="0418DB01"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Phase C — Integration &amp; pedagogy (5–10 years)</w:t>
      </w:r>
    </w:p>
    <w:p w14:paraId="48965DF9" w14:textId="77777777" w:rsidR="00317818" w:rsidRDefault="00317818" w:rsidP="00B972B6">
      <w:pPr>
        <w:spacing w:before="100" w:beforeAutospacing="1" w:after="100" w:afterAutospacing="1" w:line="240" w:lineRule="auto"/>
        <w:divId w:val="100490256"/>
        <w:rPr>
          <w:rFonts w:eastAsia="Times New Roman"/>
        </w:rPr>
      </w:pPr>
    </w:p>
    <w:p w14:paraId="4BA00487" w14:textId="2C8654E9" w:rsidR="00317818" w:rsidRPr="00317818" w:rsidRDefault="00317818" w:rsidP="00317818">
      <w:pPr>
        <w:pStyle w:val="ListParagraph"/>
        <w:numPr>
          <w:ilvl w:val="0"/>
          <w:numId w:val="77"/>
        </w:numPr>
        <w:spacing w:before="100" w:beforeAutospacing="1" w:after="100" w:afterAutospacing="1" w:line="240" w:lineRule="auto"/>
        <w:divId w:val="100490256"/>
        <w:rPr>
          <w:rFonts w:eastAsia="Times New Roman"/>
        </w:rPr>
      </w:pPr>
      <w:r w:rsidRPr="00317818">
        <w:rPr>
          <w:rFonts w:eastAsia="Times New Roman"/>
        </w:rPr>
        <w:t>Per-Ankh revival pilot: develop an evidence-based curriculum combining anatomy, ritual practice, and measurement.</w:t>
      </w:r>
    </w:p>
    <w:p w14:paraId="54DA9E89" w14:textId="77777777" w:rsidR="00317818" w:rsidRDefault="00317818" w:rsidP="00B972B6">
      <w:pPr>
        <w:spacing w:before="100" w:beforeAutospacing="1" w:after="100" w:afterAutospacing="1" w:line="240" w:lineRule="auto"/>
        <w:divId w:val="100490256"/>
        <w:rPr>
          <w:rFonts w:eastAsia="Times New Roman"/>
        </w:rPr>
      </w:pPr>
    </w:p>
    <w:p w14:paraId="6200D265" w14:textId="77777777" w:rsidR="00317818" w:rsidRDefault="00317818" w:rsidP="00B972B6">
      <w:pPr>
        <w:spacing w:before="100" w:beforeAutospacing="1" w:after="100" w:afterAutospacing="1" w:line="240" w:lineRule="auto"/>
        <w:divId w:val="100490256"/>
        <w:rPr>
          <w:rFonts w:eastAsia="Times New Roman"/>
        </w:rPr>
      </w:pPr>
    </w:p>
    <w:p w14:paraId="54946AB8" w14:textId="64B6E909" w:rsidR="00317818" w:rsidRPr="00317818" w:rsidRDefault="00317818" w:rsidP="00317818">
      <w:pPr>
        <w:pStyle w:val="ListParagraph"/>
        <w:numPr>
          <w:ilvl w:val="0"/>
          <w:numId w:val="77"/>
        </w:numPr>
        <w:spacing w:before="100" w:beforeAutospacing="1" w:after="100" w:afterAutospacing="1" w:line="240" w:lineRule="auto"/>
        <w:divId w:val="100490256"/>
        <w:rPr>
          <w:rFonts w:eastAsia="Times New Roman"/>
        </w:rPr>
      </w:pPr>
      <w:r w:rsidRPr="00317818">
        <w:rPr>
          <w:rFonts w:eastAsia="Times New Roman"/>
        </w:rPr>
        <w:t>Clinical translation: pilot resonance-medicine protocols for wound-healing, stress reduction, and palliative care.</w:t>
      </w:r>
    </w:p>
    <w:p w14:paraId="5CCF029D" w14:textId="77777777" w:rsidR="00317818" w:rsidRDefault="00317818" w:rsidP="00B972B6">
      <w:pPr>
        <w:spacing w:before="100" w:beforeAutospacing="1" w:after="100" w:afterAutospacing="1" w:line="240" w:lineRule="auto"/>
        <w:divId w:val="100490256"/>
        <w:rPr>
          <w:rFonts w:eastAsia="Times New Roman"/>
        </w:rPr>
      </w:pPr>
    </w:p>
    <w:p w14:paraId="0CA41ED9" w14:textId="77777777" w:rsidR="00317818" w:rsidRDefault="00317818" w:rsidP="00B972B6">
      <w:pPr>
        <w:spacing w:before="100" w:beforeAutospacing="1" w:after="100" w:afterAutospacing="1" w:line="240" w:lineRule="auto"/>
        <w:divId w:val="100490256"/>
        <w:rPr>
          <w:rFonts w:eastAsia="Times New Roman"/>
        </w:rPr>
      </w:pPr>
    </w:p>
    <w:p w14:paraId="0F402E32" w14:textId="7C4BE67F" w:rsidR="00317818" w:rsidRPr="00317818" w:rsidRDefault="00317818" w:rsidP="00317818">
      <w:pPr>
        <w:pStyle w:val="ListParagraph"/>
        <w:numPr>
          <w:ilvl w:val="0"/>
          <w:numId w:val="77"/>
        </w:numPr>
        <w:spacing w:before="100" w:beforeAutospacing="1" w:after="100" w:afterAutospacing="1" w:line="240" w:lineRule="auto"/>
        <w:divId w:val="100490256"/>
        <w:rPr>
          <w:rFonts w:eastAsia="Times New Roman"/>
        </w:rPr>
      </w:pPr>
      <w:r w:rsidRPr="00317818">
        <w:rPr>
          <w:rFonts w:eastAsia="Times New Roman"/>
        </w:rPr>
        <w:t>Open data &amp; public scholarship: release validated protocols, replication datasets, and community-facing materials.</w:t>
      </w:r>
    </w:p>
    <w:p w14:paraId="2C38F2F5" w14:textId="77777777" w:rsidR="00317818" w:rsidRDefault="00317818" w:rsidP="00B972B6">
      <w:pPr>
        <w:spacing w:before="100" w:beforeAutospacing="1" w:after="100" w:afterAutospacing="1" w:line="240" w:lineRule="auto"/>
        <w:divId w:val="100490256"/>
        <w:rPr>
          <w:rFonts w:eastAsia="Times New Roman"/>
        </w:rPr>
      </w:pPr>
    </w:p>
    <w:p w14:paraId="1FCD5CB9" w14:textId="77777777" w:rsidR="00317818" w:rsidRDefault="00317818" w:rsidP="00B972B6">
      <w:pPr>
        <w:spacing w:before="100" w:beforeAutospacing="1" w:after="100" w:afterAutospacing="1" w:line="240" w:lineRule="auto"/>
        <w:divId w:val="100490256"/>
        <w:rPr>
          <w:rFonts w:eastAsia="Times New Roman"/>
        </w:rPr>
      </w:pPr>
    </w:p>
    <w:p w14:paraId="246AF622" w14:textId="77777777" w:rsidR="00317818" w:rsidRDefault="00317818" w:rsidP="00B972B6">
      <w:pPr>
        <w:spacing w:before="100" w:beforeAutospacing="1" w:after="100" w:afterAutospacing="1" w:line="240" w:lineRule="auto"/>
        <w:divId w:val="100490256"/>
        <w:rPr>
          <w:rFonts w:eastAsia="Times New Roman"/>
        </w:rPr>
      </w:pPr>
    </w:p>
    <w:p w14:paraId="3671306C"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Phase D — Cultural restoration &amp; ethics (ongoing)</w:t>
      </w:r>
    </w:p>
    <w:p w14:paraId="2F5B704F" w14:textId="77777777" w:rsidR="00317818" w:rsidRDefault="00317818" w:rsidP="00B972B6">
      <w:pPr>
        <w:spacing w:before="100" w:beforeAutospacing="1" w:after="100" w:afterAutospacing="1" w:line="240" w:lineRule="auto"/>
        <w:divId w:val="100490256"/>
        <w:rPr>
          <w:rFonts w:eastAsia="Times New Roman"/>
        </w:rPr>
      </w:pPr>
    </w:p>
    <w:p w14:paraId="61F04EB4"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Collaborate continuously with Egyptian cultural authorities, UNESCO, descendant communities, and museum partners; avoid extractive research; prioritize capacity building in Egypt and ethical stewardship of material heritage.</w:t>
      </w:r>
    </w:p>
    <w:p w14:paraId="5B083E95" w14:textId="77777777" w:rsidR="00317818" w:rsidRDefault="00317818" w:rsidP="00B972B6">
      <w:pPr>
        <w:spacing w:before="100" w:beforeAutospacing="1" w:after="100" w:afterAutospacing="1" w:line="240" w:lineRule="auto"/>
        <w:divId w:val="100490256"/>
        <w:rPr>
          <w:rFonts w:eastAsia="Times New Roman"/>
        </w:rPr>
      </w:pPr>
    </w:p>
    <w:p w14:paraId="6655C93F" w14:textId="77777777" w:rsidR="00317818" w:rsidRDefault="00317818" w:rsidP="00B972B6">
      <w:pPr>
        <w:spacing w:before="100" w:beforeAutospacing="1" w:after="100" w:afterAutospacing="1" w:line="240" w:lineRule="auto"/>
        <w:divId w:val="100490256"/>
        <w:rPr>
          <w:rFonts w:eastAsia="Times New Roman"/>
        </w:rPr>
      </w:pPr>
    </w:p>
    <w:p w14:paraId="04165E0B" w14:textId="77777777" w:rsidR="00317818" w:rsidRDefault="00317818" w:rsidP="00B972B6">
      <w:pPr>
        <w:pBdr>
          <w:bottom w:val="single" w:sz="6" w:space="1" w:color="auto"/>
        </w:pBdr>
        <w:spacing w:before="100" w:beforeAutospacing="1" w:after="100" w:afterAutospacing="1" w:line="240" w:lineRule="auto"/>
        <w:divId w:val="100490256"/>
        <w:rPr>
          <w:rFonts w:eastAsia="Times New Roman"/>
        </w:rPr>
      </w:pPr>
    </w:p>
    <w:p w14:paraId="68847907" w14:textId="77777777" w:rsidR="00317818" w:rsidRDefault="00317818" w:rsidP="00B972B6">
      <w:pPr>
        <w:spacing w:before="100" w:beforeAutospacing="1" w:after="100" w:afterAutospacing="1" w:line="240" w:lineRule="auto"/>
        <w:divId w:val="100490256"/>
        <w:rPr>
          <w:rFonts w:eastAsia="Times New Roman"/>
        </w:rPr>
      </w:pPr>
    </w:p>
    <w:p w14:paraId="3D23F0F6" w14:textId="417CD3F0" w:rsidR="00317818" w:rsidRPr="00317818" w:rsidRDefault="00317818" w:rsidP="00317818">
      <w:pPr>
        <w:pStyle w:val="ListParagraph"/>
        <w:numPr>
          <w:ilvl w:val="0"/>
          <w:numId w:val="49"/>
        </w:numPr>
        <w:spacing w:before="100" w:beforeAutospacing="1" w:after="100" w:afterAutospacing="1" w:line="240" w:lineRule="auto"/>
        <w:divId w:val="100490256"/>
        <w:rPr>
          <w:rFonts w:eastAsia="Times New Roman"/>
        </w:rPr>
      </w:pPr>
      <w:r w:rsidRPr="00317818">
        <w:rPr>
          <w:rFonts w:eastAsia="Times New Roman"/>
        </w:rPr>
        <w:t>Experimental toolkits — instruments and metrics to prioritize</w:t>
      </w:r>
    </w:p>
    <w:p w14:paraId="26DFEB08" w14:textId="77777777" w:rsidR="00317818" w:rsidRDefault="00317818" w:rsidP="00B972B6">
      <w:pPr>
        <w:spacing w:before="100" w:beforeAutospacing="1" w:after="100" w:afterAutospacing="1" w:line="240" w:lineRule="auto"/>
        <w:divId w:val="100490256"/>
        <w:rPr>
          <w:rFonts w:eastAsia="Times New Roman"/>
        </w:rPr>
      </w:pPr>
    </w:p>
    <w:p w14:paraId="77484754"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Physical &amp; materials</w:t>
      </w:r>
    </w:p>
    <w:p w14:paraId="2AE54EEA" w14:textId="77777777" w:rsidR="00317818" w:rsidRDefault="00317818" w:rsidP="00B972B6">
      <w:pPr>
        <w:spacing w:before="100" w:beforeAutospacing="1" w:after="100" w:afterAutospacing="1" w:line="240" w:lineRule="auto"/>
        <w:divId w:val="100490256"/>
        <w:rPr>
          <w:rFonts w:eastAsia="Times New Roman"/>
        </w:rPr>
      </w:pPr>
    </w:p>
    <w:p w14:paraId="3A1121FA"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Broadband EM sensors (ELF–VLF, RF) — field mapping.</w:t>
      </w:r>
    </w:p>
    <w:p w14:paraId="3E514BC9" w14:textId="77777777" w:rsidR="00317818" w:rsidRDefault="00317818" w:rsidP="00B972B6">
      <w:pPr>
        <w:spacing w:before="100" w:beforeAutospacing="1" w:after="100" w:afterAutospacing="1" w:line="240" w:lineRule="auto"/>
        <w:divId w:val="100490256"/>
        <w:rPr>
          <w:rFonts w:eastAsia="Times New Roman"/>
        </w:rPr>
      </w:pPr>
    </w:p>
    <w:p w14:paraId="4FD5414D"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Impulse-response acoustic rigs — modal mapping, reverberation time, Q-factor.</w:t>
      </w:r>
    </w:p>
    <w:p w14:paraId="4336F44C" w14:textId="77777777" w:rsidR="00317818" w:rsidRDefault="00317818" w:rsidP="00B972B6">
      <w:pPr>
        <w:spacing w:before="100" w:beforeAutospacing="1" w:after="100" w:afterAutospacing="1" w:line="240" w:lineRule="auto"/>
        <w:divId w:val="100490256"/>
        <w:rPr>
          <w:rFonts w:eastAsia="Times New Roman"/>
        </w:rPr>
      </w:pPr>
    </w:p>
    <w:p w14:paraId="2E46F2D5"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Piezoelectric test rigs — apply mechanical stress to granite/quartz samples, measure generated voltages.</w:t>
      </w:r>
    </w:p>
    <w:p w14:paraId="72DEAC71" w14:textId="77777777" w:rsidR="00317818" w:rsidRDefault="00317818" w:rsidP="00B972B6">
      <w:pPr>
        <w:spacing w:before="100" w:beforeAutospacing="1" w:after="100" w:afterAutospacing="1" w:line="240" w:lineRule="auto"/>
        <w:divId w:val="100490256"/>
        <w:rPr>
          <w:rFonts w:eastAsia="Times New Roman"/>
        </w:rPr>
      </w:pPr>
    </w:p>
    <w:p w14:paraId="638A6DCC"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 xml:space="preserve">Dielectric spectroscopy &amp; impedance </w:t>
      </w:r>
      <w:proofErr w:type="spellStart"/>
      <w:r>
        <w:rPr>
          <w:rFonts w:eastAsia="Times New Roman"/>
        </w:rPr>
        <w:t>analyzers</w:t>
      </w:r>
      <w:proofErr w:type="spellEnd"/>
      <w:r>
        <w:rPr>
          <w:rFonts w:eastAsia="Times New Roman"/>
        </w:rPr>
        <w:t xml:space="preserve"> — measure resin-impregnated/embalmed tissue properties.</w:t>
      </w:r>
    </w:p>
    <w:p w14:paraId="50A329F6" w14:textId="77777777" w:rsidR="00317818" w:rsidRDefault="00317818" w:rsidP="00B972B6">
      <w:pPr>
        <w:spacing w:before="100" w:beforeAutospacing="1" w:after="100" w:afterAutospacing="1" w:line="240" w:lineRule="auto"/>
        <w:divId w:val="100490256"/>
        <w:rPr>
          <w:rFonts w:eastAsia="Times New Roman"/>
        </w:rPr>
      </w:pPr>
    </w:p>
    <w:p w14:paraId="1E8DB011"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GC-MS / LC-MS / FTIR / Raman — balm/residue chemistry.</w:t>
      </w:r>
    </w:p>
    <w:p w14:paraId="3CA82CA8" w14:textId="77777777" w:rsidR="00317818" w:rsidRDefault="00317818" w:rsidP="00B972B6">
      <w:pPr>
        <w:spacing w:before="100" w:beforeAutospacing="1" w:after="100" w:afterAutospacing="1" w:line="240" w:lineRule="auto"/>
        <w:divId w:val="100490256"/>
        <w:rPr>
          <w:rFonts w:eastAsia="Times New Roman"/>
        </w:rPr>
      </w:pPr>
    </w:p>
    <w:p w14:paraId="1AC5F084" w14:textId="77777777" w:rsidR="00317818" w:rsidRDefault="00317818" w:rsidP="00B972B6">
      <w:pPr>
        <w:spacing w:before="100" w:beforeAutospacing="1" w:after="100" w:afterAutospacing="1" w:line="240" w:lineRule="auto"/>
        <w:divId w:val="100490256"/>
        <w:rPr>
          <w:rFonts w:eastAsia="Times New Roman"/>
        </w:rPr>
      </w:pPr>
    </w:p>
    <w:p w14:paraId="36A8B65F"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Biological &amp; psychophysiological</w:t>
      </w:r>
    </w:p>
    <w:p w14:paraId="016919C1" w14:textId="77777777" w:rsidR="00317818" w:rsidRDefault="00317818" w:rsidP="00B972B6">
      <w:pPr>
        <w:spacing w:before="100" w:beforeAutospacing="1" w:after="100" w:afterAutospacing="1" w:line="240" w:lineRule="auto"/>
        <w:divId w:val="100490256"/>
        <w:rPr>
          <w:rFonts w:eastAsia="Times New Roman"/>
        </w:rPr>
      </w:pPr>
    </w:p>
    <w:p w14:paraId="380DC047"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High-density EEG / MEG — neural entrainment mapping.</w:t>
      </w:r>
    </w:p>
    <w:p w14:paraId="0296425C" w14:textId="77777777" w:rsidR="00317818" w:rsidRDefault="00317818" w:rsidP="00B972B6">
      <w:pPr>
        <w:spacing w:before="100" w:beforeAutospacing="1" w:after="100" w:afterAutospacing="1" w:line="240" w:lineRule="auto"/>
        <w:divId w:val="100490256"/>
        <w:rPr>
          <w:rFonts w:eastAsia="Times New Roman"/>
        </w:rPr>
      </w:pPr>
    </w:p>
    <w:p w14:paraId="597C64D7"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HRV and continuous autonomic monitoring.</w:t>
      </w:r>
    </w:p>
    <w:p w14:paraId="14356666" w14:textId="77777777" w:rsidR="00317818" w:rsidRDefault="00317818" w:rsidP="00B972B6">
      <w:pPr>
        <w:spacing w:before="100" w:beforeAutospacing="1" w:after="100" w:afterAutospacing="1" w:line="240" w:lineRule="auto"/>
        <w:divId w:val="100490256"/>
        <w:rPr>
          <w:rFonts w:eastAsia="Times New Roman"/>
        </w:rPr>
      </w:pPr>
    </w:p>
    <w:p w14:paraId="5FA61CD0"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Ultra-weak photon counters (single-photon detectors) for exploratory UPE work.</w:t>
      </w:r>
    </w:p>
    <w:p w14:paraId="02AC3587" w14:textId="77777777" w:rsidR="00317818" w:rsidRDefault="00317818" w:rsidP="00B972B6">
      <w:pPr>
        <w:spacing w:before="100" w:beforeAutospacing="1" w:after="100" w:afterAutospacing="1" w:line="240" w:lineRule="auto"/>
        <w:divId w:val="100490256"/>
        <w:rPr>
          <w:rFonts w:eastAsia="Times New Roman"/>
        </w:rPr>
      </w:pPr>
    </w:p>
    <w:p w14:paraId="238E26FB"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Molecular assays: cytokines, mitochondrial markers, epigenetic profiling pre/post-exposure.</w:t>
      </w:r>
    </w:p>
    <w:p w14:paraId="1F7A21BC" w14:textId="77777777" w:rsidR="00317818" w:rsidRDefault="00317818" w:rsidP="00B972B6">
      <w:pPr>
        <w:spacing w:before="100" w:beforeAutospacing="1" w:after="100" w:afterAutospacing="1" w:line="240" w:lineRule="auto"/>
        <w:divId w:val="100490256"/>
        <w:rPr>
          <w:rFonts w:eastAsia="Times New Roman"/>
        </w:rPr>
      </w:pPr>
    </w:p>
    <w:p w14:paraId="2B6CFCC5" w14:textId="77777777" w:rsidR="00317818" w:rsidRDefault="00317818" w:rsidP="00B972B6">
      <w:pPr>
        <w:spacing w:before="100" w:beforeAutospacing="1" w:after="100" w:afterAutospacing="1" w:line="240" w:lineRule="auto"/>
        <w:divId w:val="100490256"/>
        <w:rPr>
          <w:rFonts w:eastAsia="Times New Roman"/>
        </w:rPr>
      </w:pPr>
      <w:proofErr w:type="spellStart"/>
      <w:r>
        <w:rPr>
          <w:rFonts w:eastAsia="Times New Roman"/>
        </w:rPr>
        <w:t>aDNA</w:t>
      </w:r>
      <w:proofErr w:type="spellEnd"/>
      <w:r>
        <w:rPr>
          <w:rFonts w:eastAsia="Times New Roman"/>
        </w:rPr>
        <w:t xml:space="preserve"> sequencing pipelines for lineage and selection studies.</w:t>
      </w:r>
    </w:p>
    <w:p w14:paraId="0F29D262" w14:textId="77777777" w:rsidR="00317818" w:rsidRDefault="00317818" w:rsidP="00B972B6">
      <w:pPr>
        <w:spacing w:before="100" w:beforeAutospacing="1" w:after="100" w:afterAutospacing="1" w:line="240" w:lineRule="auto"/>
        <w:divId w:val="100490256"/>
        <w:rPr>
          <w:rFonts w:eastAsia="Times New Roman"/>
        </w:rPr>
      </w:pPr>
    </w:p>
    <w:p w14:paraId="5278B1A6" w14:textId="77777777" w:rsidR="00317818" w:rsidRDefault="00317818" w:rsidP="00B972B6">
      <w:pPr>
        <w:spacing w:before="100" w:beforeAutospacing="1" w:after="100" w:afterAutospacing="1" w:line="240" w:lineRule="auto"/>
        <w:divId w:val="100490256"/>
        <w:rPr>
          <w:rFonts w:eastAsia="Times New Roman"/>
        </w:rPr>
      </w:pPr>
    </w:p>
    <w:p w14:paraId="7B44020C"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Methodological rigor</w:t>
      </w:r>
    </w:p>
    <w:p w14:paraId="7B0F70E7" w14:textId="77777777" w:rsidR="00317818" w:rsidRDefault="00317818" w:rsidP="00B972B6">
      <w:pPr>
        <w:spacing w:before="100" w:beforeAutospacing="1" w:after="100" w:afterAutospacing="1" w:line="240" w:lineRule="auto"/>
        <w:divId w:val="100490256"/>
        <w:rPr>
          <w:rFonts w:eastAsia="Times New Roman"/>
        </w:rPr>
      </w:pPr>
    </w:p>
    <w:p w14:paraId="1A6B595D"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Within-subject, crossover designs with sham controls.</w:t>
      </w:r>
    </w:p>
    <w:p w14:paraId="234FF99D" w14:textId="77777777" w:rsidR="00317818" w:rsidRDefault="00317818" w:rsidP="00B972B6">
      <w:pPr>
        <w:spacing w:before="100" w:beforeAutospacing="1" w:after="100" w:afterAutospacing="1" w:line="240" w:lineRule="auto"/>
        <w:divId w:val="100490256"/>
        <w:rPr>
          <w:rFonts w:eastAsia="Times New Roman"/>
        </w:rPr>
      </w:pPr>
    </w:p>
    <w:p w14:paraId="4E27B1AF"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Pre-registered protocols and open data.</w:t>
      </w:r>
    </w:p>
    <w:p w14:paraId="63D86282" w14:textId="77777777" w:rsidR="00317818" w:rsidRDefault="00317818" w:rsidP="00B972B6">
      <w:pPr>
        <w:spacing w:before="100" w:beforeAutospacing="1" w:after="100" w:afterAutospacing="1" w:line="240" w:lineRule="auto"/>
        <w:divId w:val="100490256"/>
        <w:rPr>
          <w:rFonts w:eastAsia="Times New Roman"/>
        </w:rPr>
      </w:pPr>
    </w:p>
    <w:p w14:paraId="7F48108E"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lastRenderedPageBreak/>
        <w:t>Multisite replication (replica chambers across laboratories) before any claims about original monuments.</w:t>
      </w:r>
    </w:p>
    <w:p w14:paraId="0AB0170B" w14:textId="77777777" w:rsidR="00317818" w:rsidRDefault="00317818" w:rsidP="00B972B6">
      <w:pPr>
        <w:spacing w:before="100" w:beforeAutospacing="1" w:after="100" w:afterAutospacing="1" w:line="240" w:lineRule="auto"/>
        <w:divId w:val="100490256"/>
        <w:rPr>
          <w:rFonts w:eastAsia="Times New Roman"/>
        </w:rPr>
      </w:pPr>
    </w:p>
    <w:p w14:paraId="2070B36D" w14:textId="77777777" w:rsidR="00317818" w:rsidRDefault="00317818" w:rsidP="00B972B6">
      <w:pPr>
        <w:spacing w:before="100" w:beforeAutospacing="1" w:after="100" w:afterAutospacing="1" w:line="240" w:lineRule="auto"/>
        <w:divId w:val="100490256"/>
        <w:rPr>
          <w:rFonts w:eastAsia="Times New Roman"/>
        </w:rPr>
      </w:pPr>
    </w:p>
    <w:p w14:paraId="1EA01971" w14:textId="77777777" w:rsidR="00317818" w:rsidRDefault="00317818" w:rsidP="00B972B6">
      <w:pPr>
        <w:pBdr>
          <w:bottom w:val="single" w:sz="6" w:space="1" w:color="auto"/>
        </w:pBdr>
        <w:spacing w:before="100" w:beforeAutospacing="1" w:after="100" w:afterAutospacing="1" w:line="240" w:lineRule="auto"/>
        <w:divId w:val="100490256"/>
        <w:rPr>
          <w:rFonts w:eastAsia="Times New Roman"/>
        </w:rPr>
      </w:pPr>
    </w:p>
    <w:p w14:paraId="42EDE720" w14:textId="77777777" w:rsidR="00317818" w:rsidRDefault="00317818" w:rsidP="00B972B6">
      <w:pPr>
        <w:spacing w:before="100" w:beforeAutospacing="1" w:after="100" w:afterAutospacing="1" w:line="240" w:lineRule="auto"/>
        <w:divId w:val="100490256"/>
        <w:rPr>
          <w:rFonts w:eastAsia="Times New Roman"/>
        </w:rPr>
      </w:pPr>
    </w:p>
    <w:p w14:paraId="3BC88D51" w14:textId="6D937632" w:rsidR="00317818" w:rsidRPr="00317818" w:rsidRDefault="00317818" w:rsidP="00317818">
      <w:pPr>
        <w:pStyle w:val="ListParagraph"/>
        <w:numPr>
          <w:ilvl w:val="0"/>
          <w:numId w:val="49"/>
        </w:numPr>
        <w:spacing w:before="100" w:beforeAutospacing="1" w:after="100" w:afterAutospacing="1" w:line="240" w:lineRule="auto"/>
        <w:divId w:val="100490256"/>
        <w:rPr>
          <w:rFonts w:eastAsia="Times New Roman"/>
        </w:rPr>
      </w:pPr>
      <w:r w:rsidRPr="00317818">
        <w:rPr>
          <w:rFonts w:eastAsia="Times New Roman"/>
        </w:rPr>
        <w:t>Ethics, cultural stewardship, and epistemic humility</w:t>
      </w:r>
    </w:p>
    <w:p w14:paraId="17E23C56" w14:textId="77777777" w:rsidR="00317818" w:rsidRDefault="00317818" w:rsidP="00B972B6">
      <w:pPr>
        <w:spacing w:before="100" w:beforeAutospacing="1" w:after="100" w:afterAutospacing="1" w:line="240" w:lineRule="auto"/>
        <w:divId w:val="100490256"/>
        <w:rPr>
          <w:rFonts w:eastAsia="Times New Roman"/>
        </w:rPr>
      </w:pPr>
    </w:p>
    <w:p w14:paraId="5D3175E6"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Consent &amp; custodianship. Work with Egyptian authorities and descendant communities from project inception.</w:t>
      </w:r>
    </w:p>
    <w:p w14:paraId="4D84DD68" w14:textId="77777777" w:rsidR="00317818" w:rsidRDefault="00317818" w:rsidP="00B972B6">
      <w:pPr>
        <w:spacing w:before="100" w:beforeAutospacing="1" w:after="100" w:afterAutospacing="1" w:line="240" w:lineRule="auto"/>
        <w:divId w:val="100490256"/>
        <w:rPr>
          <w:rFonts w:eastAsia="Times New Roman"/>
        </w:rPr>
      </w:pPr>
    </w:p>
    <w:p w14:paraId="7D2ECB59"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Non-destructive first. Prioritize non-invasive sensing and high-fidelity replicas rather than sampling original monuments or human remains.</w:t>
      </w:r>
    </w:p>
    <w:p w14:paraId="073C1D1B" w14:textId="77777777" w:rsidR="00317818" w:rsidRDefault="00317818" w:rsidP="00B972B6">
      <w:pPr>
        <w:spacing w:before="100" w:beforeAutospacing="1" w:after="100" w:afterAutospacing="1" w:line="240" w:lineRule="auto"/>
        <w:divId w:val="100490256"/>
        <w:rPr>
          <w:rFonts w:eastAsia="Times New Roman"/>
        </w:rPr>
      </w:pPr>
    </w:p>
    <w:p w14:paraId="28354D62"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Avoid hype. Publish null results as readily as positive ones; separate cultural meanings from technical claims.</w:t>
      </w:r>
    </w:p>
    <w:p w14:paraId="1FE66166" w14:textId="77777777" w:rsidR="00317818" w:rsidRDefault="00317818" w:rsidP="00B972B6">
      <w:pPr>
        <w:spacing w:before="100" w:beforeAutospacing="1" w:after="100" w:afterAutospacing="1" w:line="240" w:lineRule="auto"/>
        <w:divId w:val="100490256"/>
        <w:rPr>
          <w:rFonts w:eastAsia="Times New Roman"/>
        </w:rPr>
      </w:pPr>
    </w:p>
    <w:p w14:paraId="643353C1"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Interdisciplinary translation. Respect different knowledge systems (archaeology, physiology, ritual practice) and resist reductionism that erases cultural context.</w:t>
      </w:r>
    </w:p>
    <w:p w14:paraId="2020FAD1" w14:textId="77777777" w:rsidR="00317818" w:rsidRDefault="00317818" w:rsidP="00B972B6">
      <w:pPr>
        <w:spacing w:before="100" w:beforeAutospacing="1" w:after="100" w:afterAutospacing="1" w:line="240" w:lineRule="auto"/>
        <w:divId w:val="100490256"/>
        <w:rPr>
          <w:rFonts w:eastAsia="Times New Roman"/>
        </w:rPr>
      </w:pPr>
    </w:p>
    <w:p w14:paraId="2C42E664" w14:textId="77777777" w:rsidR="00317818" w:rsidRDefault="00317818" w:rsidP="00B972B6">
      <w:pPr>
        <w:spacing w:before="100" w:beforeAutospacing="1" w:after="100" w:afterAutospacing="1" w:line="240" w:lineRule="auto"/>
        <w:divId w:val="100490256"/>
        <w:rPr>
          <w:rFonts w:eastAsia="Times New Roman"/>
        </w:rPr>
      </w:pPr>
    </w:p>
    <w:p w14:paraId="1D8D423A" w14:textId="77777777" w:rsidR="00317818" w:rsidRDefault="00317818" w:rsidP="00B972B6">
      <w:pPr>
        <w:pBdr>
          <w:bottom w:val="single" w:sz="6" w:space="1" w:color="auto"/>
        </w:pBdr>
        <w:spacing w:before="100" w:beforeAutospacing="1" w:after="100" w:afterAutospacing="1" w:line="240" w:lineRule="auto"/>
        <w:divId w:val="100490256"/>
        <w:rPr>
          <w:rFonts w:eastAsia="Times New Roman"/>
        </w:rPr>
      </w:pPr>
    </w:p>
    <w:p w14:paraId="5D47912A" w14:textId="77777777" w:rsidR="00317818" w:rsidRDefault="00317818" w:rsidP="00B972B6">
      <w:pPr>
        <w:spacing w:before="100" w:beforeAutospacing="1" w:after="100" w:afterAutospacing="1" w:line="240" w:lineRule="auto"/>
        <w:divId w:val="100490256"/>
        <w:rPr>
          <w:rFonts w:eastAsia="Times New Roman"/>
        </w:rPr>
      </w:pPr>
    </w:p>
    <w:p w14:paraId="1D98DC97" w14:textId="7C4BD378" w:rsidR="00317818" w:rsidRPr="00317818" w:rsidRDefault="00317818" w:rsidP="00317818">
      <w:pPr>
        <w:pStyle w:val="ListParagraph"/>
        <w:numPr>
          <w:ilvl w:val="0"/>
          <w:numId w:val="49"/>
        </w:numPr>
        <w:spacing w:before="100" w:beforeAutospacing="1" w:after="100" w:afterAutospacing="1" w:line="240" w:lineRule="auto"/>
        <w:divId w:val="100490256"/>
        <w:rPr>
          <w:rFonts w:eastAsia="Times New Roman"/>
        </w:rPr>
      </w:pPr>
      <w:r w:rsidRPr="00317818">
        <w:rPr>
          <w:rFonts w:eastAsia="Times New Roman"/>
        </w:rPr>
        <w:t>What success looks like — measurable outcomes</w:t>
      </w:r>
    </w:p>
    <w:p w14:paraId="0C5348A7" w14:textId="77777777" w:rsidR="00317818" w:rsidRDefault="00317818" w:rsidP="00B972B6">
      <w:pPr>
        <w:spacing w:before="100" w:beforeAutospacing="1" w:after="100" w:afterAutospacing="1" w:line="240" w:lineRule="auto"/>
        <w:divId w:val="100490256"/>
        <w:rPr>
          <w:rFonts w:eastAsia="Times New Roman"/>
        </w:rPr>
      </w:pPr>
    </w:p>
    <w:p w14:paraId="7216E031"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Replicable evidence that certain chamber geometries + material systems modify human EEG/HRV and/or cellular repair markers in controlled, blinded trials.</w:t>
      </w:r>
    </w:p>
    <w:p w14:paraId="72A3BA79" w14:textId="77777777" w:rsidR="00317818" w:rsidRDefault="00317818" w:rsidP="00B972B6">
      <w:pPr>
        <w:spacing w:before="100" w:beforeAutospacing="1" w:after="100" w:afterAutospacing="1" w:line="240" w:lineRule="auto"/>
        <w:divId w:val="100490256"/>
        <w:rPr>
          <w:rFonts w:eastAsia="Times New Roman"/>
        </w:rPr>
      </w:pPr>
    </w:p>
    <w:p w14:paraId="0E35ABC5"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Demonstrable dielectric/EM differences in resin-treated tissue models consistent with increased field persistence.</w:t>
      </w:r>
    </w:p>
    <w:p w14:paraId="3C0B6920" w14:textId="77777777" w:rsidR="00317818" w:rsidRDefault="00317818" w:rsidP="00B972B6">
      <w:pPr>
        <w:spacing w:before="100" w:beforeAutospacing="1" w:after="100" w:afterAutospacing="1" w:line="240" w:lineRule="auto"/>
        <w:divId w:val="100490256"/>
        <w:rPr>
          <w:rFonts w:eastAsia="Times New Roman"/>
        </w:rPr>
      </w:pPr>
    </w:p>
    <w:p w14:paraId="1CCCD22F"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A validated curriculum (modern Per-Ankh) that produces reproducible skill acquisition in meditative access compared to conventional training.</w:t>
      </w:r>
    </w:p>
    <w:p w14:paraId="78A81B94" w14:textId="77777777" w:rsidR="00317818" w:rsidRDefault="00317818" w:rsidP="00B972B6">
      <w:pPr>
        <w:spacing w:before="100" w:beforeAutospacing="1" w:after="100" w:afterAutospacing="1" w:line="240" w:lineRule="auto"/>
        <w:divId w:val="100490256"/>
        <w:rPr>
          <w:rFonts w:eastAsia="Times New Roman"/>
        </w:rPr>
      </w:pPr>
    </w:p>
    <w:p w14:paraId="6436FA0B"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Open, peer-reviewed publications linking architecture → field → physiology with effect sizes large enough to warrant clinical follow-ups (e.g., wound healing adjuncts, stress reduction protocols).</w:t>
      </w:r>
    </w:p>
    <w:p w14:paraId="2C236CD0" w14:textId="77777777" w:rsidR="00317818" w:rsidRDefault="00317818" w:rsidP="00B972B6">
      <w:pPr>
        <w:spacing w:before="100" w:beforeAutospacing="1" w:after="100" w:afterAutospacing="1" w:line="240" w:lineRule="auto"/>
        <w:divId w:val="100490256"/>
        <w:rPr>
          <w:rFonts w:eastAsia="Times New Roman"/>
        </w:rPr>
      </w:pPr>
    </w:p>
    <w:p w14:paraId="661221DB" w14:textId="77777777" w:rsidR="00317818" w:rsidRDefault="00317818" w:rsidP="00B972B6">
      <w:pPr>
        <w:spacing w:before="100" w:beforeAutospacing="1" w:after="100" w:afterAutospacing="1" w:line="240" w:lineRule="auto"/>
        <w:divId w:val="100490256"/>
        <w:rPr>
          <w:rFonts w:eastAsia="Times New Roman"/>
        </w:rPr>
      </w:pPr>
    </w:p>
    <w:p w14:paraId="60A9B489" w14:textId="77777777" w:rsidR="00317818" w:rsidRDefault="00317818" w:rsidP="00B972B6">
      <w:pPr>
        <w:pBdr>
          <w:bottom w:val="single" w:sz="6" w:space="1" w:color="auto"/>
        </w:pBdr>
        <w:spacing w:before="100" w:beforeAutospacing="1" w:after="100" w:afterAutospacing="1" w:line="240" w:lineRule="auto"/>
        <w:divId w:val="100490256"/>
        <w:rPr>
          <w:rFonts w:eastAsia="Times New Roman"/>
        </w:rPr>
      </w:pPr>
    </w:p>
    <w:p w14:paraId="6706153F" w14:textId="77777777" w:rsidR="00317818" w:rsidRDefault="00317818" w:rsidP="00B972B6">
      <w:pPr>
        <w:spacing w:before="100" w:beforeAutospacing="1" w:after="100" w:afterAutospacing="1" w:line="240" w:lineRule="auto"/>
        <w:divId w:val="100490256"/>
        <w:rPr>
          <w:rFonts w:eastAsia="Times New Roman"/>
        </w:rPr>
      </w:pPr>
    </w:p>
    <w:p w14:paraId="6F69F670" w14:textId="35A5A4C9" w:rsidR="00317818" w:rsidRPr="00317818" w:rsidRDefault="00317818" w:rsidP="00317818">
      <w:pPr>
        <w:pStyle w:val="ListParagraph"/>
        <w:numPr>
          <w:ilvl w:val="0"/>
          <w:numId w:val="49"/>
        </w:numPr>
        <w:spacing w:before="100" w:beforeAutospacing="1" w:after="100" w:afterAutospacing="1" w:line="240" w:lineRule="auto"/>
        <w:divId w:val="100490256"/>
        <w:rPr>
          <w:rFonts w:eastAsia="Times New Roman"/>
        </w:rPr>
      </w:pPr>
      <w:r w:rsidRPr="00317818">
        <w:rPr>
          <w:rFonts w:eastAsia="Times New Roman"/>
        </w:rPr>
        <w:t>Final synthesis &amp; manifesto: Break the loop. Reclaim the Real.</w:t>
      </w:r>
    </w:p>
    <w:p w14:paraId="4F201DBF" w14:textId="77777777" w:rsidR="00317818" w:rsidRDefault="00317818" w:rsidP="00B972B6">
      <w:pPr>
        <w:spacing w:before="100" w:beforeAutospacing="1" w:after="100" w:afterAutospacing="1" w:line="240" w:lineRule="auto"/>
        <w:divId w:val="100490256"/>
        <w:rPr>
          <w:rFonts w:eastAsia="Times New Roman"/>
        </w:rPr>
      </w:pPr>
    </w:p>
    <w:p w14:paraId="1E221A5B"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Restoring the capstone is both scientific program and civilizational project. It asks for three capacities:</w:t>
      </w:r>
    </w:p>
    <w:p w14:paraId="1D59D31A" w14:textId="77777777" w:rsidR="00317818" w:rsidRDefault="00317818" w:rsidP="00B972B6">
      <w:pPr>
        <w:spacing w:before="100" w:beforeAutospacing="1" w:after="100" w:afterAutospacing="1" w:line="240" w:lineRule="auto"/>
        <w:divId w:val="100490256"/>
        <w:rPr>
          <w:rFonts w:eastAsia="Times New Roman"/>
        </w:rPr>
      </w:pPr>
    </w:p>
    <w:p w14:paraId="1A044F36" w14:textId="620821EA" w:rsidR="00317818" w:rsidRPr="00317818" w:rsidRDefault="00317818" w:rsidP="00317818">
      <w:pPr>
        <w:pStyle w:val="ListParagraph"/>
        <w:numPr>
          <w:ilvl w:val="0"/>
          <w:numId w:val="78"/>
        </w:numPr>
        <w:spacing w:before="100" w:beforeAutospacing="1" w:after="100" w:afterAutospacing="1" w:line="240" w:lineRule="auto"/>
        <w:divId w:val="100490256"/>
        <w:rPr>
          <w:rFonts w:eastAsia="Times New Roman"/>
        </w:rPr>
      </w:pPr>
      <w:r w:rsidRPr="00317818">
        <w:rPr>
          <w:rFonts w:eastAsia="Times New Roman"/>
        </w:rPr>
        <w:t>Technical rigor — instrumented experiments, reproducible protocols, robust cross-disciplinary review.</w:t>
      </w:r>
    </w:p>
    <w:p w14:paraId="325F7806" w14:textId="77777777" w:rsidR="00317818" w:rsidRDefault="00317818" w:rsidP="00B972B6">
      <w:pPr>
        <w:spacing w:before="100" w:beforeAutospacing="1" w:after="100" w:afterAutospacing="1" w:line="240" w:lineRule="auto"/>
        <w:divId w:val="100490256"/>
        <w:rPr>
          <w:rFonts w:eastAsia="Times New Roman"/>
        </w:rPr>
      </w:pPr>
    </w:p>
    <w:p w14:paraId="138C5ADE" w14:textId="77777777" w:rsidR="00317818" w:rsidRDefault="00317818" w:rsidP="00B972B6">
      <w:pPr>
        <w:spacing w:before="100" w:beforeAutospacing="1" w:after="100" w:afterAutospacing="1" w:line="240" w:lineRule="auto"/>
        <w:divId w:val="100490256"/>
        <w:rPr>
          <w:rFonts w:eastAsia="Times New Roman"/>
        </w:rPr>
      </w:pPr>
    </w:p>
    <w:p w14:paraId="0A86C494" w14:textId="71532072" w:rsidR="00317818" w:rsidRPr="00317818" w:rsidRDefault="00317818" w:rsidP="00317818">
      <w:pPr>
        <w:pStyle w:val="ListParagraph"/>
        <w:numPr>
          <w:ilvl w:val="0"/>
          <w:numId w:val="78"/>
        </w:numPr>
        <w:spacing w:before="100" w:beforeAutospacing="1" w:after="100" w:afterAutospacing="1" w:line="240" w:lineRule="auto"/>
        <w:divId w:val="100490256"/>
        <w:rPr>
          <w:rFonts w:eastAsia="Times New Roman"/>
        </w:rPr>
      </w:pPr>
      <w:r w:rsidRPr="00317818">
        <w:rPr>
          <w:rFonts w:eastAsia="Times New Roman"/>
        </w:rPr>
        <w:t>Cultural humility — working with descendants, preserving heritage, and refusing sensationalism.</w:t>
      </w:r>
    </w:p>
    <w:p w14:paraId="6F3011A4" w14:textId="77777777" w:rsidR="00317818" w:rsidRDefault="00317818" w:rsidP="00B972B6">
      <w:pPr>
        <w:spacing w:before="100" w:beforeAutospacing="1" w:after="100" w:afterAutospacing="1" w:line="240" w:lineRule="auto"/>
        <w:divId w:val="100490256"/>
        <w:rPr>
          <w:rFonts w:eastAsia="Times New Roman"/>
        </w:rPr>
      </w:pPr>
    </w:p>
    <w:p w14:paraId="2221C368" w14:textId="77777777" w:rsidR="00317818" w:rsidRDefault="00317818" w:rsidP="00B972B6">
      <w:pPr>
        <w:spacing w:before="100" w:beforeAutospacing="1" w:after="100" w:afterAutospacing="1" w:line="240" w:lineRule="auto"/>
        <w:divId w:val="100490256"/>
        <w:rPr>
          <w:rFonts w:eastAsia="Times New Roman"/>
        </w:rPr>
      </w:pPr>
    </w:p>
    <w:p w14:paraId="045225CE" w14:textId="4D2B1935" w:rsidR="00317818" w:rsidRPr="00317818" w:rsidRDefault="00317818" w:rsidP="00317818">
      <w:pPr>
        <w:pStyle w:val="ListParagraph"/>
        <w:numPr>
          <w:ilvl w:val="0"/>
          <w:numId w:val="78"/>
        </w:numPr>
        <w:spacing w:before="100" w:beforeAutospacing="1" w:after="100" w:afterAutospacing="1" w:line="240" w:lineRule="auto"/>
        <w:divId w:val="100490256"/>
        <w:rPr>
          <w:rFonts w:eastAsia="Times New Roman"/>
        </w:rPr>
      </w:pPr>
      <w:r w:rsidRPr="00317818">
        <w:rPr>
          <w:rFonts w:eastAsia="Times New Roman"/>
        </w:rPr>
        <w:t>Embodied pedagogy — not only measuring effects but reviving disciplined practices that reliably produce them.</w:t>
      </w:r>
    </w:p>
    <w:p w14:paraId="5E810C14" w14:textId="77777777" w:rsidR="00317818" w:rsidRDefault="00317818" w:rsidP="00B972B6">
      <w:pPr>
        <w:spacing w:before="100" w:beforeAutospacing="1" w:after="100" w:afterAutospacing="1" w:line="240" w:lineRule="auto"/>
        <w:divId w:val="100490256"/>
        <w:rPr>
          <w:rFonts w:eastAsia="Times New Roman"/>
        </w:rPr>
      </w:pPr>
    </w:p>
    <w:p w14:paraId="17B9369B" w14:textId="77777777" w:rsidR="00317818" w:rsidRDefault="00317818" w:rsidP="00B972B6">
      <w:pPr>
        <w:spacing w:before="100" w:beforeAutospacing="1" w:after="100" w:afterAutospacing="1" w:line="240" w:lineRule="auto"/>
        <w:divId w:val="100490256"/>
        <w:rPr>
          <w:rFonts w:eastAsia="Times New Roman"/>
        </w:rPr>
      </w:pPr>
    </w:p>
    <w:p w14:paraId="37709BE5" w14:textId="77777777" w:rsidR="00317818" w:rsidRDefault="00317818" w:rsidP="00B972B6">
      <w:pPr>
        <w:spacing w:before="100" w:beforeAutospacing="1" w:after="100" w:afterAutospacing="1" w:line="240" w:lineRule="auto"/>
        <w:divId w:val="100490256"/>
        <w:rPr>
          <w:rFonts w:eastAsia="Times New Roman"/>
        </w:rPr>
      </w:pPr>
    </w:p>
    <w:p w14:paraId="761973E2"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If Egypt’s monuments once encoded a living technology of consciousness, we now have the tools to read and re-test that encoding. Doing so will not “prove” mythic claims overnight; it will produce a body of evidence that either vindicates, revises, or falsifies the capstone hypothesis. Either outcome is progress.</w:t>
      </w:r>
    </w:p>
    <w:p w14:paraId="497FA12F" w14:textId="77777777" w:rsidR="00317818" w:rsidRDefault="00317818" w:rsidP="00B972B6">
      <w:pPr>
        <w:spacing w:before="100" w:beforeAutospacing="1" w:after="100" w:afterAutospacing="1" w:line="240" w:lineRule="auto"/>
        <w:divId w:val="100490256"/>
        <w:rPr>
          <w:rFonts w:eastAsia="Times New Roman"/>
        </w:rPr>
      </w:pPr>
    </w:p>
    <w:p w14:paraId="40575A1F" w14:textId="50DC87FC" w:rsidR="00317818" w:rsidRPr="00317818" w:rsidRDefault="00317818" w:rsidP="00317818">
      <w:pPr>
        <w:pStyle w:val="ListParagraph"/>
        <w:numPr>
          <w:ilvl w:val="0"/>
          <w:numId w:val="47"/>
        </w:numPr>
        <w:spacing w:before="100" w:beforeAutospacing="1" w:after="100" w:afterAutospacing="1" w:line="240" w:lineRule="auto"/>
        <w:divId w:val="100490256"/>
        <w:rPr>
          <w:rFonts w:eastAsia="Times New Roman"/>
        </w:rPr>
      </w:pPr>
      <w:r w:rsidRPr="00317818">
        <w:rPr>
          <w:rFonts w:eastAsia="Times New Roman"/>
        </w:rPr>
        <w:t>Break the loop. Reclaim the Real.</w:t>
      </w:r>
    </w:p>
    <w:p w14:paraId="72292D20" w14:textId="77777777" w:rsidR="00317818" w:rsidRDefault="00317818" w:rsidP="00B972B6">
      <w:pPr>
        <w:spacing w:before="100" w:beforeAutospacing="1" w:after="100" w:afterAutospacing="1" w:line="240" w:lineRule="auto"/>
        <w:divId w:val="100490256"/>
        <w:rPr>
          <w:rFonts w:eastAsia="Times New Roman"/>
        </w:rPr>
      </w:pPr>
    </w:p>
    <w:p w14:paraId="30B52AF9" w14:textId="77777777" w:rsidR="00317818" w:rsidRDefault="00317818" w:rsidP="00B972B6">
      <w:pPr>
        <w:spacing w:before="100" w:beforeAutospacing="1" w:after="100" w:afterAutospacing="1" w:line="240" w:lineRule="auto"/>
        <w:divId w:val="100490256"/>
        <w:rPr>
          <w:rFonts w:eastAsia="Times New Roman"/>
        </w:rPr>
      </w:pPr>
    </w:p>
    <w:p w14:paraId="313E6029" w14:textId="77777777" w:rsidR="00317818" w:rsidRDefault="00317818" w:rsidP="00B972B6">
      <w:pPr>
        <w:spacing w:before="100" w:beforeAutospacing="1" w:after="100" w:afterAutospacing="1" w:line="240" w:lineRule="auto"/>
        <w:divId w:val="100490256"/>
        <w:rPr>
          <w:rFonts w:eastAsia="Times New Roman"/>
        </w:rPr>
      </w:pPr>
    </w:p>
    <w:p w14:paraId="40FBC63B" w14:textId="77777777" w:rsidR="00317818" w:rsidRDefault="00317818" w:rsidP="00B972B6">
      <w:pPr>
        <w:pBdr>
          <w:bottom w:val="single" w:sz="6" w:space="1" w:color="auto"/>
        </w:pBdr>
        <w:spacing w:before="100" w:beforeAutospacing="1" w:after="100" w:afterAutospacing="1" w:line="240" w:lineRule="auto"/>
        <w:divId w:val="100490256"/>
        <w:rPr>
          <w:rFonts w:eastAsia="Times New Roman"/>
        </w:rPr>
      </w:pPr>
    </w:p>
    <w:p w14:paraId="4D59F83C" w14:textId="77777777" w:rsidR="00317818" w:rsidRDefault="00317818" w:rsidP="00B972B6">
      <w:pPr>
        <w:spacing w:before="100" w:beforeAutospacing="1" w:after="100" w:afterAutospacing="1" w:line="240" w:lineRule="auto"/>
        <w:divId w:val="100490256"/>
        <w:rPr>
          <w:rFonts w:eastAsia="Times New Roman"/>
        </w:rPr>
      </w:pPr>
    </w:p>
    <w:p w14:paraId="0F9502F8"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Suggested next actions (practical &amp; immediate)</w:t>
      </w:r>
    </w:p>
    <w:p w14:paraId="629FB085" w14:textId="77777777" w:rsidR="00317818" w:rsidRDefault="00317818" w:rsidP="00B972B6">
      <w:pPr>
        <w:spacing w:before="100" w:beforeAutospacing="1" w:after="100" w:afterAutospacing="1" w:line="240" w:lineRule="auto"/>
        <w:divId w:val="100490256"/>
        <w:rPr>
          <w:rFonts w:eastAsia="Times New Roman"/>
        </w:rPr>
      </w:pPr>
    </w:p>
    <w:p w14:paraId="2343C2A6"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Draft a pre-registration for a replica chamber EEG/HRV study (6–12 month pilot).</w:t>
      </w:r>
    </w:p>
    <w:p w14:paraId="798F1618" w14:textId="77777777" w:rsidR="00317818" w:rsidRDefault="00317818" w:rsidP="00B972B6">
      <w:pPr>
        <w:spacing w:before="100" w:beforeAutospacing="1" w:after="100" w:afterAutospacing="1" w:line="240" w:lineRule="auto"/>
        <w:divId w:val="100490256"/>
        <w:rPr>
          <w:rFonts w:eastAsia="Times New Roman"/>
        </w:rPr>
      </w:pPr>
    </w:p>
    <w:p w14:paraId="014F94FA"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Convene a workshop (virtual/in-person) with 8–12 key stakeholders (Egyptologists, acoustic engineers, a neuroscientist, a materials chemist, an ethical advisor) to produce an agreed methods charter.</w:t>
      </w:r>
    </w:p>
    <w:p w14:paraId="6512F0D7" w14:textId="77777777" w:rsidR="00317818" w:rsidRDefault="00317818" w:rsidP="00B972B6">
      <w:pPr>
        <w:spacing w:before="100" w:beforeAutospacing="1" w:after="100" w:afterAutospacing="1" w:line="240" w:lineRule="auto"/>
        <w:divId w:val="100490256"/>
        <w:rPr>
          <w:rFonts w:eastAsia="Times New Roman"/>
        </w:rPr>
      </w:pPr>
    </w:p>
    <w:p w14:paraId="22AE66E3"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Secure seed funding for a physical replica and instrumentation (modest costs relative to full fieldwork).</w:t>
      </w:r>
    </w:p>
    <w:p w14:paraId="17ADDE4C" w14:textId="77777777" w:rsidR="00317818" w:rsidRDefault="00317818" w:rsidP="00B972B6">
      <w:pPr>
        <w:spacing w:before="100" w:beforeAutospacing="1" w:after="100" w:afterAutospacing="1" w:line="240" w:lineRule="auto"/>
        <w:divId w:val="100490256"/>
        <w:rPr>
          <w:rFonts w:eastAsia="Times New Roman"/>
        </w:rPr>
      </w:pPr>
    </w:p>
    <w:p w14:paraId="0435B632" w14:textId="77777777" w:rsidR="00317818" w:rsidRDefault="00317818" w:rsidP="00B972B6">
      <w:pPr>
        <w:spacing w:before="100" w:beforeAutospacing="1" w:after="100" w:afterAutospacing="1" w:line="240" w:lineRule="auto"/>
        <w:divId w:val="100490256"/>
        <w:rPr>
          <w:rFonts w:eastAsia="Times New Roman"/>
        </w:rPr>
      </w:pPr>
    </w:p>
    <w:p w14:paraId="1B9B5291" w14:textId="77777777" w:rsidR="00317818" w:rsidRDefault="00317818" w:rsidP="00B972B6">
      <w:pPr>
        <w:pBdr>
          <w:bottom w:val="single" w:sz="6" w:space="1" w:color="auto"/>
        </w:pBdr>
        <w:spacing w:before="100" w:beforeAutospacing="1" w:after="100" w:afterAutospacing="1" w:line="240" w:lineRule="auto"/>
        <w:divId w:val="100490256"/>
        <w:rPr>
          <w:rFonts w:eastAsia="Times New Roman"/>
        </w:rPr>
      </w:pPr>
    </w:p>
    <w:p w14:paraId="18A84A61" w14:textId="77777777" w:rsidR="00317818" w:rsidRDefault="00317818" w:rsidP="00B972B6">
      <w:pPr>
        <w:spacing w:before="100" w:beforeAutospacing="1" w:after="100" w:afterAutospacing="1" w:line="240" w:lineRule="auto"/>
        <w:divId w:val="100490256"/>
        <w:rPr>
          <w:rFonts w:eastAsia="Times New Roman"/>
        </w:rPr>
      </w:pPr>
    </w:p>
    <w:p w14:paraId="0B3A21B7"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Selected reading &amp; starting bibliographic anchors</w:t>
      </w:r>
    </w:p>
    <w:p w14:paraId="502C1EFB" w14:textId="77777777" w:rsidR="00317818" w:rsidRDefault="00317818" w:rsidP="00B972B6">
      <w:pPr>
        <w:spacing w:before="100" w:beforeAutospacing="1" w:after="100" w:afterAutospacing="1" w:line="240" w:lineRule="auto"/>
        <w:divId w:val="100490256"/>
        <w:rPr>
          <w:rFonts w:eastAsia="Times New Roman"/>
        </w:rPr>
      </w:pPr>
    </w:p>
    <w:p w14:paraId="47AD512F"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On bioelectric patterning and regeneration — Michael Levin and laboratory reviews.</w:t>
      </w:r>
    </w:p>
    <w:p w14:paraId="5F105549" w14:textId="77777777" w:rsidR="00317818" w:rsidRDefault="00317818" w:rsidP="00B972B6">
      <w:pPr>
        <w:spacing w:before="100" w:beforeAutospacing="1" w:after="100" w:afterAutospacing="1" w:line="240" w:lineRule="auto"/>
        <w:divId w:val="100490256"/>
        <w:rPr>
          <w:rFonts w:eastAsia="Times New Roman"/>
        </w:rPr>
      </w:pPr>
    </w:p>
    <w:p w14:paraId="10A4A9DD"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 xml:space="preserve">On </w:t>
      </w:r>
      <w:proofErr w:type="spellStart"/>
      <w:r>
        <w:rPr>
          <w:rFonts w:eastAsia="Times New Roman"/>
        </w:rPr>
        <w:t>biophotons</w:t>
      </w:r>
      <w:proofErr w:type="spellEnd"/>
      <w:r>
        <w:rPr>
          <w:rFonts w:eastAsia="Times New Roman"/>
        </w:rPr>
        <w:t xml:space="preserve"> and UPE — Fritz-Albert Popp and contemporary reviews.</w:t>
      </w:r>
    </w:p>
    <w:p w14:paraId="18153CAF" w14:textId="77777777" w:rsidR="00317818" w:rsidRDefault="00317818" w:rsidP="00B972B6">
      <w:pPr>
        <w:spacing w:before="100" w:beforeAutospacing="1" w:after="100" w:afterAutospacing="1" w:line="240" w:lineRule="auto"/>
        <w:divId w:val="100490256"/>
        <w:rPr>
          <w:rFonts w:eastAsia="Times New Roman"/>
        </w:rPr>
      </w:pPr>
    </w:p>
    <w:p w14:paraId="01C5BE4D"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On piezoelectricity in geological materials and rock-mechanics literature.</w:t>
      </w:r>
    </w:p>
    <w:p w14:paraId="1A223058" w14:textId="77777777" w:rsidR="00317818" w:rsidRDefault="00317818" w:rsidP="00B972B6">
      <w:pPr>
        <w:spacing w:before="100" w:beforeAutospacing="1" w:after="100" w:afterAutospacing="1" w:line="240" w:lineRule="auto"/>
        <w:divId w:val="100490256"/>
        <w:rPr>
          <w:rFonts w:eastAsia="Times New Roman"/>
        </w:rPr>
      </w:pPr>
    </w:p>
    <w:p w14:paraId="2CA5656E"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On PEMF / acoustic clinical modalities (systematic reviews).</w:t>
      </w:r>
    </w:p>
    <w:p w14:paraId="6031060D" w14:textId="77777777" w:rsidR="00317818" w:rsidRDefault="00317818" w:rsidP="00B972B6">
      <w:pPr>
        <w:spacing w:before="100" w:beforeAutospacing="1" w:after="100" w:afterAutospacing="1" w:line="240" w:lineRule="auto"/>
        <w:divId w:val="100490256"/>
        <w:rPr>
          <w:rFonts w:eastAsia="Times New Roman"/>
        </w:rPr>
      </w:pPr>
    </w:p>
    <w:p w14:paraId="53C1F970"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On Egyptian temple economy and Per-Ankh institutional evidence (archaeological syntheses).</w:t>
      </w:r>
    </w:p>
    <w:p w14:paraId="538B19EC" w14:textId="77777777" w:rsidR="00317818" w:rsidRDefault="00317818" w:rsidP="00B972B6">
      <w:pPr>
        <w:spacing w:before="100" w:beforeAutospacing="1" w:after="100" w:afterAutospacing="1" w:line="240" w:lineRule="auto"/>
        <w:divId w:val="100490256"/>
        <w:rPr>
          <w:rFonts w:eastAsia="Times New Roman"/>
        </w:rPr>
      </w:pPr>
    </w:p>
    <w:p w14:paraId="1A6E6394" w14:textId="77777777" w:rsidR="00317818" w:rsidRDefault="00317818" w:rsidP="00B972B6">
      <w:pPr>
        <w:spacing w:before="100" w:beforeAutospacing="1" w:after="100" w:afterAutospacing="1" w:line="240" w:lineRule="auto"/>
        <w:divId w:val="100490256"/>
        <w:rPr>
          <w:rFonts w:eastAsia="Times New Roman"/>
        </w:rPr>
      </w:pPr>
    </w:p>
    <w:p w14:paraId="17EEED60" w14:textId="77777777" w:rsidR="00317818" w:rsidRDefault="00317818" w:rsidP="00B972B6">
      <w:pPr>
        <w:spacing w:before="100" w:beforeAutospacing="1" w:after="100" w:afterAutospacing="1" w:line="240" w:lineRule="auto"/>
        <w:divId w:val="100490256"/>
        <w:rPr>
          <w:rFonts w:eastAsia="Times New Roman"/>
        </w:rPr>
      </w:pPr>
      <w:r>
        <w:rPr>
          <w:rFonts w:eastAsia="Times New Roman"/>
        </w:rPr>
        <w:t>(Full citations and a methods appendix can be assembled on request; I can prepare a prioritized reading list and a one-page grant sketch for the pilot study next.)</w:t>
      </w:r>
    </w:p>
    <w:p w14:paraId="44152FBA" w14:textId="77777777" w:rsidR="00317818" w:rsidRDefault="00317818" w:rsidP="00B972B6">
      <w:pPr>
        <w:spacing w:before="100" w:beforeAutospacing="1" w:after="100" w:afterAutospacing="1" w:line="240" w:lineRule="auto"/>
        <w:divId w:val="100490256"/>
        <w:rPr>
          <w:rFonts w:eastAsia="Times New Roman"/>
        </w:rPr>
      </w:pPr>
    </w:p>
    <w:p w14:paraId="7BD4C0B8" w14:textId="77777777" w:rsidR="00317818" w:rsidRDefault="00317818" w:rsidP="00B972B6">
      <w:pPr>
        <w:pBdr>
          <w:bottom w:val="single" w:sz="6" w:space="1" w:color="auto"/>
        </w:pBdr>
        <w:spacing w:before="100" w:beforeAutospacing="1" w:after="100" w:afterAutospacing="1" w:line="240" w:lineRule="auto"/>
        <w:divId w:val="100490256"/>
        <w:rPr>
          <w:rFonts w:eastAsia="Times New Roman"/>
        </w:rPr>
      </w:pPr>
    </w:p>
    <w:p w14:paraId="65116204" w14:textId="22FBDDED" w:rsidR="00317818" w:rsidRDefault="00317818" w:rsidP="00B972B6">
      <w:pPr>
        <w:spacing w:before="100" w:beforeAutospacing="1" w:after="100" w:afterAutospacing="1" w:line="240" w:lineRule="auto"/>
        <w:divId w:val="100490256"/>
        <w:rPr>
          <w:rFonts w:eastAsia="Times New Roman"/>
        </w:rPr>
      </w:pPr>
    </w:p>
    <w:p w14:paraId="66EA31DB" w14:textId="77777777" w:rsidR="00317818" w:rsidRDefault="00317818" w:rsidP="00B972B6">
      <w:pPr>
        <w:spacing w:before="100" w:beforeAutospacing="1" w:after="100" w:afterAutospacing="1" w:line="240" w:lineRule="auto"/>
        <w:divId w:val="100490256"/>
        <w:rPr>
          <w:rFonts w:eastAsia="Times New Roman"/>
        </w:rPr>
      </w:pPr>
    </w:p>
    <w:p w14:paraId="418788CF" w14:textId="77777777" w:rsidR="00317818" w:rsidRDefault="00317818" w:rsidP="00B972B6">
      <w:pPr>
        <w:spacing w:before="100" w:beforeAutospacing="1" w:after="100" w:afterAutospacing="1" w:line="240" w:lineRule="auto"/>
        <w:divId w:val="100490256"/>
        <w:rPr>
          <w:rFonts w:eastAsia="Times New Roman"/>
        </w:rPr>
      </w:pPr>
    </w:p>
    <w:p w14:paraId="6E058AEF" w14:textId="77777777" w:rsidR="0010303A" w:rsidRDefault="0010303A" w:rsidP="00B972B6">
      <w:pPr>
        <w:spacing w:before="100" w:beforeAutospacing="1" w:after="100" w:afterAutospacing="1" w:line="240" w:lineRule="auto"/>
        <w:divId w:val="100490256"/>
        <w:rPr>
          <w:rFonts w:eastAsia="Times New Roman"/>
        </w:rPr>
      </w:pPr>
    </w:p>
    <w:p w14:paraId="65AFD61A" w14:textId="77777777" w:rsidR="0010303A" w:rsidRDefault="0010303A" w:rsidP="00B972B6">
      <w:pPr>
        <w:spacing w:before="100" w:beforeAutospacing="1" w:after="100" w:afterAutospacing="1" w:line="240" w:lineRule="auto"/>
        <w:divId w:val="100490256"/>
        <w:rPr>
          <w:rFonts w:eastAsia="Times New Roman"/>
        </w:rPr>
      </w:pPr>
    </w:p>
    <w:p w14:paraId="25B59736" w14:textId="77777777" w:rsidR="0010303A" w:rsidRDefault="0010303A" w:rsidP="00B972B6">
      <w:pPr>
        <w:spacing w:before="100" w:beforeAutospacing="1" w:after="100" w:afterAutospacing="1" w:line="240" w:lineRule="auto"/>
        <w:divId w:val="100490256"/>
        <w:rPr>
          <w:rFonts w:eastAsia="Times New Roman"/>
        </w:rPr>
      </w:pPr>
    </w:p>
    <w:p w14:paraId="659835B9" w14:textId="77777777" w:rsidR="00DB6DC5" w:rsidRDefault="00DB6DC5" w:rsidP="00B972B6">
      <w:pPr>
        <w:spacing w:before="100" w:beforeAutospacing="1" w:after="100" w:afterAutospacing="1" w:line="240" w:lineRule="auto"/>
        <w:divId w:val="100490256"/>
        <w:rPr>
          <w:rFonts w:eastAsia="Times New Roman"/>
        </w:rPr>
      </w:pPr>
    </w:p>
    <w:p w14:paraId="1B51F22B" w14:textId="77777777" w:rsidR="00DB6DC5" w:rsidRDefault="00DB6DC5" w:rsidP="00B972B6">
      <w:pPr>
        <w:spacing w:before="100" w:beforeAutospacing="1" w:after="100" w:afterAutospacing="1" w:line="240" w:lineRule="auto"/>
        <w:divId w:val="100490256"/>
        <w:rPr>
          <w:rFonts w:eastAsia="Times New Roman"/>
        </w:rPr>
      </w:pPr>
    </w:p>
    <w:p w14:paraId="31C42E0B" w14:textId="77777777" w:rsidR="00DB6DC5" w:rsidRDefault="00DB6DC5" w:rsidP="00B972B6">
      <w:pPr>
        <w:spacing w:before="100" w:beforeAutospacing="1" w:after="100" w:afterAutospacing="1" w:line="240" w:lineRule="auto"/>
        <w:divId w:val="100490256"/>
        <w:rPr>
          <w:rFonts w:eastAsia="Times New Roman"/>
        </w:rPr>
      </w:pPr>
    </w:p>
    <w:p w14:paraId="5185A0A4" w14:textId="77777777" w:rsidR="003A12CB" w:rsidRDefault="003A12CB" w:rsidP="00CF0EDA"/>
    <w:p w14:paraId="0E708E65" w14:textId="77777777" w:rsidR="003A12CB" w:rsidRPr="00CF0EDA" w:rsidRDefault="003A12CB" w:rsidP="00CF0EDA"/>
    <w:p w14:paraId="629ABC52" w14:textId="77777777" w:rsidR="00337E11" w:rsidRDefault="00337E11">
      <w:pPr>
        <w:rPr>
          <w:rFonts w:eastAsia="Times New Roman"/>
        </w:rPr>
      </w:pPr>
      <w:r>
        <w:rPr>
          <w:rFonts w:eastAsia="Times New Roman"/>
          <w:noProof/>
        </w:rPr>
        <mc:AlternateContent>
          <mc:Choice Requires="wps">
            <w:drawing>
              <wp:inline distT="0" distB="0" distL="0" distR="0" wp14:anchorId="5915DD7B" wp14:editId="36DEA4A1">
                <wp:extent cx="7080250" cy="1270"/>
                <wp:effectExtent l="0" t="31750" r="0" b="36830"/>
                <wp:docPr id="70995340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FAFEFF"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5377DCA" w14:textId="77777777" w:rsidR="00337E11" w:rsidRDefault="00337E11">
      <w:pPr>
        <w:pStyle w:val="Heading2"/>
        <w:rPr>
          <w:rFonts w:eastAsia="Times New Roman"/>
        </w:rPr>
      </w:pPr>
      <w:r>
        <w:rPr>
          <w:rStyle w:val="Strong"/>
          <w:rFonts w:eastAsia="Times New Roman"/>
          <w:b w:val="0"/>
          <w:bCs w:val="0"/>
        </w:rPr>
        <w:t>Chapter I. Egypt: The Great Laboratory of Consciousness</w:t>
      </w:r>
    </w:p>
    <w:p w14:paraId="1CE18CB8" w14:textId="77777777" w:rsidR="00337E11" w:rsidRDefault="00337E11" w:rsidP="00337E11">
      <w:pPr>
        <w:numPr>
          <w:ilvl w:val="0"/>
          <w:numId w:val="38"/>
        </w:numPr>
        <w:spacing w:before="100" w:beforeAutospacing="1" w:after="100" w:afterAutospacing="1" w:line="240" w:lineRule="auto"/>
        <w:rPr>
          <w:rFonts w:eastAsia="Times New Roman"/>
        </w:rPr>
      </w:pPr>
      <w:r>
        <w:rPr>
          <w:rFonts w:eastAsia="Times New Roman"/>
        </w:rPr>
        <w:t>Egypt as the “open-air university” of the ancient world.</w:t>
      </w:r>
    </w:p>
    <w:p w14:paraId="13E03C9F" w14:textId="77777777" w:rsidR="00337E11" w:rsidRDefault="00337E11" w:rsidP="00337E11">
      <w:pPr>
        <w:numPr>
          <w:ilvl w:val="0"/>
          <w:numId w:val="38"/>
        </w:numPr>
        <w:spacing w:before="100" w:beforeAutospacing="1" w:after="100" w:afterAutospacing="1" w:line="240" w:lineRule="auto"/>
        <w:rPr>
          <w:rFonts w:eastAsia="Times New Roman"/>
        </w:rPr>
      </w:pPr>
      <w:r>
        <w:rPr>
          <w:rFonts w:eastAsia="Times New Roman"/>
        </w:rPr>
        <w:t>Not primitive superstition but systematic consciousness research encoded in stone.</w:t>
      </w:r>
    </w:p>
    <w:p w14:paraId="1C826812" w14:textId="77777777" w:rsidR="00337E11" w:rsidRDefault="00337E11" w:rsidP="00337E11">
      <w:pPr>
        <w:numPr>
          <w:ilvl w:val="0"/>
          <w:numId w:val="38"/>
        </w:numPr>
        <w:spacing w:before="100" w:beforeAutospacing="1" w:after="100" w:afterAutospacing="1" w:line="240" w:lineRule="auto"/>
        <w:rPr>
          <w:rFonts w:eastAsia="Times New Roman"/>
        </w:rPr>
      </w:pPr>
      <w:r>
        <w:rPr>
          <w:rFonts w:eastAsia="Times New Roman"/>
        </w:rPr>
        <w:t xml:space="preserve">Temples and pyramids as </w:t>
      </w:r>
      <w:r>
        <w:rPr>
          <w:rStyle w:val="Strong"/>
          <w:rFonts w:eastAsia="Times New Roman"/>
        </w:rPr>
        <w:t>machines, memory banks, and teaching tools</w:t>
      </w:r>
      <w:r>
        <w:rPr>
          <w:rFonts w:eastAsia="Times New Roman"/>
        </w:rPr>
        <w:t>.</w:t>
      </w:r>
    </w:p>
    <w:p w14:paraId="51DF38E1" w14:textId="77777777" w:rsidR="00337E11" w:rsidRDefault="00337E11" w:rsidP="00337E11">
      <w:pPr>
        <w:numPr>
          <w:ilvl w:val="0"/>
          <w:numId w:val="38"/>
        </w:numPr>
        <w:spacing w:before="100" w:beforeAutospacing="1" w:after="100" w:afterAutospacing="1" w:line="240" w:lineRule="auto"/>
        <w:rPr>
          <w:rFonts w:eastAsia="Times New Roman"/>
        </w:rPr>
      </w:pPr>
      <w:r>
        <w:rPr>
          <w:rStyle w:val="Emphasis"/>
          <w:rFonts w:eastAsia="Times New Roman"/>
        </w:rPr>
        <w:t>“With knowledge comes access”</w:t>
      </w:r>
      <w:r>
        <w:rPr>
          <w:rFonts w:eastAsia="Times New Roman"/>
        </w:rPr>
        <w:t xml:space="preserve"> — why symbolism was deliberately encrypted for initiates.</w:t>
      </w:r>
    </w:p>
    <w:p w14:paraId="7B95EE5F" w14:textId="77777777" w:rsidR="00337E11" w:rsidRDefault="00337E11" w:rsidP="00337E11">
      <w:pPr>
        <w:numPr>
          <w:ilvl w:val="0"/>
          <w:numId w:val="38"/>
        </w:numPr>
        <w:spacing w:before="100" w:beforeAutospacing="1" w:after="100" w:afterAutospacing="1" w:line="240" w:lineRule="auto"/>
        <w:rPr>
          <w:rFonts w:eastAsia="Times New Roman"/>
        </w:rPr>
      </w:pPr>
      <w:r>
        <w:rPr>
          <w:rFonts w:eastAsia="Times New Roman"/>
        </w:rPr>
        <w:t>The role of initiation and the priest-scientist class.</w:t>
      </w:r>
    </w:p>
    <w:p w14:paraId="41E69C29" w14:textId="77777777" w:rsidR="00337E11" w:rsidRDefault="00337E11">
      <w:pPr>
        <w:spacing w:after="0"/>
        <w:rPr>
          <w:rFonts w:eastAsia="Times New Roman"/>
        </w:rPr>
      </w:pPr>
      <w:r>
        <w:rPr>
          <w:rFonts w:eastAsia="Times New Roman"/>
          <w:noProof/>
        </w:rPr>
        <mc:AlternateContent>
          <mc:Choice Requires="wps">
            <w:drawing>
              <wp:inline distT="0" distB="0" distL="0" distR="0" wp14:anchorId="165E9260" wp14:editId="45223734">
                <wp:extent cx="7080250" cy="1270"/>
                <wp:effectExtent l="0" t="31750" r="0" b="36830"/>
                <wp:docPr id="109735385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C3580D"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701AF14" w14:textId="77777777" w:rsidR="00337E11" w:rsidRDefault="00337E11">
      <w:pPr>
        <w:pStyle w:val="Heading2"/>
        <w:rPr>
          <w:rFonts w:eastAsia="Times New Roman"/>
        </w:rPr>
      </w:pPr>
      <w:r>
        <w:rPr>
          <w:rStyle w:val="Strong"/>
          <w:rFonts w:eastAsia="Times New Roman"/>
          <w:b w:val="0"/>
          <w:bCs w:val="0"/>
        </w:rPr>
        <w:t>Chapter II. The Pineal Gland: The Inner Sun</w:t>
      </w:r>
    </w:p>
    <w:p w14:paraId="26A67878" w14:textId="77777777" w:rsidR="00337E11" w:rsidRDefault="00337E11" w:rsidP="00337E11">
      <w:pPr>
        <w:numPr>
          <w:ilvl w:val="0"/>
          <w:numId w:val="39"/>
        </w:numPr>
        <w:spacing w:before="100" w:beforeAutospacing="1" w:after="100" w:afterAutospacing="1" w:line="240" w:lineRule="auto"/>
        <w:rPr>
          <w:rFonts w:eastAsia="Times New Roman"/>
        </w:rPr>
      </w:pPr>
      <w:r>
        <w:rPr>
          <w:rFonts w:eastAsia="Times New Roman"/>
        </w:rPr>
        <w:t xml:space="preserve">Anatomy and location at the </w:t>
      </w:r>
      <w:proofErr w:type="spellStart"/>
      <w:r>
        <w:rPr>
          <w:rFonts w:eastAsia="Times New Roman"/>
        </w:rPr>
        <w:t>center</w:t>
      </w:r>
      <w:proofErr w:type="spellEnd"/>
      <w:r>
        <w:rPr>
          <w:rFonts w:eastAsia="Times New Roman"/>
        </w:rPr>
        <w:t xml:space="preserve"> of the brain (“third eye”).</w:t>
      </w:r>
    </w:p>
    <w:p w14:paraId="5B686424" w14:textId="77777777" w:rsidR="00337E11" w:rsidRDefault="00337E11" w:rsidP="00337E11">
      <w:pPr>
        <w:numPr>
          <w:ilvl w:val="0"/>
          <w:numId w:val="39"/>
        </w:numPr>
        <w:spacing w:before="100" w:beforeAutospacing="1" w:after="100" w:afterAutospacing="1" w:line="240" w:lineRule="auto"/>
        <w:rPr>
          <w:rFonts w:eastAsia="Times New Roman"/>
        </w:rPr>
      </w:pPr>
      <w:r>
        <w:rPr>
          <w:rFonts w:eastAsia="Times New Roman"/>
        </w:rPr>
        <w:t>Unique biophysical properties: calcite microcrystals, piezoelectricity, photoreceptive proteins (</w:t>
      </w:r>
      <w:proofErr w:type="spellStart"/>
      <w:r>
        <w:rPr>
          <w:rFonts w:eastAsia="Times New Roman"/>
        </w:rPr>
        <w:t>melanopsin</w:t>
      </w:r>
      <w:proofErr w:type="spellEnd"/>
      <w:r>
        <w:rPr>
          <w:rFonts w:eastAsia="Times New Roman"/>
        </w:rPr>
        <w:t>).</w:t>
      </w:r>
    </w:p>
    <w:p w14:paraId="4ED69D08" w14:textId="77777777" w:rsidR="00337E11" w:rsidRDefault="00337E11" w:rsidP="00337E11">
      <w:pPr>
        <w:numPr>
          <w:ilvl w:val="0"/>
          <w:numId w:val="39"/>
        </w:numPr>
        <w:spacing w:before="100" w:beforeAutospacing="1" w:after="100" w:afterAutospacing="1" w:line="240" w:lineRule="auto"/>
        <w:rPr>
          <w:rFonts w:eastAsia="Times New Roman"/>
        </w:rPr>
      </w:pPr>
      <w:r>
        <w:rPr>
          <w:rFonts w:eastAsia="Times New Roman"/>
        </w:rPr>
        <w:t>Potential role in endogenous DMT release and altered states.</w:t>
      </w:r>
    </w:p>
    <w:p w14:paraId="1A532196" w14:textId="77777777" w:rsidR="00337E11" w:rsidRDefault="00337E11" w:rsidP="00337E11">
      <w:pPr>
        <w:numPr>
          <w:ilvl w:val="0"/>
          <w:numId w:val="39"/>
        </w:numPr>
        <w:spacing w:before="100" w:beforeAutospacing="1" w:after="100" w:afterAutospacing="1" w:line="240" w:lineRule="auto"/>
        <w:rPr>
          <w:rFonts w:eastAsia="Times New Roman"/>
        </w:rPr>
      </w:pPr>
      <w:r>
        <w:rPr>
          <w:rFonts w:eastAsia="Times New Roman"/>
        </w:rPr>
        <w:t xml:space="preserve">Depicted as the </w:t>
      </w:r>
      <w:r>
        <w:rPr>
          <w:rStyle w:val="Strong"/>
          <w:rFonts w:eastAsia="Times New Roman"/>
        </w:rPr>
        <w:t>Eye of Horus</w:t>
      </w:r>
      <w:r>
        <w:rPr>
          <w:rFonts w:eastAsia="Times New Roman"/>
        </w:rPr>
        <w:t xml:space="preserve"> — with exact mapping of thalamus, pineal, corpus callosum.</w:t>
      </w:r>
    </w:p>
    <w:p w14:paraId="023C3DA1" w14:textId="77777777" w:rsidR="00337E11" w:rsidRDefault="00337E11" w:rsidP="00337E11">
      <w:pPr>
        <w:numPr>
          <w:ilvl w:val="0"/>
          <w:numId w:val="39"/>
        </w:numPr>
        <w:spacing w:before="100" w:beforeAutospacing="1" w:after="100" w:afterAutospacing="1" w:line="240" w:lineRule="auto"/>
        <w:rPr>
          <w:rFonts w:eastAsia="Times New Roman"/>
        </w:rPr>
      </w:pPr>
      <w:r>
        <w:rPr>
          <w:rFonts w:eastAsia="Times New Roman"/>
        </w:rPr>
        <w:t xml:space="preserve">Egyptians used symbolic teaching to show the </w:t>
      </w:r>
      <w:proofErr w:type="spellStart"/>
      <w:r>
        <w:rPr>
          <w:rFonts w:eastAsia="Times New Roman"/>
        </w:rPr>
        <w:t>pineal’s</w:t>
      </w:r>
      <w:proofErr w:type="spellEnd"/>
      <w:r>
        <w:rPr>
          <w:rFonts w:eastAsia="Times New Roman"/>
        </w:rPr>
        <w:t xml:space="preserve"> role as </w:t>
      </w:r>
      <w:r>
        <w:rPr>
          <w:rStyle w:val="Strong"/>
          <w:rFonts w:eastAsia="Times New Roman"/>
        </w:rPr>
        <w:t>receiver/tuner of consciousness</w:t>
      </w:r>
      <w:r>
        <w:rPr>
          <w:rFonts w:eastAsia="Times New Roman"/>
        </w:rPr>
        <w:t>.</w:t>
      </w:r>
    </w:p>
    <w:p w14:paraId="5C14FD90" w14:textId="77777777" w:rsidR="00337E11" w:rsidRDefault="00337E11" w:rsidP="00337E11">
      <w:pPr>
        <w:numPr>
          <w:ilvl w:val="0"/>
          <w:numId w:val="39"/>
        </w:numPr>
        <w:spacing w:before="100" w:beforeAutospacing="1" w:after="100" w:afterAutospacing="1" w:line="240" w:lineRule="auto"/>
        <w:rPr>
          <w:rFonts w:eastAsia="Times New Roman"/>
        </w:rPr>
      </w:pPr>
      <w:r>
        <w:rPr>
          <w:rFonts w:eastAsia="Times New Roman"/>
        </w:rPr>
        <w:t>Pineal as “the sun within” — microcosm of Ra.</w:t>
      </w:r>
    </w:p>
    <w:p w14:paraId="2C50605F" w14:textId="77777777" w:rsidR="00337E11" w:rsidRDefault="00337E11">
      <w:pPr>
        <w:spacing w:after="0"/>
        <w:rPr>
          <w:rFonts w:eastAsia="Times New Roman"/>
        </w:rPr>
      </w:pPr>
      <w:r>
        <w:rPr>
          <w:rFonts w:eastAsia="Times New Roman"/>
          <w:noProof/>
        </w:rPr>
        <mc:AlternateContent>
          <mc:Choice Requires="wps">
            <w:drawing>
              <wp:inline distT="0" distB="0" distL="0" distR="0" wp14:anchorId="4CACA6EC" wp14:editId="168C8E31">
                <wp:extent cx="7080250" cy="1270"/>
                <wp:effectExtent l="0" t="31750" r="0" b="36830"/>
                <wp:docPr id="7066364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443E30"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28DEBF0" w14:textId="77777777" w:rsidR="00337E11" w:rsidRDefault="00337E11">
      <w:pPr>
        <w:pStyle w:val="Heading2"/>
        <w:rPr>
          <w:rFonts w:eastAsia="Times New Roman"/>
        </w:rPr>
      </w:pPr>
      <w:r>
        <w:rPr>
          <w:rStyle w:val="Strong"/>
          <w:rFonts w:eastAsia="Times New Roman"/>
          <w:b w:val="0"/>
          <w:bCs w:val="0"/>
        </w:rPr>
        <w:t>Chapter III. Harmonies of the Body: Cells as Instruments of Resonance</w:t>
      </w:r>
    </w:p>
    <w:p w14:paraId="39A11E58" w14:textId="77777777" w:rsidR="00337E11" w:rsidRDefault="00337E11" w:rsidP="00337E11">
      <w:pPr>
        <w:numPr>
          <w:ilvl w:val="0"/>
          <w:numId w:val="40"/>
        </w:numPr>
        <w:spacing w:before="100" w:beforeAutospacing="1" w:after="100" w:afterAutospacing="1" w:line="240" w:lineRule="auto"/>
        <w:rPr>
          <w:rFonts w:eastAsia="Times New Roman"/>
        </w:rPr>
      </w:pPr>
      <w:r>
        <w:rPr>
          <w:rFonts w:eastAsia="Times New Roman"/>
        </w:rPr>
        <w:t>Cells as harmonic oscillators: membrane voltage, DNA phonon emissions, mitochondrial bio-photons.</w:t>
      </w:r>
    </w:p>
    <w:p w14:paraId="7515ECBC" w14:textId="77777777" w:rsidR="00337E11" w:rsidRDefault="00337E11" w:rsidP="00337E11">
      <w:pPr>
        <w:numPr>
          <w:ilvl w:val="0"/>
          <w:numId w:val="40"/>
        </w:numPr>
        <w:spacing w:before="100" w:beforeAutospacing="1" w:after="100" w:afterAutospacing="1" w:line="240" w:lineRule="auto"/>
        <w:rPr>
          <w:rFonts w:eastAsia="Times New Roman"/>
        </w:rPr>
      </w:pPr>
      <w:r>
        <w:rPr>
          <w:rFonts w:eastAsia="Times New Roman"/>
        </w:rPr>
        <w:t xml:space="preserve">Healing framed as returning cells to their </w:t>
      </w:r>
      <w:r>
        <w:rPr>
          <w:rStyle w:val="Strong"/>
          <w:rFonts w:eastAsia="Times New Roman"/>
        </w:rPr>
        <w:t>correct vibratory note</w:t>
      </w:r>
      <w:r>
        <w:rPr>
          <w:rFonts w:eastAsia="Times New Roman"/>
        </w:rPr>
        <w:t>.</w:t>
      </w:r>
    </w:p>
    <w:p w14:paraId="6527CF2C" w14:textId="77777777" w:rsidR="00337E11" w:rsidRDefault="00337E11" w:rsidP="00337E11">
      <w:pPr>
        <w:numPr>
          <w:ilvl w:val="0"/>
          <w:numId w:val="40"/>
        </w:numPr>
        <w:spacing w:before="100" w:beforeAutospacing="1" w:after="100" w:afterAutospacing="1" w:line="240" w:lineRule="auto"/>
        <w:rPr>
          <w:rFonts w:eastAsia="Times New Roman"/>
        </w:rPr>
      </w:pPr>
      <w:r>
        <w:rPr>
          <w:rFonts w:eastAsia="Times New Roman"/>
        </w:rPr>
        <w:t>The brain as orchestra conductor, pineal as resonant chamber.</w:t>
      </w:r>
    </w:p>
    <w:p w14:paraId="4343B3F6" w14:textId="77777777" w:rsidR="00337E11" w:rsidRDefault="00337E11" w:rsidP="00337E11">
      <w:pPr>
        <w:numPr>
          <w:ilvl w:val="0"/>
          <w:numId w:val="40"/>
        </w:numPr>
        <w:spacing w:before="100" w:beforeAutospacing="1" w:after="100" w:afterAutospacing="1" w:line="240" w:lineRule="auto"/>
        <w:rPr>
          <w:rFonts w:eastAsia="Times New Roman"/>
        </w:rPr>
      </w:pPr>
      <w:r>
        <w:rPr>
          <w:rFonts w:eastAsia="Times New Roman"/>
        </w:rPr>
        <w:t>Meditation not as suppression but as tuning/harmonization.</w:t>
      </w:r>
    </w:p>
    <w:p w14:paraId="175BAA34" w14:textId="77777777" w:rsidR="00337E11" w:rsidRDefault="00337E11" w:rsidP="00337E11">
      <w:pPr>
        <w:numPr>
          <w:ilvl w:val="0"/>
          <w:numId w:val="40"/>
        </w:numPr>
        <w:spacing w:before="100" w:beforeAutospacing="1" w:after="100" w:afterAutospacing="1" w:line="240" w:lineRule="auto"/>
        <w:rPr>
          <w:rFonts w:eastAsia="Times New Roman"/>
        </w:rPr>
      </w:pPr>
      <w:r>
        <w:rPr>
          <w:rFonts w:eastAsia="Times New Roman"/>
        </w:rPr>
        <w:t xml:space="preserve">Scientific parallels: </w:t>
      </w:r>
      <w:proofErr w:type="spellStart"/>
      <w:r>
        <w:rPr>
          <w:rFonts w:eastAsia="Times New Roman"/>
        </w:rPr>
        <w:t>cymatics</w:t>
      </w:r>
      <w:proofErr w:type="spellEnd"/>
      <w:r>
        <w:rPr>
          <w:rFonts w:eastAsia="Times New Roman"/>
        </w:rPr>
        <w:t xml:space="preserve">, resonance therapy, </w:t>
      </w:r>
      <w:proofErr w:type="spellStart"/>
      <w:r>
        <w:rPr>
          <w:rFonts w:eastAsia="Times New Roman"/>
        </w:rPr>
        <w:t>biofield</w:t>
      </w:r>
      <w:proofErr w:type="spellEnd"/>
      <w:r>
        <w:rPr>
          <w:rFonts w:eastAsia="Times New Roman"/>
        </w:rPr>
        <w:t xml:space="preserve"> science.</w:t>
      </w:r>
    </w:p>
    <w:p w14:paraId="329D4B75" w14:textId="77777777" w:rsidR="00337E11" w:rsidRDefault="00337E11" w:rsidP="00337E11">
      <w:pPr>
        <w:numPr>
          <w:ilvl w:val="0"/>
          <w:numId w:val="40"/>
        </w:numPr>
        <w:spacing w:before="100" w:beforeAutospacing="1" w:after="100" w:afterAutospacing="1" w:line="240" w:lineRule="auto"/>
        <w:rPr>
          <w:rFonts w:eastAsia="Times New Roman"/>
        </w:rPr>
      </w:pPr>
      <w:r>
        <w:rPr>
          <w:rFonts w:eastAsia="Times New Roman"/>
        </w:rPr>
        <w:lastRenderedPageBreak/>
        <w:t>Egyptians encoded this in chants, rhythmic ritual, and temple acoustics.</w:t>
      </w:r>
    </w:p>
    <w:p w14:paraId="576494AE" w14:textId="77777777" w:rsidR="00337E11" w:rsidRDefault="00337E11">
      <w:pPr>
        <w:spacing w:after="0"/>
        <w:rPr>
          <w:rFonts w:eastAsia="Times New Roman"/>
        </w:rPr>
      </w:pPr>
      <w:r>
        <w:rPr>
          <w:rFonts w:eastAsia="Times New Roman"/>
          <w:noProof/>
        </w:rPr>
        <mc:AlternateContent>
          <mc:Choice Requires="wps">
            <w:drawing>
              <wp:inline distT="0" distB="0" distL="0" distR="0" wp14:anchorId="2937BB34" wp14:editId="5A1585B7">
                <wp:extent cx="7080250" cy="1270"/>
                <wp:effectExtent l="0" t="31750" r="0" b="36830"/>
                <wp:docPr id="150295658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A36616B"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8A8B47F" w14:textId="77777777" w:rsidR="00337E11" w:rsidRDefault="00337E11">
      <w:pPr>
        <w:pStyle w:val="Heading2"/>
        <w:rPr>
          <w:rFonts w:eastAsia="Times New Roman"/>
        </w:rPr>
      </w:pPr>
      <w:r>
        <w:rPr>
          <w:rStyle w:val="Strong"/>
          <w:rFonts w:eastAsia="Times New Roman"/>
          <w:b w:val="0"/>
          <w:bCs w:val="0"/>
        </w:rPr>
        <w:t>Chapter IV. The Mummified Anchor: Bio-Spiritual Continuity and Rebirth</w:t>
      </w:r>
    </w:p>
    <w:p w14:paraId="0B214B73" w14:textId="77777777" w:rsidR="00337E11" w:rsidRDefault="00337E11" w:rsidP="00337E11">
      <w:pPr>
        <w:numPr>
          <w:ilvl w:val="0"/>
          <w:numId w:val="41"/>
        </w:numPr>
        <w:spacing w:before="100" w:beforeAutospacing="1" w:after="100" w:afterAutospacing="1" w:line="240" w:lineRule="auto"/>
        <w:rPr>
          <w:rFonts w:eastAsia="Times New Roman"/>
        </w:rPr>
      </w:pPr>
      <w:r>
        <w:rPr>
          <w:rFonts w:eastAsia="Times New Roman"/>
        </w:rPr>
        <w:t>Why mummification focused on preserving the brain, spine, and glands.</w:t>
      </w:r>
    </w:p>
    <w:p w14:paraId="1758300E" w14:textId="77777777" w:rsidR="00337E11" w:rsidRDefault="00337E11" w:rsidP="00337E11">
      <w:pPr>
        <w:numPr>
          <w:ilvl w:val="0"/>
          <w:numId w:val="41"/>
        </w:numPr>
        <w:spacing w:before="100" w:beforeAutospacing="1" w:after="100" w:afterAutospacing="1" w:line="240" w:lineRule="auto"/>
        <w:rPr>
          <w:rFonts w:eastAsia="Times New Roman"/>
        </w:rPr>
      </w:pPr>
      <w:r>
        <w:rPr>
          <w:rFonts w:eastAsia="Times New Roman"/>
        </w:rPr>
        <w:t xml:space="preserve">Pharaohs preserved as </w:t>
      </w:r>
      <w:r>
        <w:rPr>
          <w:rStyle w:val="Strong"/>
          <w:rFonts w:eastAsia="Times New Roman"/>
        </w:rPr>
        <w:t xml:space="preserve">anchors for continuity of </w:t>
      </w:r>
      <w:proofErr w:type="spellStart"/>
      <w:r>
        <w:rPr>
          <w:rStyle w:val="Strong"/>
          <w:rFonts w:eastAsia="Times New Roman"/>
        </w:rPr>
        <w:t>rulership</w:t>
      </w:r>
      <w:proofErr w:type="spellEnd"/>
      <w:r>
        <w:rPr>
          <w:rFonts w:eastAsia="Times New Roman"/>
        </w:rPr>
        <w:t>.</w:t>
      </w:r>
    </w:p>
    <w:p w14:paraId="2D38422F" w14:textId="77777777" w:rsidR="00337E11" w:rsidRDefault="00337E11" w:rsidP="00337E11">
      <w:pPr>
        <w:numPr>
          <w:ilvl w:val="0"/>
          <w:numId w:val="41"/>
        </w:numPr>
        <w:spacing w:before="100" w:beforeAutospacing="1" w:after="100" w:afterAutospacing="1" w:line="240" w:lineRule="auto"/>
        <w:rPr>
          <w:rFonts w:eastAsia="Times New Roman"/>
        </w:rPr>
      </w:pPr>
      <w:r>
        <w:rPr>
          <w:rFonts w:eastAsia="Times New Roman"/>
        </w:rPr>
        <w:t>DNA as the record keeper: possibility of consciousness re-entry requiring a genetic match.</w:t>
      </w:r>
    </w:p>
    <w:p w14:paraId="624FC848" w14:textId="77777777" w:rsidR="00337E11" w:rsidRDefault="00337E11" w:rsidP="00337E11">
      <w:pPr>
        <w:numPr>
          <w:ilvl w:val="0"/>
          <w:numId w:val="41"/>
        </w:numPr>
        <w:spacing w:before="100" w:beforeAutospacing="1" w:after="100" w:afterAutospacing="1" w:line="240" w:lineRule="auto"/>
        <w:rPr>
          <w:rFonts w:eastAsia="Times New Roman"/>
        </w:rPr>
      </w:pPr>
      <w:r>
        <w:rPr>
          <w:rFonts w:eastAsia="Times New Roman"/>
        </w:rPr>
        <w:t>The “Opening of the Mouth” ritual as a neural reactivation practice.</w:t>
      </w:r>
    </w:p>
    <w:p w14:paraId="29C36FBD" w14:textId="77777777" w:rsidR="00337E11" w:rsidRDefault="00337E11" w:rsidP="00337E11">
      <w:pPr>
        <w:numPr>
          <w:ilvl w:val="0"/>
          <w:numId w:val="41"/>
        </w:numPr>
        <w:spacing w:before="100" w:beforeAutospacing="1" w:after="100" w:afterAutospacing="1" w:line="240" w:lineRule="auto"/>
        <w:rPr>
          <w:rFonts w:eastAsia="Times New Roman"/>
        </w:rPr>
      </w:pPr>
      <w:r>
        <w:rPr>
          <w:rFonts w:eastAsia="Times New Roman"/>
        </w:rPr>
        <w:t xml:space="preserve">Hypothesis: mummification as </w:t>
      </w:r>
      <w:r>
        <w:rPr>
          <w:rStyle w:val="Strong"/>
          <w:rFonts w:eastAsia="Times New Roman"/>
        </w:rPr>
        <w:t>bio-spiritual technology of reincarnation</w:t>
      </w:r>
      <w:r>
        <w:rPr>
          <w:rFonts w:eastAsia="Times New Roman"/>
        </w:rPr>
        <w:t>, not mere funerary custom.</w:t>
      </w:r>
    </w:p>
    <w:p w14:paraId="49A2699F" w14:textId="77777777" w:rsidR="00337E11" w:rsidRDefault="00337E11" w:rsidP="00337E11">
      <w:pPr>
        <w:numPr>
          <w:ilvl w:val="0"/>
          <w:numId w:val="41"/>
        </w:numPr>
        <w:spacing w:before="100" w:beforeAutospacing="1" w:after="100" w:afterAutospacing="1" w:line="240" w:lineRule="auto"/>
        <w:rPr>
          <w:rFonts w:eastAsia="Times New Roman"/>
        </w:rPr>
      </w:pPr>
      <w:proofErr w:type="spellStart"/>
      <w:r>
        <w:rPr>
          <w:rFonts w:eastAsia="Times New Roman"/>
        </w:rPr>
        <w:t>Osirian</w:t>
      </w:r>
      <w:proofErr w:type="spellEnd"/>
      <w:r>
        <w:rPr>
          <w:rFonts w:eastAsia="Times New Roman"/>
        </w:rPr>
        <w:t xml:space="preserve"> myth (death and resurrection) as allegory for this process.</w:t>
      </w:r>
    </w:p>
    <w:p w14:paraId="76BAC8EF" w14:textId="77777777" w:rsidR="00337E11" w:rsidRDefault="00337E11">
      <w:pPr>
        <w:spacing w:after="0"/>
        <w:rPr>
          <w:rFonts w:eastAsia="Times New Roman"/>
        </w:rPr>
      </w:pPr>
      <w:r>
        <w:rPr>
          <w:rFonts w:eastAsia="Times New Roman"/>
          <w:noProof/>
        </w:rPr>
        <mc:AlternateContent>
          <mc:Choice Requires="wps">
            <w:drawing>
              <wp:inline distT="0" distB="0" distL="0" distR="0" wp14:anchorId="06B7B6CB" wp14:editId="50EC4025">
                <wp:extent cx="7080250" cy="1270"/>
                <wp:effectExtent l="0" t="31750" r="0" b="36830"/>
                <wp:docPr id="182828520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6727AC5"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6BB604C" w14:textId="77777777" w:rsidR="00337E11" w:rsidRDefault="00337E11">
      <w:pPr>
        <w:pStyle w:val="Heading2"/>
        <w:rPr>
          <w:rFonts w:eastAsia="Times New Roman"/>
        </w:rPr>
      </w:pPr>
      <w:r>
        <w:rPr>
          <w:rStyle w:val="Strong"/>
          <w:rFonts w:eastAsia="Times New Roman"/>
          <w:b w:val="0"/>
          <w:bCs w:val="0"/>
        </w:rPr>
        <w:t>Chapter V. The Pyramid Machines: Architecture of Consciousness</w:t>
      </w:r>
    </w:p>
    <w:p w14:paraId="0D6A3DF8" w14:textId="77777777" w:rsidR="00337E11" w:rsidRDefault="00337E11" w:rsidP="00337E11">
      <w:pPr>
        <w:numPr>
          <w:ilvl w:val="0"/>
          <w:numId w:val="42"/>
        </w:numPr>
        <w:spacing w:before="100" w:beforeAutospacing="1" w:after="100" w:afterAutospacing="1" w:line="240" w:lineRule="auto"/>
        <w:rPr>
          <w:rFonts w:eastAsia="Times New Roman"/>
        </w:rPr>
      </w:pPr>
      <w:r>
        <w:rPr>
          <w:rFonts w:eastAsia="Times New Roman"/>
        </w:rPr>
        <w:t>The “tomb” myth debunked — no mummies in the Great Pyramids.</w:t>
      </w:r>
    </w:p>
    <w:p w14:paraId="3FD81E66" w14:textId="77777777" w:rsidR="00337E11" w:rsidRDefault="00337E11" w:rsidP="00337E11">
      <w:pPr>
        <w:numPr>
          <w:ilvl w:val="0"/>
          <w:numId w:val="42"/>
        </w:numPr>
        <w:spacing w:before="100" w:beforeAutospacing="1" w:after="100" w:afterAutospacing="1" w:line="240" w:lineRule="auto"/>
        <w:rPr>
          <w:rFonts w:eastAsia="Times New Roman"/>
        </w:rPr>
      </w:pPr>
      <w:r>
        <w:rPr>
          <w:rFonts w:eastAsia="Times New Roman"/>
        </w:rPr>
        <w:t>Material science: limestone (insulator), granite (piezoelectric), quartz (resonator).</w:t>
      </w:r>
    </w:p>
    <w:p w14:paraId="6112F795" w14:textId="77777777" w:rsidR="00337E11" w:rsidRDefault="00337E11" w:rsidP="00337E11">
      <w:pPr>
        <w:numPr>
          <w:ilvl w:val="0"/>
          <w:numId w:val="42"/>
        </w:numPr>
        <w:spacing w:before="100" w:beforeAutospacing="1" w:after="100" w:afterAutospacing="1" w:line="240" w:lineRule="auto"/>
        <w:rPr>
          <w:rFonts w:eastAsia="Times New Roman"/>
        </w:rPr>
      </w:pPr>
      <w:r>
        <w:rPr>
          <w:rFonts w:eastAsia="Times New Roman"/>
        </w:rPr>
        <w:t xml:space="preserve">Systems embedded into design: </w:t>
      </w:r>
    </w:p>
    <w:p w14:paraId="2FB108BD" w14:textId="77777777" w:rsidR="00337E11" w:rsidRDefault="00337E11" w:rsidP="00337E11">
      <w:pPr>
        <w:numPr>
          <w:ilvl w:val="1"/>
          <w:numId w:val="42"/>
        </w:numPr>
        <w:spacing w:before="100" w:beforeAutospacing="1" w:after="100" w:afterAutospacing="1" w:line="240" w:lineRule="auto"/>
        <w:rPr>
          <w:rFonts w:eastAsia="Times New Roman"/>
        </w:rPr>
      </w:pPr>
      <w:r>
        <w:rPr>
          <w:rStyle w:val="Strong"/>
          <w:rFonts w:eastAsia="Times New Roman"/>
        </w:rPr>
        <w:t>Piezoelectric resonance</w:t>
      </w:r>
      <w:r>
        <w:rPr>
          <w:rFonts w:eastAsia="Times New Roman"/>
        </w:rPr>
        <w:t xml:space="preserve"> — granite under pressure generates currents.</w:t>
      </w:r>
    </w:p>
    <w:p w14:paraId="35A90CEF" w14:textId="77777777" w:rsidR="00337E11" w:rsidRDefault="00337E11" w:rsidP="00337E11">
      <w:pPr>
        <w:numPr>
          <w:ilvl w:val="1"/>
          <w:numId w:val="42"/>
        </w:numPr>
        <w:spacing w:before="100" w:beforeAutospacing="1" w:after="100" w:afterAutospacing="1" w:line="240" w:lineRule="auto"/>
        <w:rPr>
          <w:rFonts w:eastAsia="Times New Roman"/>
        </w:rPr>
      </w:pPr>
      <w:r>
        <w:rPr>
          <w:rStyle w:val="Strong"/>
          <w:rFonts w:eastAsia="Times New Roman"/>
        </w:rPr>
        <w:t>Electromagnetic capture</w:t>
      </w:r>
      <w:r>
        <w:rPr>
          <w:rFonts w:eastAsia="Times New Roman"/>
        </w:rPr>
        <w:t xml:space="preserve"> — pyramid geometry channels Earth’s telluric currents.</w:t>
      </w:r>
    </w:p>
    <w:p w14:paraId="3161F13C" w14:textId="77777777" w:rsidR="00337E11" w:rsidRDefault="00337E11" w:rsidP="00337E11">
      <w:pPr>
        <w:numPr>
          <w:ilvl w:val="1"/>
          <w:numId w:val="42"/>
        </w:numPr>
        <w:spacing w:before="100" w:beforeAutospacing="1" w:after="100" w:afterAutospacing="1" w:line="240" w:lineRule="auto"/>
        <w:rPr>
          <w:rFonts w:eastAsia="Times New Roman"/>
        </w:rPr>
      </w:pPr>
      <w:r>
        <w:rPr>
          <w:rStyle w:val="Strong"/>
          <w:rFonts w:eastAsia="Times New Roman"/>
        </w:rPr>
        <w:t>Acoustic resonance</w:t>
      </w:r>
      <w:r>
        <w:rPr>
          <w:rFonts w:eastAsia="Times New Roman"/>
        </w:rPr>
        <w:t xml:space="preserve"> — chambers tuned to Schumann resonance and human brainwave frequencies.</w:t>
      </w:r>
    </w:p>
    <w:p w14:paraId="15705E6B" w14:textId="77777777" w:rsidR="00337E11" w:rsidRDefault="00337E11" w:rsidP="00337E11">
      <w:pPr>
        <w:numPr>
          <w:ilvl w:val="1"/>
          <w:numId w:val="42"/>
        </w:numPr>
        <w:spacing w:before="100" w:beforeAutospacing="1" w:after="100" w:afterAutospacing="1" w:line="240" w:lineRule="auto"/>
        <w:rPr>
          <w:rFonts w:eastAsia="Times New Roman"/>
        </w:rPr>
      </w:pPr>
      <w:r>
        <w:rPr>
          <w:rStyle w:val="Strong"/>
          <w:rFonts w:eastAsia="Times New Roman"/>
        </w:rPr>
        <w:t>Hydraulic plasma effects</w:t>
      </w:r>
      <w:r>
        <w:rPr>
          <w:rFonts w:eastAsia="Times New Roman"/>
        </w:rPr>
        <w:t xml:space="preserve"> — subterranean water channels ionizing atmosphere.</w:t>
      </w:r>
    </w:p>
    <w:p w14:paraId="12E2FDA0" w14:textId="77777777" w:rsidR="00337E11" w:rsidRDefault="00337E11" w:rsidP="00337E11">
      <w:pPr>
        <w:numPr>
          <w:ilvl w:val="0"/>
          <w:numId w:val="42"/>
        </w:numPr>
        <w:spacing w:before="100" w:beforeAutospacing="1" w:after="100" w:afterAutospacing="1" w:line="240" w:lineRule="auto"/>
        <w:rPr>
          <w:rFonts w:eastAsia="Times New Roman"/>
        </w:rPr>
      </w:pPr>
      <w:r>
        <w:rPr>
          <w:rFonts w:eastAsia="Times New Roman"/>
        </w:rPr>
        <w:t xml:space="preserve">The pyramid as a </w:t>
      </w:r>
      <w:r>
        <w:rPr>
          <w:rStyle w:val="Strong"/>
          <w:rFonts w:eastAsia="Times New Roman"/>
        </w:rPr>
        <w:t>macrocosmic pineal gland</w:t>
      </w:r>
      <w:r>
        <w:rPr>
          <w:rFonts w:eastAsia="Times New Roman"/>
        </w:rPr>
        <w:t>, reflecting the brain’s architecture.</w:t>
      </w:r>
    </w:p>
    <w:p w14:paraId="292892EE" w14:textId="77777777" w:rsidR="00337E11" w:rsidRDefault="00337E11" w:rsidP="00337E11">
      <w:pPr>
        <w:numPr>
          <w:ilvl w:val="0"/>
          <w:numId w:val="42"/>
        </w:numPr>
        <w:spacing w:before="100" w:beforeAutospacing="1" w:after="100" w:afterAutospacing="1" w:line="240" w:lineRule="auto"/>
        <w:rPr>
          <w:rFonts w:eastAsia="Times New Roman"/>
        </w:rPr>
      </w:pPr>
      <w:r>
        <w:rPr>
          <w:rFonts w:eastAsia="Times New Roman"/>
        </w:rPr>
        <w:t>Initiates meditating within pyramids amplified their resonance with Earth and cosmos.</w:t>
      </w:r>
    </w:p>
    <w:p w14:paraId="149989F5" w14:textId="77777777" w:rsidR="00337E11" w:rsidRDefault="00337E11">
      <w:pPr>
        <w:spacing w:after="0"/>
        <w:rPr>
          <w:rFonts w:eastAsia="Times New Roman"/>
        </w:rPr>
      </w:pPr>
      <w:r>
        <w:rPr>
          <w:rFonts w:eastAsia="Times New Roman"/>
          <w:noProof/>
        </w:rPr>
        <mc:AlternateContent>
          <mc:Choice Requires="wps">
            <w:drawing>
              <wp:inline distT="0" distB="0" distL="0" distR="0" wp14:anchorId="1265A057" wp14:editId="5FC4D55D">
                <wp:extent cx="7080250" cy="1270"/>
                <wp:effectExtent l="0" t="31750" r="0" b="36830"/>
                <wp:docPr id="13748727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1458192"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14E3925" w14:textId="77777777" w:rsidR="00337E11" w:rsidRDefault="00337E11">
      <w:pPr>
        <w:pStyle w:val="Heading2"/>
        <w:rPr>
          <w:rFonts w:eastAsia="Times New Roman"/>
        </w:rPr>
      </w:pPr>
      <w:r>
        <w:rPr>
          <w:rStyle w:val="Strong"/>
          <w:rFonts w:eastAsia="Times New Roman"/>
          <w:b w:val="0"/>
          <w:bCs w:val="0"/>
        </w:rPr>
        <w:t>Chapter VI. Knowledge as Access: Teaching the Pineal</w:t>
      </w:r>
    </w:p>
    <w:p w14:paraId="10F322AD" w14:textId="77777777" w:rsidR="00337E11" w:rsidRDefault="00337E11" w:rsidP="00337E11">
      <w:pPr>
        <w:numPr>
          <w:ilvl w:val="0"/>
          <w:numId w:val="43"/>
        </w:numPr>
        <w:spacing w:before="100" w:beforeAutospacing="1" w:after="100" w:afterAutospacing="1" w:line="240" w:lineRule="auto"/>
        <w:rPr>
          <w:rFonts w:eastAsia="Times New Roman"/>
        </w:rPr>
      </w:pPr>
      <w:r>
        <w:rPr>
          <w:rFonts w:eastAsia="Times New Roman"/>
        </w:rPr>
        <w:t>Why Egyptians wove detailed pineal depictions into temple art and hieroglyphics.</w:t>
      </w:r>
    </w:p>
    <w:p w14:paraId="5A85FF58" w14:textId="77777777" w:rsidR="00337E11" w:rsidRDefault="00337E11" w:rsidP="00337E11">
      <w:pPr>
        <w:numPr>
          <w:ilvl w:val="0"/>
          <w:numId w:val="43"/>
        </w:numPr>
        <w:spacing w:before="100" w:beforeAutospacing="1" w:after="100" w:afterAutospacing="1" w:line="240" w:lineRule="auto"/>
        <w:rPr>
          <w:rFonts w:eastAsia="Times New Roman"/>
        </w:rPr>
      </w:pPr>
      <w:r>
        <w:rPr>
          <w:rFonts w:eastAsia="Times New Roman"/>
        </w:rPr>
        <w:t>Knowledge as initiation — without it, meditation is limited; with it, access multiplies.</w:t>
      </w:r>
    </w:p>
    <w:p w14:paraId="61A1AB28" w14:textId="77777777" w:rsidR="00337E11" w:rsidRDefault="00337E11" w:rsidP="00337E11">
      <w:pPr>
        <w:numPr>
          <w:ilvl w:val="0"/>
          <w:numId w:val="43"/>
        </w:numPr>
        <w:spacing w:before="100" w:beforeAutospacing="1" w:after="100" w:afterAutospacing="1" w:line="240" w:lineRule="auto"/>
        <w:rPr>
          <w:rFonts w:eastAsia="Times New Roman"/>
        </w:rPr>
      </w:pPr>
      <w:r>
        <w:rPr>
          <w:rFonts w:eastAsia="Times New Roman"/>
        </w:rPr>
        <w:t>Society as a layered mystery school, embedding pineal wisdom into myth, ritual, and architecture.</w:t>
      </w:r>
    </w:p>
    <w:p w14:paraId="123015B8" w14:textId="77777777" w:rsidR="00337E11" w:rsidRDefault="00337E11" w:rsidP="00337E11">
      <w:pPr>
        <w:numPr>
          <w:ilvl w:val="0"/>
          <w:numId w:val="43"/>
        </w:numPr>
        <w:spacing w:before="100" w:beforeAutospacing="1" w:after="100" w:afterAutospacing="1" w:line="240" w:lineRule="auto"/>
        <w:rPr>
          <w:rFonts w:eastAsia="Times New Roman"/>
        </w:rPr>
      </w:pPr>
      <w:r>
        <w:rPr>
          <w:rFonts w:eastAsia="Times New Roman"/>
        </w:rPr>
        <w:t>Symbols as “mnemonic devices” to awaken recognition in initiates.</w:t>
      </w:r>
    </w:p>
    <w:p w14:paraId="59BDF4CE" w14:textId="77777777" w:rsidR="00337E11" w:rsidRDefault="00337E11" w:rsidP="00337E11">
      <w:pPr>
        <w:numPr>
          <w:ilvl w:val="0"/>
          <w:numId w:val="43"/>
        </w:numPr>
        <w:spacing w:before="100" w:beforeAutospacing="1" w:after="100" w:afterAutospacing="1" w:line="240" w:lineRule="auto"/>
        <w:rPr>
          <w:rFonts w:eastAsia="Times New Roman"/>
        </w:rPr>
      </w:pPr>
      <w:r>
        <w:rPr>
          <w:rFonts w:eastAsia="Times New Roman"/>
        </w:rPr>
        <w:t xml:space="preserve">Quote: </w:t>
      </w:r>
      <w:r>
        <w:rPr>
          <w:rStyle w:val="Emphasis"/>
          <w:rFonts w:eastAsia="Times New Roman"/>
        </w:rPr>
        <w:t>“Meditation without this knowledge is always going to be ineffective.”</w:t>
      </w:r>
    </w:p>
    <w:p w14:paraId="67656F2E" w14:textId="77777777" w:rsidR="00337E11" w:rsidRDefault="00337E11">
      <w:pPr>
        <w:spacing w:after="0"/>
        <w:rPr>
          <w:rFonts w:eastAsia="Times New Roman"/>
        </w:rPr>
      </w:pPr>
      <w:r>
        <w:rPr>
          <w:rFonts w:eastAsia="Times New Roman"/>
          <w:noProof/>
        </w:rPr>
        <mc:AlternateContent>
          <mc:Choice Requires="wps">
            <w:drawing>
              <wp:inline distT="0" distB="0" distL="0" distR="0" wp14:anchorId="1D3A2DA0" wp14:editId="5BF5089F">
                <wp:extent cx="7080250" cy="1270"/>
                <wp:effectExtent l="0" t="31750" r="0" b="36830"/>
                <wp:docPr id="72689279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149591E"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9672A94" w14:textId="77777777" w:rsidR="00337E11" w:rsidRDefault="00337E11">
      <w:pPr>
        <w:pStyle w:val="Heading2"/>
        <w:rPr>
          <w:rFonts w:eastAsia="Times New Roman"/>
        </w:rPr>
      </w:pPr>
      <w:r>
        <w:rPr>
          <w:rStyle w:val="Strong"/>
          <w:rFonts w:eastAsia="Times New Roman"/>
          <w:b w:val="0"/>
          <w:bCs w:val="0"/>
        </w:rPr>
        <w:t>Chapter VII. The Musical Universe: Resonance as Cosmic Law</w:t>
      </w:r>
    </w:p>
    <w:p w14:paraId="45D934B3" w14:textId="77777777" w:rsidR="00337E11" w:rsidRDefault="00337E11" w:rsidP="00337E11">
      <w:pPr>
        <w:numPr>
          <w:ilvl w:val="0"/>
          <w:numId w:val="44"/>
        </w:numPr>
        <w:spacing w:before="100" w:beforeAutospacing="1" w:after="100" w:afterAutospacing="1" w:line="240" w:lineRule="auto"/>
        <w:rPr>
          <w:rFonts w:eastAsia="Times New Roman"/>
        </w:rPr>
      </w:pPr>
      <w:r>
        <w:rPr>
          <w:rFonts w:eastAsia="Times New Roman"/>
        </w:rPr>
        <w:t xml:space="preserve">The doctrine of </w:t>
      </w:r>
      <w:proofErr w:type="spellStart"/>
      <w:r>
        <w:rPr>
          <w:rStyle w:val="Emphasis"/>
          <w:rFonts w:eastAsia="Times New Roman"/>
        </w:rPr>
        <w:t>maat</w:t>
      </w:r>
      <w:proofErr w:type="spellEnd"/>
      <w:r>
        <w:rPr>
          <w:rFonts w:eastAsia="Times New Roman"/>
        </w:rPr>
        <w:t xml:space="preserve"> — harmony as natural order.</w:t>
      </w:r>
    </w:p>
    <w:p w14:paraId="38C79510" w14:textId="77777777" w:rsidR="00337E11" w:rsidRDefault="00337E11" w:rsidP="00337E11">
      <w:pPr>
        <w:numPr>
          <w:ilvl w:val="0"/>
          <w:numId w:val="44"/>
        </w:numPr>
        <w:spacing w:before="100" w:beforeAutospacing="1" w:after="100" w:afterAutospacing="1" w:line="240" w:lineRule="auto"/>
        <w:rPr>
          <w:rFonts w:eastAsia="Times New Roman"/>
        </w:rPr>
      </w:pPr>
      <w:r>
        <w:rPr>
          <w:rFonts w:eastAsia="Times New Roman"/>
        </w:rPr>
        <w:t>Universe as symphony; human body as orchestra of cells and DNA.</w:t>
      </w:r>
    </w:p>
    <w:p w14:paraId="5BAE5F14" w14:textId="77777777" w:rsidR="00337E11" w:rsidRDefault="00337E11" w:rsidP="00337E11">
      <w:pPr>
        <w:numPr>
          <w:ilvl w:val="0"/>
          <w:numId w:val="44"/>
        </w:numPr>
        <w:spacing w:before="100" w:beforeAutospacing="1" w:after="100" w:afterAutospacing="1" w:line="240" w:lineRule="auto"/>
        <w:rPr>
          <w:rFonts w:eastAsia="Times New Roman"/>
        </w:rPr>
      </w:pPr>
      <w:r>
        <w:rPr>
          <w:rFonts w:eastAsia="Times New Roman"/>
        </w:rPr>
        <w:t>Pyramid = amplifier, pineal = receiver, body = instrument.</w:t>
      </w:r>
    </w:p>
    <w:p w14:paraId="4B825B0E" w14:textId="77777777" w:rsidR="00337E11" w:rsidRDefault="00337E11" w:rsidP="00337E11">
      <w:pPr>
        <w:numPr>
          <w:ilvl w:val="0"/>
          <w:numId w:val="44"/>
        </w:numPr>
        <w:spacing w:before="100" w:beforeAutospacing="1" w:after="100" w:afterAutospacing="1" w:line="240" w:lineRule="auto"/>
        <w:rPr>
          <w:rFonts w:eastAsia="Times New Roman"/>
        </w:rPr>
      </w:pPr>
      <w:proofErr w:type="spellStart"/>
      <w:r>
        <w:rPr>
          <w:rFonts w:eastAsia="Times New Roman"/>
        </w:rPr>
        <w:t>Cymatics</w:t>
      </w:r>
      <w:proofErr w:type="spellEnd"/>
      <w:r>
        <w:rPr>
          <w:rFonts w:eastAsia="Times New Roman"/>
        </w:rPr>
        <w:t xml:space="preserve"> as evidence: matter organizes in response to sound and vibration.</w:t>
      </w:r>
    </w:p>
    <w:p w14:paraId="62EC0B4A" w14:textId="77777777" w:rsidR="00337E11" w:rsidRDefault="00337E11" w:rsidP="00337E11">
      <w:pPr>
        <w:numPr>
          <w:ilvl w:val="0"/>
          <w:numId w:val="44"/>
        </w:numPr>
        <w:spacing w:before="100" w:beforeAutospacing="1" w:after="100" w:afterAutospacing="1" w:line="240" w:lineRule="auto"/>
        <w:rPr>
          <w:rFonts w:eastAsia="Times New Roman"/>
        </w:rPr>
      </w:pPr>
      <w:r>
        <w:rPr>
          <w:rFonts w:eastAsia="Times New Roman"/>
        </w:rPr>
        <w:t xml:space="preserve">Egyptian chanting, </w:t>
      </w:r>
      <w:proofErr w:type="spellStart"/>
      <w:r>
        <w:rPr>
          <w:rFonts w:eastAsia="Times New Roman"/>
        </w:rPr>
        <w:t>heka</w:t>
      </w:r>
      <w:proofErr w:type="spellEnd"/>
      <w:r>
        <w:rPr>
          <w:rFonts w:eastAsia="Times New Roman"/>
        </w:rPr>
        <w:t xml:space="preserve"> (sacred words), and ritual sound as </w:t>
      </w:r>
      <w:r>
        <w:rPr>
          <w:rStyle w:val="Strong"/>
          <w:rFonts w:eastAsia="Times New Roman"/>
        </w:rPr>
        <w:t>frequency engineering</w:t>
      </w:r>
      <w:r>
        <w:rPr>
          <w:rFonts w:eastAsia="Times New Roman"/>
        </w:rPr>
        <w:t>.</w:t>
      </w:r>
    </w:p>
    <w:p w14:paraId="147A029B" w14:textId="77777777" w:rsidR="00337E11" w:rsidRDefault="00337E11" w:rsidP="00337E11">
      <w:pPr>
        <w:numPr>
          <w:ilvl w:val="0"/>
          <w:numId w:val="44"/>
        </w:numPr>
        <w:spacing w:before="100" w:beforeAutospacing="1" w:after="100" w:afterAutospacing="1" w:line="240" w:lineRule="auto"/>
        <w:rPr>
          <w:rFonts w:eastAsia="Times New Roman"/>
        </w:rPr>
      </w:pPr>
      <w:r>
        <w:rPr>
          <w:rFonts w:eastAsia="Times New Roman"/>
        </w:rPr>
        <w:t>The initiate as one who can tune themselves to cosmic music.</w:t>
      </w:r>
    </w:p>
    <w:p w14:paraId="27C2BD4A" w14:textId="77777777" w:rsidR="00337E11" w:rsidRDefault="00337E11">
      <w:pPr>
        <w:spacing w:after="0"/>
        <w:rPr>
          <w:rFonts w:eastAsia="Times New Roman"/>
        </w:rPr>
      </w:pPr>
      <w:r>
        <w:rPr>
          <w:rFonts w:eastAsia="Times New Roman"/>
          <w:noProof/>
        </w:rPr>
        <mc:AlternateContent>
          <mc:Choice Requires="wps">
            <w:drawing>
              <wp:inline distT="0" distB="0" distL="0" distR="0" wp14:anchorId="6258B020" wp14:editId="7F6998D5">
                <wp:extent cx="7080250" cy="1270"/>
                <wp:effectExtent l="0" t="31750" r="0" b="36830"/>
                <wp:docPr id="19261894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4FD056"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4E49692" w14:textId="77777777" w:rsidR="00337E11" w:rsidRDefault="00337E11">
      <w:pPr>
        <w:pStyle w:val="Heading2"/>
        <w:rPr>
          <w:rFonts w:eastAsia="Times New Roman"/>
        </w:rPr>
      </w:pPr>
      <w:r>
        <w:rPr>
          <w:rStyle w:val="Strong"/>
          <w:rFonts w:eastAsia="Times New Roman"/>
          <w:b w:val="0"/>
          <w:bCs w:val="0"/>
        </w:rPr>
        <w:t>Chapter VIII. The Capstone: Restoring the Science of Rebirth</w:t>
      </w:r>
    </w:p>
    <w:p w14:paraId="00716551" w14:textId="77777777" w:rsidR="00337E11" w:rsidRDefault="00337E11" w:rsidP="00337E11">
      <w:pPr>
        <w:numPr>
          <w:ilvl w:val="0"/>
          <w:numId w:val="45"/>
        </w:numPr>
        <w:spacing w:before="100" w:beforeAutospacing="1" w:after="100" w:afterAutospacing="1" w:line="240" w:lineRule="auto"/>
        <w:rPr>
          <w:rFonts w:eastAsia="Times New Roman"/>
        </w:rPr>
      </w:pPr>
      <w:r>
        <w:rPr>
          <w:rFonts w:eastAsia="Times New Roman"/>
        </w:rPr>
        <w:t>The missing capstones as literal and symbolic loss of unifying knowledge.</w:t>
      </w:r>
    </w:p>
    <w:p w14:paraId="194874B9" w14:textId="77777777" w:rsidR="00337E11" w:rsidRDefault="00337E11" w:rsidP="00337E11">
      <w:pPr>
        <w:numPr>
          <w:ilvl w:val="0"/>
          <w:numId w:val="45"/>
        </w:numPr>
        <w:spacing w:before="100" w:beforeAutospacing="1" w:after="100" w:afterAutospacing="1" w:line="240" w:lineRule="auto"/>
        <w:rPr>
          <w:rFonts w:eastAsia="Times New Roman"/>
        </w:rPr>
      </w:pPr>
      <w:r>
        <w:rPr>
          <w:rFonts w:eastAsia="Times New Roman"/>
        </w:rPr>
        <w:lastRenderedPageBreak/>
        <w:t>Rediscovering Egyptian consciousness technology as restoring the “capstone” of human evolution.</w:t>
      </w:r>
    </w:p>
    <w:p w14:paraId="0BB29BB4" w14:textId="77777777" w:rsidR="00337E11" w:rsidRDefault="00337E11" w:rsidP="00337E11">
      <w:pPr>
        <w:numPr>
          <w:ilvl w:val="0"/>
          <w:numId w:val="45"/>
        </w:numPr>
        <w:spacing w:before="100" w:beforeAutospacing="1" w:after="100" w:afterAutospacing="1" w:line="240" w:lineRule="auto"/>
        <w:rPr>
          <w:rFonts w:eastAsia="Times New Roman"/>
        </w:rPr>
      </w:pPr>
      <w:r>
        <w:rPr>
          <w:rFonts w:eastAsia="Times New Roman"/>
        </w:rPr>
        <w:t xml:space="preserve">Egyptians as </w:t>
      </w:r>
      <w:r>
        <w:rPr>
          <w:rStyle w:val="Strong"/>
          <w:rFonts w:eastAsia="Times New Roman"/>
        </w:rPr>
        <w:t>scientists of the soul</w:t>
      </w:r>
      <w:r>
        <w:rPr>
          <w:rFonts w:eastAsia="Times New Roman"/>
        </w:rPr>
        <w:t>, not builders of tombs.</w:t>
      </w:r>
    </w:p>
    <w:p w14:paraId="5E0BF3BC" w14:textId="77777777" w:rsidR="00337E11" w:rsidRDefault="00337E11" w:rsidP="00337E11">
      <w:pPr>
        <w:numPr>
          <w:ilvl w:val="0"/>
          <w:numId w:val="45"/>
        </w:numPr>
        <w:spacing w:before="100" w:beforeAutospacing="1" w:after="100" w:afterAutospacing="1" w:line="240" w:lineRule="auto"/>
        <w:rPr>
          <w:rFonts w:eastAsia="Times New Roman"/>
        </w:rPr>
      </w:pPr>
      <w:r>
        <w:rPr>
          <w:rFonts w:eastAsia="Times New Roman"/>
        </w:rPr>
        <w:t xml:space="preserve">Their machines were multipurpose: </w:t>
      </w:r>
    </w:p>
    <w:p w14:paraId="0B92635B" w14:textId="77777777" w:rsidR="00337E11" w:rsidRDefault="00337E11" w:rsidP="00337E11">
      <w:pPr>
        <w:numPr>
          <w:ilvl w:val="1"/>
          <w:numId w:val="45"/>
        </w:numPr>
        <w:spacing w:before="100" w:beforeAutospacing="1" w:after="100" w:afterAutospacing="1" w:line="240" w:lineRule="auto"/>
        <w:rPr>
          <w:rFonts w:eastAsia="Times New Roman"/>
        </w:rPr>
      </w:pPr>
      <w:r>
        <w:rPr>
          <w:rFonts w:eastAsia="Times New Roman"/>
        </w:rPr>
        <w:t>energy generators</w:t>
      </w:r>
    </w:p>
    <w:p w14:paraId="09FA5315" w14:textId="77777777" w:rsidR="00337E11" w:rsidRDefault="00337E11" w:rsidP="00337E11">
      <w:pPr>
        <w:numPr>
          <w:ilvl w:val="1"/>
          <w:numId w:val="45"/>
        </w:numPr>
        <w:spacing w:before="100" w:beforeAutospacing="1" w:after="100" w:afterAutospacing="1" w:line="240" w:lineRule="auto"/>
        <w:rPr>
          <w:rFonts w:eastAsia="Times New Roman"/>
        </w:rPr>
      </w:pPr>
      <w:r>
        <w:rPr>
          <w:rFonts w:eastAsia="Times New Roman"/>
        </w:rPr>
        <w:t>healing instruments</w:t>
      </w:r>
    </w:p>
    <w:p w14:paraId="635208DF" w14:textId="77777777" w:rsidR="00337E11" w:rsidRDefault="00337E11" w:rsidP="00337E11">
      <w:pPr>
        <w:numPr>
          <w:ilvl w:val="1"/>
          <w:numId w:val="45"/>
        </w:numPr>
        <w:spacing w:before="100" w:beforeAutospacing="1" w:after="100" w:afterAutospacing="1" w:line="240" w:lineRule="auto"/>
        <w:rPr>
          <w:rFonts w:eastAsia="Times New Roman"/>
        </w:rPr>
      </w:pPr>
      <w:r>
        <w:rPr>
          <w:rFonts w:eastAsia="Times New Roman"/>
        </w:rPr>
        <w:t>reincarnation anchors</w:t>
      </w:r>
    </w:p>
    <w:p w14:paraId="5D2B2E59" w14:textId="77777777" w:rsidR="00337E11" w:rsidRDefault="00337E11" w:rsidP="00337E11">
      <w:pPr>
        <w:numPr>
          <w:ilvl w:val="1"/>
          <w:numId w:val="45"/>
        </w:numPr>
        <w:spacing w:before="100" w:beforeAutospacing="1" w:after="100" w:afterAutospacing="1" w:line="240" w:lineRule="auto"/>
        <w:rPr>
          <w:rFonts w:eastAsia="Times New Roman"/>
        </w:rPr>
      </w:pPr>
      <w:r>
        <w:rPr>
          <w:rFonts w:eastAsia="Times New Roman"/>
        </w:rPr>
        <w:t>cosmic teaching devices</w:t>
      </w:r>
    </w:p>
    <w:p w14:paraId="5C9DF647" w14:textId="77777777" w:rsidR="00337E11" w:rsidRDefault="00337E11" w:rsidP="00337E11">
      <w:pPr>
        <w:numPr>
          <w:ilvl w:val="0"/>
          <w:numId w:val="45"/>
        </w:numPr>
        <w:spacing w:before="100" w:beforeAutospacing="1" w:after="100" w:afterAutospacing="1" w:line="240" w:lineRule="auto"/>
        <w:rPr>
          <w:rFonts w:eastAsia="Times New Roman"/>
        </w:rPr>
      </w:pPr>
      <w:r>
        <w:rPr>
          <w:rFonts w:eastAsia="Times New Roman"/>
        </w:rPr>
        <w:t>Modern implications: neuroscience, resonance medicine, and human awakening.</w:t>
      </w:r>
    </w:p>
    <w:p w14:paraId="32FDFBDA" w14:textId="77777777" w:rsidR="00337E11" w:rsidRDefault="00337E11" w:rsidP="00337E11">
      <w:pPr>
        <w:numPr>
          <w:ilvl w:val="0"/>
          <w:numId w:val="45"/>
        </w:numPr>
        <w:spacing w:before="100" w:beforeAutospacing="1" w:after="100" w:afterAutospacing="1" w:line="240" w:lineRule="auto"/>
        <w:rPr>
          <w:rFonts w:eastAsia="Times New Roman"/>
        </w:rPr>
      </w:pPr>
      <w:r>
        <w:rPr>
          <w:rFonts w:eastAsia="Times New Roman"/>
        </w:rPr>
        <w:t xml:space="preserve">Final call: </w:t>
      </w:r>
      <w:r>
        <w:rPr>
          <w:rStyle w:val="Emphasis"/>
          <w:rFonts w:eastAsia="Times New Roman"/>
        </w:rPr>
        <w:t>“Break the loop. Reclaim the Real.”</w:t>
      </w:r>
    </w:p>
    <w:p w14:paraId="54B3AFEA" w14:textId="77777777" w:rsidR="00337E11" w:rsidRDefault="00337E11">
      <w:pPr>
        <w:spacing w:after="0"/>
        <w:rPr>
          <w:rFonts w:eastAsia="Times New Roman"/>
        </w:rPr>
      </w:pPr>
      <w:r>
        <w:rPr>
          <w:rFonts w:eastAsia="Times New Roman"/>
          <w:noProof/>
        </w:rPr>
        <mc:AlternateContent>
          <mc:Choice Requires="wps">
            <w:drawing>
              <wp:inline distT="0" distB="0" distL="0" distR="0" wp14:anchorId="11192216" wp14:editId="0C3D5F77">
                <wp:extent cx="7080250" cy="1270"/>
                <wp:effectExtent l="0" t="31750" r="0" b="36830"/>
                <wp:docPr id="202464815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02505F"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D4F13CF" w14:textId="77A3D68C" w:rsidR="006D019F" w:rsidRPr="00AD7EA5" w:rsidRDefault="006D019F" w:rsidP="006E041E">
      <w:pPr>
        <w:pStyle w:val="NormalWeb"/>
      </w:pPr>
    </w:p>
    <w:sectPr w:rsidR="006D019F" w:rsidRPr="00AD7EA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1" w15:restartNumberingAfterBreak="0">
    <w:nsid w:val="04BA77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433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4" w15:restartNumberingAfterBreak="0">
    <w:nsid w:val="097329F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31CE4"/>
    <w:multiLevelType w:val="multilevel"/>
    <w:tmpl w:val="A9D03026"/>
    <w:lvl w:ilvl="0">
      <w:start w:val="1"/>
      <w:numFmt w:val="decimal"/>
      <w:lvlText w:val="%1."/>
      <w:lvlJc w:val="left"/>
      <w:pPr>
        <w:ind w:left="720" w:hanging="360"/>
      </w:pPr>
      <w:rPr>
        <w:rFonts w:hint="default"/>
      </w:rPr>
    </w:lvl>
    <w:lvl w:ilvl="1">
      <w:start w:val="3"/>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C065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95093"/>
    <w:multiLevelType w:val="hybridMultilevel"/>
    <w:tmpl w:val="0052C208"/>
    <w:lvl w:ilvl="0" w:tplc="FFFFFFFF">
      <w:start w:val="1"/>
      <w:numFmt w:val="upperRoman"/>
      <w:lvlText w:val="%1."/>
      <w:lvlJc w:val="left"/>
      <w:pPr>
        <w:ind w:left="1080" w:hanging="720"/>
      </w:pPr>
      <w:rPr>
        <w:rFonts w:hint="default"/>
      </w:rPr>
    </w:lvl>
    <w:lvl w:ilvl="1" w:tplc="4E9E7FC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5717D"/>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006117"/>
    <w:multiLevelType w:val="multilevel"/>
    <w:tmpl w:val="C0E81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D588E"/>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3411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501235"/>
    <w:multiLevelType w:val="multilevel"/>
    <w:tmpl w:val="770211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EA02C9"/>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AB4980"/>
    <w:multiLevelType w:val="multilevel"/>
    <w:tmpl w:val="8F621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AF4FB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9974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C04766"/>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21" w15:restartNumberingAfterBreak="0">
    <w:nsid w:val="1D9772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D1B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EF07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AD05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26"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948D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2A5F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572E99"/>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580F85"/>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BF1D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FA4B43"/>
    <w:multiLevelType w:val="hybridMultilevel"/>
    <w:tmpl w:val="F906DE0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71E27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B014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36" w15:restartNumberingAfterBreak="0">
    <w:nsid w:val="3AB61B0C"/>
    <w:multiLevelType w:val="hybridMultilevel"/>
    <w:tmpl w:val="F5B01D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E2254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58438C"/>
    <w:multiLevelType w:val="hybridMultilevel"/>
    <w:tmpl w:val="ACD4BA6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2395012"/>
    <w:multiLevelType w:val="hybridMultilevel"/>
    <w:tmpl w:val="8A707DEE"/>
    <w:lvl w:ilvl="0" w:tplc="FFFFFFFF">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AA7AA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763226"/>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B115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467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3F47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D21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AE6984"/>
    <w:multiLevelType w:val="hybridMultilevel"/>
    <w:tmpl w:val="CD00F22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D173AF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113A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C47422"/>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E132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AC0C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F732EF"/>
    <w:multiLevelType w:val="multilevel"/>
    <w:tmpl w:val="D2709414"/>
    <w:lvl w:ilvl="0">
      <w:start w:val="1"/>
      <w:numFmt w:val="decimal"/>
      <w:lvlText w:val="%1."/>
      <w:lvlJc w:val="left"/>
      <w:pPr>
        <w:ind w:left="720" w:hanging="360"/>
      </w:pPr>
      <w:rPr>
        <w:rFonts w:hint="default"/>
      </w:rPr>
    </w:lvl>
    <w:lvl w:ilvl="1">
      <w:start w:val="1"/>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A9040C"/>
    <w:multiLevelType w:val="multilevel"/>
    <w:tmpl w:val="642EBD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DC0D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58" w15:restartNumberingAfterBreak="0">
    <w:nsid w:val="5DE56E3E"/>
    <w:multiLevelType w:val="hybridMultilevel"/>
    <w:tmpl w:val="96BAEDB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01841E3"/>
    <w:multiLevelType w:val="hybridMultilevel"/>
    <w:tmpl w:val="C00ABDE8"/>
    <w:lvl w:ilvl="0" w:tplc="FFFFFFFF">
      <w:start w:val="1"/>
      <w:numFmt w:val="decimal"/>
      <w:lvlText w:val="%1)"/>
      <w:lvlJc w:val="left"/>
      <w:pPr>
        <w:ind w:left="720" w:hanging="360"/>
      </w:pPr>
      <w:rPr>
        <w:rFonts w:hint="default"/>
      </w:rPr>
    </w:lvl>
    <w:lvl w:ilvl="1" w:tplc="1C02EAA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25519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13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2C1788"/>
    <w:multiLevelType w:val="hybridMultilevel"/>
    <w:tmpl w:val="27DCA73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62279B0"/>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A7300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D0696E"/>
    <w:multiLevelType w:val="multilevel"/>
    <w:tmpl w:val="F2288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B658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9247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AD4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2414D6"/>
    <w:multiLevelType w:val="hybridMultilevel"/>
    <w:tmpl w:val="8EDCFEE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72"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D310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D9034D"/>
    <w:multiLevelType w:val="hybridMultilevel"/>
    <w:tmpl w:val="580E69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648698C"/>
    <w:multiLevelType w:val="multilevel"/>
    <w:tmpl w:val="60D086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566F8A"/>
    <w:multiLevelType w:val="hybridMultilevel"/>
    <w:tmpl w:val="10E0D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7D5333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333327">
    <w:abstractNumId w:val="57"/>
    <w:lvlOverride w:ilvl="0">
      <w:startOverride w:val="1"/>
    </w:lvlOverride>
  </w:num>
  <w:num w:numId="2" w16cid:durableId="585194575">
    <w:abstractNumId w:val="57"/>
    <w:lvlOverride w:ilvl="0">
      <w:startOverride w:val="1"/>
    </w:lvlOverride>
  </w:num>
  <w:num w:numId="3" w16cid:durableId="1879125624">
    <w:abstractNumId w:val="57"/>
    <w:lvlOverride w:ilvl="0">
      <w:startOverride w:val="1"/>
    </w:lvlOverride>
  </w:num>
  <w:num w:numId="4" w16cid:durableId="981689895">
    <w:abstractNumId w:val="57"/>
    <w:lvlOverride w:ilvl="0">
      <w:startOverride w:val="1"/>
    </w:lvlOverride>
  </w:num>
  <w:num w:numId="5" w16cid:durableId="465705081">
    <w:abstractNumId w:val="57"/>
    <w:lvlOverride w:ilvl="0">
      <w:startOverride w:val="1"/>
    </w:lvlOverride>
  </w:num>
  <w:num w:numId="6" w16cid:durableId="1645694450">
    <w:abstractNumId w:val="57"/>
    <w:lvlOverride w:ilvl="0">
      <w:startOverride w:val="1"/>
    </w:lvlOverride>
  </w:num>
  <w:num w:numId="7" w16cid:durableId="142891369">
    <w:abstractNumId w:val="57"/>
    <w:lvlOverride w:ilvl="0">
      <w:startOverride w:val="1"/>
    </w:lvlOverride>
  </w:num>
  <w:num w:numId="8" w16cid:durableId="123037239">
    <w:abstractNumId w:val="40"/>
  </w:num>
  <w:num w:numId="9" w16cid:durableId="1621254643">
    <w:abstractNumId w:val="8"/>
  </w:num>
  <w:num w:numId="10" w16cid:durableId="194513505">
    <w:abstractNumId w:val="72"/>
  </w:num>
  <w:num w:numId="11" w16cid:durableId="389160121">
    <w:abstractNumId w:val="54"/>
  </w:num>
  <w:num w:numId="12" w16cid:durableId="1482964025">
    <w:abstractNumId w:val="12"/>
  </w:num>
  <w:num w:numId="13" w16cid:durableId="629242078">
    <w:abstractNumId w:val="26"/>
  </w:num>
  <w:num w:numId="14" w16cid:durableId="1004238902">
    <w:abstractNumId w:val="64"/>
  </w:num>
  <w:num w:numId="15" w16cid:durableId="1223177529">
    <w:abstractNumId w:val="76"/>
  </w:num>
  <w:num w:numId="16" w16cid:durableId="1100373905">
    <w:abstractNumId w:val="36"/>
  </w:num>
  <w:num w:numId="17" w16cid:durableId="1553224870">
    <w:abstractNumId w:val="69"/>
  </w:num>
  <w:num w:numId="18" w16cid:durableId="1342393566">
    <w:abstractNumId w:val="29"/>
  </w:num>
  <w:num w:numId="19" w16cid:durableId="1734501319">
    <w:abstractNumId w:val="16"/>
  </w:num>
  <w:num w:numId="20" w16cid:durableId="274215377">
    <w:abstractNumId w:val="9"/>
  </w:num>
  <w:num w:numId="21" w16cid:durableId="892546052">
    <w:abstractNumId w:val="63"/>
  </w:num>
  <w:num w:numId="22" w16cid:durableId="167251745">
    <w:abstractNumId w:val="42"/>
  </w:num>
  <w:num w:numId="23" w16cid:durableId="2130736687">
    <w:abstractNumId w:val="18"/>
  </w:num>
  <w:num w:numId="24" w16cid:durableId="1978022988">
    <w:abstractNumId w:val="44"/>
  </w:num>
  <w:num w:numId="25" w16cid:durableId="1742680361">
    <w:abstractNumId w:val="46"/>
  </w:num>
  <w:num w:numId="26" w16cid:durableId="550731329">
    <w:abstractNumId w:val="30"/>
  </w:num>
  <w:num w:numId="27" w16cid:durableId="504631367">
    <w:abstractNumId w:val="50"/>
  </w:num>
  <w:num w:numId="28" w16cid:durableId="1747605219">
    <w:abstractNumId w:val="19"/>
  </w:num>
  <w:num w:numId="29" w16cid:durableId="360131433">
    <w:abstractNumId w:val="15"/>
  </w:num>
  <w:num w:numId="30" w16cid:durableId="2019623467">
    <w:abstractNumId w:val="11"/>
  </w:num>
  <w:num w:numId="31" w16cid:durableId="1970282328">
    <w:abstractNumId w:val="61"/>
  </w:num>
  <w:num w:numId="32" w16cid:durableId="1129475315">
    <w:abstractNumId w:val="28"/>
  </w:num>
  <w:num w:numId="33" w16cid:durableId="383792150">
    <w:abstractNumId w:val="32"/>
  </w:num>
  <w:num w:numId="34" w16cid:durableId="777795032">
    <w:abstractNumId w:val="48"/>
  </w:num>
  <w:num w:numId="35" w16cid:durableId="1885672137">
    <w:abstractNumId w:val="60"/>
  </w:num>
  <w:num w:numId="36" w16cid:durableId="788742043">
    <w:abstractNumId w:val="47"/>
  </w:num>
  <w:num w:numId="37" w16cid:durableId="1673097491">
    <w:abstractNumId w:val="7"/>
  </w:num>
  <w:num w:numId="38" w16cid:durableId="1629436980">
    <w:abstractNumId w:val="22"/>
  </w:num>
  <w:num w:numId="39" w16cid:durableId="580217584">
    <w:abstractNumId w:val="52"/>
  </w:num>
  <w:num w:numId="40" w16cid:durableId="1996101486">
    <w:abstractNumId w:val="33"/>
  </w:num>
  <w:num w:numId="41" w16cid:durableId="1565527948">
    <w:abstractNumId w:val="2"/>
  </w:num>
  <w:num w:numId="42" w16cid:durableId="470178207">
    <w:abstractNumId w:val="24"/>
  </w:num>
  <w:num w:numId="43" w16cid:durableId="1958414089">
    <w:abstractNumId w:val="65"/>
  </w:num>
  <w:num w:numId="44" w16cid:durableId="1894925869">
    <w:abstractNumId w:val="6"/>
  </w:num>
  <w:num w:numId="45" w16cid:durableId="725688834">
    <w:abstractNumId w:val="68"/>
  </w:num>
  <w:num w:numId="46" w16cid:durableId="1454135180">
    <w:abstractNumId w:val="59"/>
  </w:num>
  <w:num w:numId="47" w16cid:durableId="389766448">
    <w:abstractNumId w:val="39"/>
  </w:num>
  <w:num w:numId="48" w16cid:durableId="2030140347">
    <w:abstractNumId w:val="62"/>
  </w:num>
  <w:num w:numId="49" w16cid:durableId="313149998">
    <w:abstractNumId w:val="5"/>
  </w:num>
  <w:num w:numId="50" w16cid:durableId="339744199">
    <w:abstractNumId w:val="1"/>
  </w:num>
  <w:num w:numId="51" w16cid:durableId="1833059664">
    <w:abstractNumId w:val="17"/>
  </w:num>
  <w:num w:numId="52" w16cid:durableId="1415469113">
    <w:abstractNumId w:val="51"/>
  </w:num>
  <w:num w:numId="53" w16cid:durableId="6564552">
    <w:abstractNumId w:val="43"/>
  </w:num>
  <w:num w:numId="54" w16cid:durableId="50076217">
    <w:abstractNumId w:val="73"/>
  </w:num>
  <w:num w:numId="55" w16cid:durableId="153299268">
    <w:abstractNumId w:val="34"/>
  </w:num>
  <w:num w:numId="56" w16cid:durableId="2096316506">
    <w:abstractNumId w:val="55"/>
  </w:num>
  <w:num w:numId="57" w16cid:durableId="1549999545">
    <w:abstractNumId w:val="66"/>
  </w:num>
  <w:num w:numId="58" w16cid:durableId="1575159311">
    <w:abstractNumId w:val="75"/>
  </w:num>
  <w:num w:numId="59" w16cid:durableId="1872837612">
    <w:abstractNumId w:val="10"/>
  </w:num>
  <w:num w:numId="60" w16cid:durableId="913972776">
    <w:abstractNumId w:val="77"/>
  </w:num>
  <w:num w:numId="61" w16cid:durableId="1044983543">
    <w:abstractNumId w:val="14"/>
  </w:num>
  <w:num w:numId="62" w16cid:durableId="1450321633">
    <w:abstractNumId w:val="67"/>
  </w:num>
  <w:num w:numId="63" w16cid:durableId="1992444633">
    <w:abstractNumId w:val="41"/>
  </w:num>
  <w:num w:numId="64" w16cid:durableId="1115830851">
    <w:abstractNumId w:val="23"/>
  </w:num>
  <w:num w:numId="65" w16cid:durableId="994919261">
    <w:abstractNumId w:val="56"/>
  </w:num>
  <w:num w:numId="66" w16cid:durableId="1347517335">
    <w:abstractNumId w:val="4"/>
  </w:num>
  <w:num w:numId="67" w16cid:durableId="1047602797">
    <w:abstractNumId w:val="21"/>
  </w:num>
  <w:num w:numId="68" w16cid:durableId="1728844333">
    <w:abstractNumId w:val="49"/>
  </w:num>
  <w:num w:numId="69" w16cid:durableId="989792920">
    <w:abstractNumId w:val="45"/>
  </w:num>
  <w:num w:numId="70" w16cid:durableId="1469126294">
    <w:abstractNumId w:val="27"/>
  </w:num>
  <w:num w:numId="71" w16cid:durableId="1655527070">
    <w:abstractNumId w:val="31"/>
  </w:num>
  <w:num w:numId="72" w16cid:durableId="326520627">
    <w:abstractNumId w:val="37"/>
  </w:num>
  <w:num w:numId="73" w16cid:durableId="1958562489">
    <w:abstractNumId w:val="13"/>
  </w:num>
  <w:num w:numId="74" w16cid:durableId="632641263">
    <w:abstractNumId w:val="53"/>
  </w:num>
  <w:num w:numId="75" w16cid:durableId="206993861">
    <w:abstractNumId w:val="38"/>
  </w:num>
  <w:num w:numId="76" w16cid:durableId="1162968066">
    <w:abstractNumId w:val="74"/>
  </w:num>
  <w:num w:numId="77" w16cid:durableId="16349210">
    <w:abstractNumId w:val="70"/>
  </w:num>
  <w:num w:numId="78" w16cid:durableId="282809414">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116CF"/>
    <w:rsid w:val="00015AD2"/>
    <w:rsid w:val="00070CA9"/>
    <w:rsid w:val="0010303A"/>
    <w:rsid w:val="001363AF"/>
    <w:rsid w:val="001A314E"/>
    <w:rsid w:val="001C4BE8"/>
    <w:rsid w:val="002047D0"/>
    <w:rsid w:val="00222A05"/>
    <w:rsid w:val="00237EEB"/>
    <w:rsid w:val="00241818"/>
    <w:rsid w:val="00245C31"/>
    <w:rsid w:val="00260149"/>
    <w:rsid w:val="00261503"/>
    <w:rsid w:val="00262867"/>
    <w:rsid w:val="002806A9"/>
    <w:rsid w:val="00285743"/>
    <w:rsid w:val="002B1989"/>
    <w:rsid w:val="00317818"/>
    <w:rsid w:val="00331628"/>
    <w:rsid w:val="00337E11"/>
    <w:rsid w:val="00342756"/>
    <w:rsid w:val="003551EB"/>
    <w:rsid w:val="00382A76"/>
    <w:rsid w:val="00383325"/>
    <w:rsid w:val="003A12CB"/>
    <w:rsid w:val="003D7551"/>
    <w:rsid w:val="00481741"/>
    <w:rsid w:val="0049436D"/>
    <w:rsid w:val="004E0F77"/>
    <w:rsid w:val="00564A1D"/>
    <w:rsid w:val="005863D3"/>
    <w:rsid w:val="005938F7"/>
    <w:rsid w:val="005B126B"/>
    <w:rsid w:val="005B27B7"/>
    <w:rsid w:val="005C1327"/>
    <w:rsid w:val="0062702A"/>
    <w:rsid w:val="00631587"/>
    <w:rsid w:val="006512FA"/>
    <w:rsid w:val="006951F7"/>
    <w:rsid w:val="006A1BCE"/>
    <w:rsid w:val="006D019F"/>
    <w:rsid w:val="006E041E"/>
    <w:rsid w:val="006F7DCC"/>
    <w:rsid w:val="00712FBF"/>
    <w:rsid w:val="007373A3"/>
    <w:rsid w:val="0074662E"/>
    <w:rsid w:val="007466ED"/>
    <w:rsid w:val="00747E21"/>
    <w:rsid w:val="007542F2"/>
    <w:rsid w:val="007879F3"/>
    <w:rsid w:val="007A6867"/>
    <w:rsid w:val="007A7C1E"/>
    <w:rsid w:val="007B6641"/>
    <w:rsid w:val="00816A0C"/>
    <w:rsid w:val="00841920"/>
    <w:rsid w:val="00871243"/>
    <w:rsid w:val="008A0481"/>
    <w:rsid w:val="008C688A"/>
    <w:rsid w:val="00913CD4"/>
    <w:rsid w:val="00940DA1"/>
    <w:rsid w:val="009676BC"/>
    <w:rsid w:val="00976083"/>
    <w:rsid w:val="00A32700"/>
    <w:rsid w:val="00A33F55"/>
    <w:rsid w:val="00A724D1"/>
    <w:rsid w:val="00A87C90"/>
    <w:rsid w:val="00AC00F3"/>
    <w:rsid w:val="00AD2EFD"/>
    <w:rsid w:val="00AD7EA5"/>
    <w:rsid w:val="00B511BC"/>
    <w:rsid w:val="00B64C9F"/>
    <w:rsid w:val="00B972B6"/>
    <w:rsid w:val="00BE00F6"/>
    <w:rsid w:val="00BF2B17"/>
    <w:rsid w:val="00C04EDA"/>
    <w:rsid w:val="00C5251B"/>
    <w:rsid w:val="00CA5A4D"/>
    <w:rsid w:val="00CB1D5B"/>
    <w:rsid w:val="00CC1564"/>
    <w:rsid w:val="00CF0EDA"/>
    <w:rsid w:val="00CF6414"/>
    <w:rsid w:val="00DA0C4C"/>
    <w:rsid w:val="00DB6DC5"/>
    <w:rsid w:val="00DC6937"/>
    <w:rsid w:val="00DD0C8D"/>
    <w:rsid w:val="00E12AA8"/>
    <w:rsid w:val="00E32982"/>
    <w:rsid w:val="00E34554"/>
    <w:rsid w:val="00E4760C"/>
    <w:rsid w:val="00E47A08"/>
    <w:rsid w:val="00E97582"/>
    <w:rsid w:val="00EC4ED0"/>
    <w:rsid w:val="00FA326E"/>
    <w:rsid w:val="00FD752B"/>
    <w:rsid w:val="00FF0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paragraph" w:styleId="ListParagraph">
    <w:name w:val="List Paragraph"/>
    <w:basedOn w:val="Normal"/>
    <w:uiPriority w:val="34"/>
    <w:qFormat/>
    <w:rsid w:val="00331628"/>
    <w:pPr>
      <w:ind w:left="720"/>
      <w:contextualSpacing/>
    </w:pPr>
  </w:style>
  <w:style w:type="character" w:customStyle="1" w:styleId="Heading1Char">
    <w:name w:val="Heading 1 Char"/>
    <w:basedOn w:val="DefaultParagraphFont"/>
    <w:link w:val="Heading1"/>
    <w:uiPriority w:val="9"/>
    <w:rsid w:val="00913CD4"/>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0256">
      <w:bodyDiv w:val="1"/>
      <w:marLeft w:val="0"/>
      <w:marRight w:val="0"/>
      <w:marTop w:val="0"/>
      <w:marBottom w:val="0"/>
      <w:divBdr>
        <w:top w:val="none" w:sz="0" w:space="0" w:color="auto"/>
        <w:left w:val="none" w:sz="0" w:space="0" w:color="auto"/>
        <w:bottom w:val="none" w:sz="0" w:space="0" w:color="auto"/>
        <w:right w:val="none" w:sz="0" w:space="0" w:color="auto"/>
      </w:divBdr>
      <w:divsChild>
        <w:div w:id="1665935336">
          <w:marLeft w:val="0"/>
          <w:marRight w:val="0"/>
          <w:marTop w:val="0"/>
          <w:marBottom w:val="0"/>
          <w:divBdr>
            <w:top w:val="none" w:sz="0" w:space="0" w:color="auto"/>
            <w:left w:val="none" w:sz="0" w:space="0" w:color="auto"/>
            <w:bottom w:val="none" w:sz="0" w:space="0" w:color="auto"/>
            <w:right w:val="none" w:sz="0" w:space="0" w:color="auto"/>
          </w:divBdr>
        </w:div>
      </w:divsChild>
    </w:div>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152782">
      <w:bodyDiv w:val="1"/>
      <w:marLeft w:val="0"/>
      <w:marRight w:val="0"/>
      <w:marTop w:val="0"/>
      <w:marBottom w:val="0"/>
      <w:divBdr>
        <w:top w:val="none" w:sz="0" w:space="0" w:color="auto"/>
        <w:left w:val="none" w:sz="0" w:space="0" w:color="auto"/>
        <w:bottom w:val="none" w:sz="0" w:space="0" w:color="auto"/>
        <w:right w:val="none" w:sz="0" w:space="0" w:color="auto"/>
      </w:divBdr>
    </w:div>
    <w:div w:id="1518497530">
      <w:bodyDiv w:val="1"/>
      <w:marLeft w:val="0"/>
      <w:marRight w:val="0"/>
      <w:marTop w:val="0"/>
      <w:marBottom w:val="0"/>
      <w:divBdr>
        <w:top w:val="none" w:sz="0" w:space="0" w:color="auto"/>
        <w:left w:val="none" w:sz="0" w:space="0" w:color="auto"/>
        <w:bottom w:val="none" w:sz="0" w:space="0" w:color="auto"/>
        <w:right w:val="none" w:sz="0" w:space="0" w:color="auto"/>
      </w:divBdr>
    </w:div>
    <w:div w:id="1627195411">
      <w:bodyDiv w:val="1"/>
      <w:marLeft w:val="0"/>
      <w:marRight w:val="0"/>
      <w:marTop w:val="0"/>
      <w:marBottom w:val="0"/>
      <w:divBdr>
        <w:top w:val="none" w:sz="0" w:space="0" w:color="auto"/>
        <w:left w:val="none" w:sz="0" w:space="0" w:color="auto"/>
        <w:bottom w:val="none" w:sz="0" w:space="0" w:color="auto"/>
        <w:right w:val="none" w:sz="0" w:space="0" w:color="auto"/>
      </w:divBdr>
    </w:div>
    <w:div w:id="1672828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53</Pages>
  <Words>16783</Words>
  <Characters>95666</Characters>
  <Application>Microsoft Office Word</Application>
  <DocSecurity>0</DocSecurity>
  <Lines>797</Lines>
  <Paragraphs>224</Paragraphs>
  <ScaleCrop>false</ScaleCrop>
  <Company/>
  <LinksUpToDate>false</LinksUpToDate>
  <CharactersWithSpaces>112225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20</cp:revision>
  <dcterms:created xsi:type="dcterms:W3CDTF">2025-08-27T18:30:00Z</dcterms:created>
  <dcterms:modified xsi:type="dcterms:W3CDTF">2025-08-28T18:05:00Z</dcterms:modified>
</cp:coreProperties>
</file>