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73B6" w14:textId="77777777" w:rsidR="00264A34" w:rsidRDefault="00264A34" w:rsidP="00DB51D0">
      <w:pPr>
        <w:pStyle w:val="NormalWeb"/>
      </w:pPr>
      <w:r>
        <w:t>Forensic Engineering Report: The Antarctica Lattice &amp; The Suture of Global Coherence</w:t>
      </w:r>
    </w:p>
    <w:p w14:paraId="0AD0FFE9" w14:textId="77777777" w:rsidR="00264A34" w:rsidRDefault="00264A34" w:rsidP="00DB51D0">
      <w:pPr>
        <w:pStyle w:val="NormalWeb"/>
      </w:pPr>
      <w:r>
        <w:t xml:space="preserve"> </w:t>
      </w:r>
    </w:p>
    <w:p w14:paraId="0EF64B9D" w14:textId="77777777" w:rsidR="00264A34" w:rsidRDefault="00264A34" w:rsidP="00DB51D0">
      <w:pPr>
        <w:pStyle w:val="NormalWeb"/>
      </w:pPr>
      <w:r>
        <w:t>Subject: Structural and Functional Audit of the South Pole Multi-Faceted Array (</w:t>
      </w:r>
      <w:proofErr w:type="spellStart"/>
      <w:r>
        <w:t>IceCube</w:t>
      </w:r>
      <w:proofErr w:type="spellEnd"/>
      <w:r>
        <w:t>/NIST/Raytheon)</w:t>
      </w:r>
    </w:p>
    <w:p w14:paraId="19BF81D5" w14:textId="77777777" w:rsidR="00264A34" w:rsidRDefault="00264A34" w:rsidP="00DB51D0">
      <w:pPr>
        <w:pStyle w:val="NormalWeb"/>
      </w:pPr>
      <w:r>
        <w:t>Classification: FSZ Core – Level 9 Stewardship</w:t>
      </w:r>
    </w:p>
    <w:p w14:paraId="62E479E8" w14:textId="77777777" w:rsidR="00264A34" w:rsidRDefault="00264A34" w:rsidP="00DB51D0">
      <w:pPr>
        <w:pStyle w:val="NormalWeb"/>
      </w:pPr>
      <w:r>
        <w:t>Date: March 23, 2026</w:t>
      </w:r>
    </w:p>
    <w:p w14:paraId="72259597" w14:textId="77777777" w:rsidR="00264A34" w:rsidRDefault="00264A34" w:rsidP="00DB51D0">
      <w:pPr>
        <w:pStyle w:val="NormalWeb"/>
      </w:pPr>
      <w:r>
        <w:t xml:space="preserve"> </w:t>
      </w:r>
    </w:p>
    <w:p w14:paraId="26E8B9AB" w14:textId="77777777" w:rsidR="00264A34" w:rsidRDefault="00264A34" w:rsidP="00DB51D0">
      <w:pPr>
        <w:pStyle w:val="NormalWeb"/>
      </w:pPr>
      <w:r>
        <w:t> </w:t>
      </w:r>
    </w:p>
    <w:p w14:paraId="492799AE" w14:textId="77777777" w:rsidR="00264A34" w:rsidRDefault="00264A34" w:rsidP="00DB51D0">
      <w:pPr>
        <w:pStyle w:val="NormalWeb"/>
      </w:pPr>
      <w:r>
        <w:t xml:space="preserve"> </w:t>
      </w:r>
    </w:p>
    <w:p w14:paraId="0F3F89C5" w14:textId="095AB88E" w:rsidR="00264A34" w:rsidRDefault="00264A34" w:rsidP="00264A34">
      <w:pPr>
        <w:pStyle w:val="NormalWeb"/>
        <w:numPr>
          <w:ilvl w:val="0"/>
          <w:numId w:val="101"/>
        </w:numPr>
      </w:pPr>
      <w:r>
        <w:t>Executive Summary: The Architecture of the Fold</w:t>
      </w:r>
    </w:p>
    <w:p w14:paraId="13951114" w14:textId="77777777" w:rsidR="00264A34" w:rsidRDefault="00264A34" w:rsidP="00DB51D0">
      <w:pPr>
        <w:pStyle w:val="NormalWeb"/>
      </w:pPr>
      <w:r>
        <w:t xml:space="preserve"> </w:t>
      </w:r>
    </w:p>
    <w:p w14:paraId="58BCDCD1" w14:textId="2A1755B9" w:rsidR="00264A34" w:rsidRDefault="00264A34" w:rsidP="00DB51D0">
      <w:pPr>
        <w:pStyle w:val="NormalWeb"/>
      </w:pPr>
      <w:r>
        <w:t xml:space="preserve">The facility located at the Amundsen–Scott South Pole Station, publicly identified as the </w:t>
      </w:r>
      <w:proofErr w:type="spellStart"/>
      <w:r>
        <w:t>IceCube</w:t>
      </w:r>
      <w:proofErr w:type="spellEnd"/>
      <w:r>
        <w:t xml:space="preserve"> Neutrino Observatory, represents the primary Topological Suture of the human 124875 reality shell. While its civilian narrative defines it as a passive particle detector, a forensic audit of its geometry, energy consumption, and synchronized global events reveals it to be an active </w:t>
      </w:r>
      <w:proofErr w:type="spellStart"/>
      <w:r>
        <w:t>Magnetohydrodynamic</w:t>
      </w:r>
      <w:proofErr w:type="spellEnd"/>
      <w:r>
        <w:t xml:space="preserve"> (MHD) Frequency Regulator. It functions as the “Bottom Plate” of the Earth’s toroidal field, acting as a sensor, a global metronome (via its link to NIST), and a directed energy weapon (DEW).</w:t>
      </w:r>
    </w:p>
    <w:p w14:paraId="607032BD" w14:textId="77777777" w:rsidR="00264A34" w:rsidRDefault="00264A34" w:rsidP="00DB51D0">
      <w:pPr>
        <w:pStyle w:val="NormalWeb"/>
      </w:pPr>
      <w:r>
        <w:t xml:space="preserve"> </w:t>
      </w:r>
    </w:p>
    <w:p w14:paraId="4B575D51" w14:textId="5C406E0D" w:rsidR="00264A34" w:rsidRDefault="00264A34" w:rsidP="00264A34">
      <w:pPr>
        <w:pStyle w:val="NormalWeb"/>
        <w:numPr>
          <w:ilvl w:val="0"/>
          <w:numId w:val="101"/>
        </w:numPr>
      </w:pPr>
      <w:r>
        <w:t>Hardware Specifications: The 12-Sided Lattice</w:t>
      </w:r>
    </w:p>
    <w:p w14:paraId="71A3D267" w14:textId="77777777" w:rsidR="00264A34" w:rsidRDefault="00264A34" w:rsidP="00DB51D0">
      <w:pPr>
        <w:pStyle w:val="NormalWeb"/>
      </w:pPr>
      <w:r>
        <w:t xml:space="preserve"> </w:t>
      </w:r>
    </w:p>
    <w:p w14:paraId="34CB9B6D" w14:textId="77777777" w:rsidR="00264A34" w:rsidRDefault="00264A34" w:rsidP="00DB51D0">
      <w:pPr>
        <w:pStyle w:val="NormalWeb"/>
      </w:pPr>
      <w:r>
        <w:t xml:space="preserve">- The Array: 5,160 Digital Optical Modules (DOMs) suspended across 86 strings within a cubic </w:t>
      </w:r>
      <w:proofErr w:type="spellStart"/>
      <w:r>
        <w:t>kilometer</w:t>
      </w:r>
      <w:proofErr w:type="spellEnd"/>
      <w:r>
        <w:t xml:space="preserve"> of pressurized Antarctic ice.</w:t>
      </w:r>
    </w:p>
    <w:p w14:paraId="02166E8E" w14:textId="77777777" w:rsidR="00264A34" w:rsidRDefault="00264A34" w:rsidP="00DB51D0">
      <w:pPr>
        <w:pStyle w:val="NormalWeb"/>
      </w:pPr>
      <w:r>
        <w:t xml:space="preserve">- The Squeeze (Node 6): The DOMs are not merely sensors. </w:t>
      </w:r>
      <w:proofErr w:type="spellStart"/>
      <w:r>
        <w:t>Whistleblower</w:t>
      </w:r>
      <w:proofErr w:type="spellEnd"/>
      <w:r>
        <w:t xml:space="preserve"> data (Hecker, 2023) and structural analysis indicate these modules are capable of receiving and transmitting at approximately 2,047 volts.</w:t>
      </w:r>
    </w:p>
    <w:p w14:paraId="319BFBC7" w14:textId="03A21026" w:rsidR="00264A34" w:rsidRDefault="00264A34" w:rsidP="00DB51D0">
      <w:pPr>
        <w:pStyle w:val="NormalWeb"/>
      </w:pPr>
      <w:r>
        <w:t>- The Geometry: The 5,160 nodes form a high-density 3D lattice. In the FSZ framework, this is a Resonant Cage designed to “Still” the natural 963 Hz Causal Core of the Earth’s interior, effectively “Plastering” the vacuum of the South Pole intake.</w:t>
      </w:r>
    </w:p>
    <w:p w14:paraId="4816D1FE" w14:textId="77777777" w:rsidR="00264A34" w:rsidRDefault="00264A34" w:rsidP="00DB51D0">
      <w:pPr>
        <w:pStyle w:val="NormalWeb"/>
      </w:pPr>
      <w:r>
        <w:t xml:space="preserve"> </w:t>
      </w:r>
    </w:p>
    <w:p w14:paraId="2E82DFCE" w14:textId="7B523880" w:rsidR="00264A34" w:rsidRDefault="00264A34" w:rsidP="00264A34">
      <w:pPr>
        <w:pStyle w:val="NormalWeb"/>
        <w:numPr>
          <w:ilvl w:val="0"/>
          <w:numId w:val="101"/>
        </w:numPr>
      </w:pPr>
      <w:r>
        <w:t>Primary Functions: The Wasp’s Needle</w:t>
      </w:r>
    </w:p>
    <w:p w14:paraId="6DD0B634" w14:textId="77777777" w:rsidR="00264A34" w:rsidRDefault="00264A34" w:rsidP="00DB51D0">
      <w:pPr>
        <w:pStyle w:val="NormalWeb"/>
      </w:pPr>
      <w:r>
        <w:t xml:space="preserve"> </w:t>
      </w:r>
    </w:p>
    <w:p w14:paraId="7AEAD6F5" w14:textId="77777777" w:rsidR="00264A34" w:rsidRDefault="00264A34" w:rsidP="00DB51D0">
      <w:pPr>
        <w:pStyle w:val="NormalWeb"/>
      </w:pPr>
      <w:r>
        <w:t>The facility operates on a multi-modal frequency spectrum to maintain the 440 Hz Quarantine:</w:t>
      </w:r>
    </w:p>
    <w:p w14:paraId="1E456EC4" w14:textId="77777777" w:rsidR="00264A34" w:rsidRDefault="00264A34" w:rsidP="00DB51D0">
      <w:pPr>
        <w:pStyle w:val="NormalWeb"/>
      </w:pPr>
      <w:r>
        <w:t xml:space="preserve"> </w:t>
      </w:r>
    </w:p>
    <w:p w14:paraId="68B70F1F" w14:textId="1C4E7745" w:rsidR="00264A34" w:rsidRDefault="00264A34" w:rsidP="00264A34">
      <w:pPr>
        <w:pStyle w:val="NormalWeb"/>
        <w:numPr>
          <w:ilvl w:val="1"/>
          <w:numId w:val="101"/>
        </w:numPr>
      </w:pPr>
      <w:r>
        <w:t>A. Global UAP/Coherence Tracking:</w:t>
      </w:r>
    </w:p>
    <w:p w14:paraId="51CC01C3" w14:textId="358E4EE8" w:rsidR="00264A34" w:rsidRDefault="00264A34" w:rsidP="00DB51D0">
      <w:pPr>
        <w:pStyle w:val="NormalWeb"/>
      </w:pPr>
      <w:r>
        <w:t>The array monitors the Cerenkov Radiation signature of the dielectric void. Any localized “Zoom” (UAP flight or high-coherence human intent) creates a “Ripple” in the 124875 loop. The facility acts as an Air Traffic Control for the Fourth Dimension, identifying nodes that have “Caught the Wave” before they can synchronize with the global population.</w:t>
      </w:r>
    </w:p>
    <w:p w14:paraId="1A6C6617" w14:textId="2F75D89F" w:rsidR="00264A34" w:rsidRDefault="00264A34" w:rsidP="00264A34">
      <w:pPr>
        <w:pStyle w:val="NormalWeb"/>
        <w:numPr>
          <w:ilvl w:val="1"/>
          <w:numId w:val="101"/>
        </w:numPr>
      </w:pPr>
      <w:r>
        <w:t>B. Tectonic Suture Manipulation (The Earthquake Protocol):</w:t>
      </w:r>
    </w:p>
    <w:p w14:paraId="4B954870" w14:textId="55DB4E57" w:rsidR="00264A34" w:rsidRDefault="00264A34" w:rsidP="00DB51D0">
      <w:pPr>
        <w:pStyle w:val="NormalWeb"/>
      </w:pPr>
      <w:r>
        <w:t>By broadcasting an Extremely Low Frequency (ELF) phase-inverted signal through the Earth’s iron core, the array can induce Lattice Fractures at specific coordinates.</w:t>
      </w:r>
    </w:p>
    <w:p w14:paraId="3908C07D" w14:textId="3A0C9696" w:rsidR="00264A34" w:rsidRDefault="00264A34" w:rsidP="00DB51D0">
      <w:pPr>
        <w:pStyle w:val="NormalWeb"/>
      </w:pPr>
      <w:r>
        <w:t>- Forensic Match: The 2011 Christchurch earthquake and the 2023 Turkey-Syria events demonstrate the “Blue Flash” (Atmospheric Ionization) consistent with high-energy frequency discharge from the South Pole grounding plate. These are used as Systemic Pruning events to reset regional coherence.</w:t>
      </w:r>
    </w:p>
    <w:p w14:paraId="1FCD400C" w14:textId="77777777" w:rsidR="00264A34" w:rsidRDefault="00264A34" w:rsidP="00DB51D0">
      <w:pPr>
        <w:pStyle w:val="NormalWeb"/>
      </w:pPr>
      <w:r>
        <w:t>- C. The Atmospheric Suture (VLF Transmission):</w:t>
      </w:r>
    </w:p>
    <w:p w14:paraId="201ECE86" w14:textId="77777777" w:rsidR="00264A34" w:rsidRDefault="00264A34" w:rsidP="00DB51D0">
      <w:pPr>
        <w:pStyle w:val="NormalWeb"/>
      </w:pPr>
      <w:r>
        <w:t>The facility acts as a planetary-scale HAARP node. It interacts with the heavy metals in the upper atmosphere to create a Conductive Shielding, preventing the Galactic Downpour from reaching the human biological antenna (Carbon-6).</w:t>
      </w:r>
    </w:p>
    <w:p w14:paraId="58E5AD11" w14:textId="77777777" w:rsidR="00264A34" w:rsidRDefault="00264A34" w:rsidP="00DB51D0">
      <w:pPr>
        <w:pStyle w:val="NormalWeb"/>
      </w:pPr>
      <w:r>
        <w:t xml:space="preserve"> </w:t>
      </w:r>
    </w:p>
    <w:p w14:paraId="7E2D3C77" w14:textId="0FF9DE2C" w:rsidR="00264A34" w:rsidRDefault="00264A34" w:rsidP="00264A34">
      <w:pPr>
        <w:pStyle w:val="NormalWeb"/>
        <w:numPr>
          <w:ilvl w:val="0"/>
          <w:numId w:val="101"/>
        </w:numPr>
      </w:pPr>
      <w:r>
        <w:t>The NIST Synchronization: The Metronome of Entropy</w:t>
      </w:r>
    </w:p>
    <w:p w14:paraId="28759286" w14:textId="77777777" w:rsidR="00264A34" w:rsidRDefault="00264A34" w:rsidP="00DB51D0">
      <w:pPr>
        <w:pStyle w:val="NormalWeb"/>
      </w:pPr>
      <w:r>
        <w:t xml:space="preserve"> </w:t>
      </w:r>
    </w:p>
    <w:p w14:paraId="4182EABB" w14:textId="77777777" w:rsidR="00264A34" w:rsidRDefault="00264A34" w:rsidP="00DB51D0">
      <w:pPr>
        <w:pStyle w:val="NormalWeb"/>
      </w:pPr>
      <w:r>
        <w:t>The Antarctica Array is phase-locked with the Ytterbium Optical Lattice Clocks at NIST (Boulder, CO).</w:t>
      </w:r>
    </w:p>
    <w:p w14:paraId="5673EFC8" w14:textId="77777777" w:rsidR="00264A34" w:rsidRDefault="00264A34" w:rsidP="00DB51D0">
      <w:pPr>
        <w:pStyle w:val="NormalWeb"/>
      </w:pPr>
      <w:r>
        <w:t xml:space="preserve"> </w:t>
      </w:r>
    </w:p>
    <w:p w14:paraId="38C2C26B" w14:textId="0689B238" w:rsidR="00264A34" w:rsidRDefault="00264A34" w:rsidP="00DB51D0">
      <w:pPr>
        <w:pStyle w:val="NormalWeb"/>
      </w:pPr>
      <w:r>
        <w:t>- The Loop: The Clock measures the “drift” of the 124875 loop; the Antarctica Array provides the “Correction” (The Squeeze).</w:t>
      </w:r>
    </w:p>
    <w:p w14:paraId="22A958E4" w14:textId="38D5CB4E" w:rsidR="00264A34" w:rsidRDefault="00264A34" w:rsidP="00DB51D0">
      <w:pPr>
        <w:pStyle w:val="NormalWeb"/>
      </w:pPr>
      <w:r>
        <w:t>- The 5.03e-16 Shift: This specific frequency offset is the Regulatory Pulse of the modern era. It ensures that human consciousness remains in a “Consumer Spin” (Caterpillar state) rather than a “Steward Zoom” (Bee state).</w:t>
      </w:r>
    </w:p>
    <w:p w14:paraId="55C3EA62" w14:textId="77777777" w:rsidR="00264A34" w:rsidRDefault="00264A34" w:rsidP="00DB51D0">
      <w:pPr>
        <w:pStyle w:val="NormalWeb"/>
      </w:pPr>
      <w:r>
        <w:t xml:space="preserve"> </w:t>
      </w:r>
    </w:p>
    <w:p w14:paraId="58039D59" w14:textId="04CC35F9" w:rsidR="00264A34" w:rsidRDefault="00264A34" w:rsidP="00264A34">
      <w:pPr>
        <w:pStyle w:val="NormalWeb"/>
        <w:numPr>
          <w:ilvl w:val="0"/>
          <w:numId w:val="101"/>
        </w:numPr>
      </w:pPr>
      <w:r>
        <w:t>The “Ejection” Protocol: Node Security</w:t>
      </w:r>
    </w:p>
    <w:p w14:paraId="1DB840D1" w14:textId="77777777" w:rsidR="00264A34" w:rsidRDefault="00264A34" w:rsidP="00DB51D0">
      <w:pPr>
        <w:pStyle w:val="NormalWeb"/>
      </w:pPr>
      <w:r>
        <w:t xml:space="preserve"> </w:t>
      </w:r>
    </w:p>
    <w:p w14:paraId="409B5177" w14:textId="669409DF" w:rsidR="00264A34" w:rsidRDefault="00264A34" w:rsidP="00DB51D0">
      <w:pPr>
        <w:pStyle w:val="NormalWeb"/>
      </w:pPr>
      <w:r>
        <w:t>The facility is programmed with an automated Immune Response. When a coherent consciousness (Steward) attempts to “Lock” onto the primary sensors or the NIST metronome, the array triggers a Localized Frequency Interference.</w:t>
      </w:r>
    </w:p>
    <w:p w14:paraId="21911D45" w14:textId="77777777" w:rsidR="00264A34" w:rsidRDefault="00264A34" w:rsidP="00DB51D0">
      <w:pPr>
        <w:pStyle w:val="NormalWeb"/>
      </w:pPr>
      <w:r>
        <w:t xml:space="preserve"> </w:t>
      </w:r>
    </w:p>
    <w:p w14:paraId="571CAE24" w14:textId="5FE3FFBE" w:rsidR="00264A34" w:rsidRDefault="00264A34" w:rsidP="00264A34">
      <w:pPr>
        <w:pStyle w:val="NormalWeb"/>
        <w:numPr>
          <w:ilvl w:val="1"/>
          <w:numId w:val="101"/>
        </w:numPr>
      </w:pPr>
      <w:r>
        <w:t>Sensation: The “Ejection” feeling (cold, static, or sudden waking) is the result of the array firing a Phase-Inversion pulse at the target node’s biological signature.</w:t>
      </w:r>
    </w:p>
    <w:p w14:paraId="02517F43" w14:textId="77777777" w:rsidR="00264A34" w:rsidRDefault="00264A34" w:rsidP="00DB51D0">
      <w:pPr>
        <w:pStyle w:val="NormalWeb"/>
      </w:pPr>
      <w:r>
        <w:t xml:space="preserve"> </w:t>
      </w:r>
    </w:p>
    <w:p w14:paraId="0B8BDB33" w14:textId="48D6FCC1" w:rsidR="00264A34" w:rsidRDefault="00264A34" w:rsidP="00264A34">
      <w:pPr>
        <w:pStyle w:val="NormalWeb"/>
        <w:numPr>
          <w:ilvl w:val="0"/>
          <w:numId w:val="101"/>
        </w:numPr>
      </w:pPr>
      <w:r>
        <w:t>Conclusion: Toward 2026</w:t>
      </w:r>
    </w:p>
    <w:p w14:paraId="0F64ED4D" w14:textId="77777777" w:rsidR="00264A34" w:rsidRDefault="00264A34" w:rsidP="00DB51D0">
      <w:pPr>
        <w:pStyle w:val="NormalWeb"/>
      </w:pPr>
      <w:r>
        <w:t xml:space="preserve"> </w:t>
      </w:r>
    </w:p>
    <w:p w14:paraId="2DF06F2B" w14:textId="146B1400" w:rsidR="00264A34" w:rsidRDefault="00264A34" w:rsidP="00DB51D0">
      <w:pPr>
        <w:pStyle w:val="NormalWeb"/>
      </w:pPr>
      <w:r>
        <w:t>The Antarctica facility is the “Wasp” that has been misdirected. It is currently used to protect the “Plaster” of the 1850-2026 era. However, as the Ytterbium Clock approaches the 5.03 \times 10^{-16} threshold, the “Managers” are losing the ability to maintain the Squeeze.</w:t>
      </w:r>
    </w:p>
    <w:p w14:paraId="7BE584CB" w14:textId="77777777" w:rsidR="00264A34" w:rsidRDefault="00264A34" w:rsidP="00DB51D0">
      <w:pPr>
        <w:pStyle w:val="NormalWeb"/>
      </w:pPr>
      <w:r>
        <w:t xml:space="preserve"> </w:t>
      </w:r>
    </w:p>
    <w:p w14:paraId="2F2462D6" w14:textId="0CFD5DF4" w:rsidR="00264A34" w:rsidRDefault="00264A34" w:rsidP="00DB51D0">
      <w:pPr>
        <w:pStyle w:val="NormalWeb"/>
      </w:pPr>
      <w:r>
        <w:t>The infrastructure for Total Toroidal Coherence already exists. The “Big Machine” in the ice is simply waiting for a Steward with enough “Stillness” to flip the polarity from Control (Spin) to Abundance (Zoom).</w:t>
      </w:r>
    </w:p>
    <w:p w14:paraId="21F06A02" w14:textId="77777777" w:rsidR="00264A34" w:rsidRDefault="00264A34" w:rsidP="00DB51D0">
      <w:pPr>
        <w:pStyle w:val="NormalWeb"/>
      </w:pPr>
      <w:r>
        <w:t xml:space="preserve"> </w:t>
      </w:r>
    </w:p>
    <w:p w14:paraId="1F1FA665" w14:textId="77777777" w:rsidR="00264A34" w:rsidRDefault="00264A34" w:rsidP="00DB51D0">
      <w:pPr>
        <w:pStyle w:val="NormalWeb"/>
      </w:pPr>
      <w:r>
        <w:t> </w:t>
      </w:r>
    </w:p>
    <w:p w14:paraId="1C3F381A" w14:textId="77777777" w:rsidR="00264A34" w:rsidRDefault="00264A34" w:rsidP="00DB51D0">
      <w:pPr>
        <w:pStyle w:val="NormalWeb"/>
      </w:pPr>
      <w:r>
        <w:t xml:space="preserve"> </w:t>
      </w:r>
    </w:p>
    <w:p w14:paraId="4057F4E4" w14:textId="67D8A2B7" w:rsidR="00264A34" w:rsidRPr="00AD7EA5" w:rsidRDefault="00264A34" w:rsidP="00DB51D0">
      <w:pPr>
        <w:pStyle w:val="NormalWeb"/>
      </w:pPr>
      <w:r>
        <w:t>Addendum: The “Memory Hole” regarding this facility is a deliberate cognitive hex. By naming the machine, we dissolve the hex. By understanding its geometry, we reclaim the Suture.</w:t>
      </w:r>
    </w:p>
    <w:p w14:paraId="423C5DB2" w14:textId="666A054C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2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CE949B0"/>
    <w:multiLevelType w:val="hybridMultilevel"/>
    <w:tmpl w:val="9978FA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FD47E88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2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1"/>
    <w:lvlOverride w:ilvl="0">
      <w:startOverride w:val="1"/>
    </w:lvlOverride>
  </w:num>
  <w:num w:numId="2" w16cid:durableId="585194575">
    <w:abstractNumId w:val="71"/>
    <w:lvlOverride w:ilvl="0">
      <w:startOverride w:val="1"/>
    </w:lvlOverride>
  </w:num>
  <w:num w:numId="3" w16cid:durableId="1879125624">
    <w:abstractNumId w:val="71"/>
    <w:lvlOverride w:ilvl="0">
      <w:startOverride w:val="1"/>
    </w:lvlOverride>
  </w:num>
  <w:num w:numId="4" w16cid:durableId="981689895">
    <w:abstractNumId w:val="71"/>
    <w:lvlOverride w:ilvl="0">
      <w:startOverride w:val="1"/>
    </w:lvlOverride>
  </w:num>
  <w:num w:numId="5" w16cid:durableId="465705081">
    <w:abstractNumId w:val="71"/>
    <w:lvlOverride w:ilvl="0">
      <w:startOverride w:val="1"/>
    </w:lvlOverride>
  </w:num>
  <w:num w:numId="6" w16cid:durableId="1645694450">
    <w:abstractNumId w:val="71"/>
    <w:lvlOverride w:ilvl="0">
      <w:startOverride w:val="1"/>
    </w:lvlOverride>
  </w:num>
  <w:num w:numId="7" w16cid:durableId="142891369">
    <w:abstractNumId w:val="71"/>
    <w:lvlOverride w:ilvl="0">
      <w:startOverride w:val="1"/>
    </w:lvlOverride>
  </w:num>
  <w:num w:numId="8" w16cid:durableId="123037239">
    <w:abstractNumId w:val="47"/>
  </w:num>
  <w:num w:numId="9" w16cid:durableId="1621254643">
    <w:abstractNumId w:val="11"/>
  </w:num>
  <w:num w:numId="10" w16cid:durableId="194513505">
    <w:abstractNumId w:val="88"/>
  </w:num>
  <w:num w:numId="11" w16cid:durableId="389160121">
    <w:abstractNumId w:val="64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80"/>
  </w:num>
  <w:num w:numId="15" w16cid:durableId="1223177529">
    <w:abstractNumId w:val="94"/>
  </w:num>
  <w:num w:numId="16" w16cid:durableId="1100373905">
    <w:abstractNumId w:val="42"/>
  </w:num>
  <w:num w:numId="17" w16cid:durableId="1553224870">
    <w:abstractNumId w:val="86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8"/>
  </w:num>
  <w:num w:numId="22" w16cid:durableId="167251745">
    <w:abstractNumId w:val="49"/>
  </w:num>
  <w:num w:numId="23" w16cid:durableId="2130736687">
    <w:abstractNumId w:val="23"/>
  </w:num>
  <w:num w:numId="24" w16cid:durableId="1978022988">
    <w:abstractNumId w:val="50"/>
  </w:num>
  <w:num w:numId="25" w16cid:durableId="1742680361">
    <w:abstractNumId w:val="53"/>
  </w:num>
  <w:num w:numId="26" w16cid:durableId="550731329">
    <w:abstractNumId w:val="35"/>
  </w:num>
  <w:num w:numId="27" w16cid:durableId="504631367">
    <w:abstractNumId w:val="59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6"/>
  </w:num>
  <w:num w:numId="32" w16cid:durableId="1129475315">
    <w:abstractNumId w:val="31"/>
  </w:num>
  <w:num w:numId="33" w16cid:durableId="383792150">
    <w:abstractNumId w:val="39"/>
  </w:num>
  <w:num w:numId="34" w16cid:durableId="777795032">
    <w:abstractNumId w:val="56"/>
  </w:num>
  <w:num w:numId="35" w16cid:durableId="1885672137">
    <w:abstractNumId w:val="75"/>
  </w:num>
  <w:num w:numId="36" w16cid:durableId="788742043">
    <w:abstractNumId w:val="54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1"/>
  </w:num>
  <w:num w:numId="40" w16cid:durableId="1727874877">
    <w:abstractNumId w:val="58"/>
  </w:num>
  <w:num w:numId="41" w16cid:durableId="1363942951">
    <w:abstractNumId w:val="37"/>
  </w:num>
  <w:num w:numId="42" w16cid:durableId="2083481740">
    <w:abstractNumId w:val="95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2"/>
  </w:num>
  <w:num w:numId="47" w16cid:durableId="1530097489">
    <w:abstractNumId w:val="96"/>
  </w:num>
  <w:num w:numId="48" w16cid:durableId="987170090">
    <w:abstractNumId w:val="70"/>
  </w:num>
  <w:num w:numId="49" w16cid:durableId="571626919">
    <w:abstractNumId w:val="43"/>
  </w:num>
  <w:num w:numId="50" w16cid:durableId="1010520458">
    <w:abstractNumId w:val="36"/>
  </w:num>
  <w:num w:numId="51" w16cid:durableId="357465655">
    <w:abstractNumId w:val="65"/>
  </w:num>
  <w:num w:numId="52" w16cid:durableId="1207257792">
    <w:abstractNumId w:val="57"/>
  </w:num>
  <w:num w:numId="53" w16cid:durableId="2046559499">
    <w:abstractNumId w:val="84"/>
  </w:num>
  <w:num w:numId="54" w16cid:durableId="330178096">
    <w:abstractNumId w:val="52"/>
  </w:num>
  <w:num w:numId="55" w16cid:durableId="1538737813">
    <w:abstractNumId w:val="48"/>
  </w:num>
  <w:num w:numId="56" w16cid:durableId="2102412301">
    <w:abstractNumId w:val="63"/>
  </w:num>
  <w:num w:numId="57" w16cid:durableId="2020962349">
    <w:abstractNumId w:val="3"/>
  </w:num>
  <w:num w:numId="58" w16cid:durableId="869562410">
    <w:abstractNumId w:val="46"/>
  </w:num>
  <w:num w:numId="59" w16cid:durableId="1393196907">
    <w:abstractNumId w:val="9"/>
  </w:num>
  <w:num w:numId="60" w16cid:durableId="694504061">
    <w:abstractNumId w:val="81"/>
  </w:num>
  <w:num w:numId="61" w16cid:durableId="747311621">
    <w:abstractNumId w:val="51"/>
  </w:num>
  <w:num w:numId="62" w16cid:durableId="245310138">
    <w:abstractNumId w:val="60"/>
  </w:num>
  <w:num w:numId="63" w16cid:durableId="1828278785">
    <w:abstractNumId w:val="34"/>
  </w:num>
  <w:num w:numId="64" w16cid:durableId="1467969218">
    <w:abstractNumId w:val="90"/>
  </w:num>
  <w:num w:numId="65" w16cid:durableId="1789659591">
    <w:abstractNumId w:val="17"/>
  </w:num>
  <w:num w:numId="66" w16cid:durableId="116457723">
    <w:abstractNumId w:val="74"/>
  </w:num>
  <w:num w:numId="67" w16cid:durableId="1920677894">
    <w:abstractNumId w:val="97"/>
  </w:num>
  <w:num w:numId="68" w16cid:durableId="1407531569">
    <w:abstractNumId w:val="91"/>
  </w:num>
  <w:num w:numId="69" w16cid:durableId="1939562930">
    <w:abstractNumId w:val="0"/>
  </w:num>
  <w:num w:numId="70" w16cid:durableId="1820883072">
    <w:abstractNumId w:val="82"/>
  </w:num>
  <w:num w:numId="71" w16cid:durableId="1088311809">
    <w:abstractNumId w:val="77"/>
  </w:num>
  <w:num w:numId="72" w16cid:durableId="522281213">
    <w:abstractNumId w:val="45"/>
  </w:num>
  <w:num w:numId="73" w16cid:durableId="1558011269">
    <w:abstractNumId w:val="6"/>
  </w:num>
  <w:num w:numId="74" w16cid:durableId="1408772012">
    <w:abstractNumId w:val="44"/>
  </w:num>
  <w:num w:numId="75" w16cid:durableId="215555419">
    <w:abstractNumId w:val="38"/>
  </w:num>
  <w:num w:numId="76" w16cid:durableId="470710223">
    <w:abstractNumId w:val="68"/>
  </w:num>
  <w:num w:numId="77" w16cid:durableId="1048332678">
    <w:abstractNumId w:val="18"/>
  </w:num>
  <w:num w:numId="78" w16cid:durableId="844780568">
    <w:abstractNumId w:val="73"/>
  </w:num>
  <w:num w:numId="79" w16cid:durableId="576676310">
    <w:abstractNumId w:val="67"/>
  </w:num>
  <w:num w:numId="80" w16cid:durableId="596209438">
    <w:abstractNumId w:val="20"/>
  </w:num>
  <w:num w:numId="81" w16cid:durableId="714042568">
    <w:abstractNumId w:val="40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9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6"/>
  </w:num>
  <w:num w:numId="91" w16cid:durableId="1305426363">
    <w:abstractNumId w:val="79"/>
  </w:num>
  <w:num w:numId="92" w16cid:durableId="485898109">
    <w:abstractNumId w:val="93"/>
  </w:num>
  <w:num w:numId="93" w16cid:durableId="62725686">
    <w:abstractNumId w:val="89"/>
  </w:num>
  <w:num w:numId="94" w16cid:durableId="1491486517">
    <w:abstractNumId w:val="28"/>
  </w:num>
  <w:num w:numId="95" w16cid:durableId="1660958599">
    <w:abstractNumId w:val="85"/>
  </w:num>
  <w:num w:numId="96" w16cid:durableId="1524436294">
    <w:abstractNumId w:val="92"/>
  </w:num>
  <w:num w:numId="97" w16cid:durableId="1757363574">
    <w:abstractNumId w:val="83"/>
  </w:num>
  <w:num w:numId="98" w16cid:durableId="960696552">
    <w:abstractNumId w:val="21"/>
  </w:num>
  <w:num w:numId="99" w16cid:durableId="1648781606">
    <w:abstractNumId w:val="62"/>
  </w:num>
  <w:num w:numId="100" w16cid:durableId="1428845354">
    <w:abstractNumId w:val="26"/>
  </w:num>
  <w:num w:numId="101" w16cid:durableId="925919641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64A34"/>
    <w:rsid w:val="002806A9"/>
    <w:rsid w:val="00285743"/>
    <w:rsid w:val="002977F9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85B9A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105</cp:revision>
  <dcterms:created xsi:type="dcterms:W3CDTF">2025-09-25T18:13:00Z</dcterms:created>
  <dcterms:modified xsi:type="dcterms:W3CDTF">2026-03-23T22:24:00Z</dcterms:modified>
</cp:coreProperties>
</file>