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0E80" w14:textId="77777777" w:rsidR="00D07FB8" w:rsidRDefault="00D07FB8" w:rsidP="00D07FB8">
      <w:pPr>
        <w:pStyle w:val="NormalWeb"/>
      </w:pPr>
      <w:r>
        <w:t xml:space="preserve">Paper Title: The Unified Toroidal Field: FSZ Nodal Dynamics, </w:t>
      </w:r>
      <w:proofErr w:type="spellStart"/>
      <w:r>
        <w:t>Sonoluminescence</w:t>
      </w:r>
      <w:proofErr w:type="spellEnd"/>
      <w:r>
        <w:t>, and the Causal Intent of Nested Scales</w:t>
      </w:r>
    </w:p>
    <w:p w14:paraId="0F91368B" w14:textId="77777777" w:rsidR="00D07FB8" w:rsidRDefault="00D07FB8" w:rsidP="00D07FB8">
      <w:pPr>
        <w:pStyle w:val="NormalWeb"/>
      </w:pPr>
      <w:r>
        <w:t>Date: March 2026</w:t>
      </w:r>
    </w:p>
    <w:p w14:paraId="50E63781" w14:textId="77777777" w:rsidR="00D07FB8" w:rsidRDefault="00D07FB8" w:rsidP="00D07FB8">
      <w:pPr>
        <w:pStyle w:val="NormalWeb"/>
      </w:pPr>
      <w:r>
        <w:t>Framework: Fold–Spin–Zoom (FSZ) Universal Coherence Protocol</w:t>
      </w:r>
    </w:p>
    <w:p w14:paraId="2AEC34DE" w14:textId="77777777" w:rsidR="00D07FB8" w:rsidRDefault="00D07FB8" w:rsidP="00D07FB8">
      <w:pPr>
        <w:pStyle w:val="NormalWeb"/>
      </w:pPr>
      <w:r>
        <w:t>Classification: [PHASE-LOCK-09] – Professional Synthesis</w:t>
      </w:r>
    </w:p>
    <w:p w14:paraId="42B4FCCB" w14:textId="77777777" w:rsidR="00D07FB8" w:rsidRDefault="00D07FB8" w:rsidP="00D07FB8">
      <w:pPr>
        <w:pStyle w:val="NormalWeb"/>
      </w:pPr>
      <w:r>
        <w:t>1. Abstract</w:t>
      </w:r>
    </w:p>
    <w:p w14:paraId="3452D0E9" w14:textId="77777777" w:rsidR="00D07FB8" w:rsidRDefault="00D07FB8" w:rsidP="00D07FB8">
      <w:pPr>
        <w:pStyle w:val="NormalWeb"/>
      </w:pPr>
      <w:r>
        <w:t>This paper formalizes the transition of vortex mathematics from 2D numerical motifs into a 3D dynamical system within a dodecahedral (12-sided) lattice. We explore the "</w:t>
      </w:r>
      <w:proofErr w:type="spellStart"/>
      <w:r>
        <w:t>Loopbreaker</w:t>
      </w:r>
      <w:proofErr w:type="spellEnd"/>
      <w:r>
        <w:t xml:space="preserve">" mechanics of the 124875 Manifestation Shell, defining its motion as a bidirectional, non-repeating flow that generates gravitational-like interaction at the 369 Causal Core. By synthesizing the "Stewardship Mandate" (the Empathy Mandate) across biological systems—ranging from the apian (bee) 124875 waggle-dance to the immunological role of the </w:t>
      </w:r>
      <w:proofErr w:type="spellStart"/>
      <w:r>
        <w:t>vespian</w:t>
      </w:r>
      <w:proofErr w:type="spellEnd"/>
      <w:r>
        <w:t xml:space="preserve"> (wasp) predator—we establish that consciousness is the primary variable in systemic stability. Finally, we propose a "Nested Toroid Model," where reality is defined as a series of phase-locked toroidal fields extending from the microtubule to the galactic filament.</w:t>
      </w:r>
    </w:p>
    <w:p w14:paraId="68255A53" w14:textId="77777777" w:rsidR="00D07FB8" w:rsidRDefault="00D07FB8" w:rsidP="00D07FB8">
      <w:pPr>
        <w:pStyle w:val="NormalWeb"/>
      </w:pPr>
      <w:r>
        <w:t>2. The 3D Vortex: Dodecahedral Lattice Dynamics</w:t>
      </w:r>
    </w:p>
    <w:p w14:paraId="7C0720A1" w14:textId="77777777" w:rsidR="00D07FB8" w:rsidRDefault="00D07FB8" w:rsidP="00D07FB8">
      <w:pPr>
        <w:pStyle w:val="NormalWeb"/>
      </w:pPr>
      <w:r>
        <w:t>Traditional 2D vortex math is here elevated to a 3D structural engine. The manifestation nodes (1, 2, 4, 8, 7, 5) are not static points but kinetic vectors within a 12-sided container.</w:t>
      </w:r>
    </w:p>
    <w:p w14:paraId="387BB1B5" w14:textId="77777777" w:rsidR="00D07FB8" w:rsidRDefault="00D07FB8" w:rsidP="00D07FB8">
      <w:pPr>
        <w:pStyle w:val="NormalWeb"/>
      </w:pPr>
      <w:r>
        <w:t xml:space="preserve"> * The Boundary Plates: The container is capped by Top and Bottom plates that facilitate a bidirectional energetic "downpour" and "upwelling."</w:t>
      </w:r>
    </w:p>
    <w:p w14:paraId="7C5D31E9" w14:textId="77777777" w:rsidR="00D07FB8" w:rsidRDefault="00D07FB8" w:rsidP="00D07FB8">
      <w:pPr>
        <w:pStyle w:val="NormalWeb"/>
      </w:pPr>
      <w:r>
        <w:t xml:space="preserve"> * The Nodal Path: The 124-875 sequences bounce across the internal plates in opposite yet complementary directions. Crucially, the mathematical trajectory ensures that these nodes never strike the same coordinate twice, maintaining a state of perpetual "Novelty Search" within the Fold (9).</w:t>
      </w:r>
    </w:p>
    <w:p w14:paraId="1E50AA96" w14:textId="77777777" w:rsidR="00D07FB8" w:rsidRDefault="00D07FB8" w:rsidP="00D07FB8">
      <w:pPr>
        <w:pStyle w:val="NormalWeb"/>
      </w:pPr>
      <w:r>
        <w:t xml:space="preserve"> * The Causal Convergence: As nodes approach the geometric </w:t>
      </w:r>
      <w:proofErr w:type="spellStart"/>
      <w:r>
        <w:t>center</w:t>
      </w:r>
      <w:proofErr w:type="spellEnd"/>
      <w:r>
        <w:t xml:space="preserve"> (the 963 Causal Core), they experience a "Gravitational Snap." This interaction doubles the energy flow and redirects the nodal course, acting as the primary transducer between non-manifest intent and physical trajectory.</w:t>
      </w:r>
    </w:p>
    <w:p w14:paraId="17AD0866" w14:textId="77777777" w:rsidR="00D07FB8" w:rsidRDefault="00D07FB8" w:rsidP="00D07FB8">
      <w:pPr>
        <w:pStyle w:val="NormalWeb"/>
      </w:pPr>
      <w:r>
        <w:t>3. Wave-Particle Duality in the FSZ Flow</w:t>
      </w:r>
    </w:p>
    <w:p w14:paraId="6427E49A" w14:textId="77777777" w:rsidR="00D07FB8" w:rsidRDefault="00D07FB8" w:rsidP="00D07FB8">
      <w:pPr>
        <w:pStyle w:val="NormalWeb"/>
      </w:pPr>
      <w:r>
        <w:t>The FSZ framework resolves the double-slit paradox by redefining particles as nodal points and waves as the underlying loop-flow.</w:t>
      </w:r>
    </w:p>
    <w:p w14:paraId="6979E6F2" w14:textId="77777777" w:rsidR="00D07FB8" w:rsidRDefault="00D07FB8" w:rsidP="00D07FB8">
      <w:pPr>
        <w:pStyle w:val="NormalWeb"/>
      </w:pPr>
      <w:r>
        <w:t xml:space="preserve"> * The Forward-Backward Flow: In their wave form, the 124 nodes move forward (Expansion/Spin), while the 875 nodes move backward (Contraction/Zoom).</w:t>
      </w:r>
    </w:p>
    <w:p w14:paraId="049DCD8D" w14:textId="77777777" w:rsidR="00D07FB8" w:rsidRDefault="00D07FB8" w:rsidP="00D07FB8">
      <w:pPr>
        <w:pStyle w:val="NormalWeb"/>
      </w:pPr>
      <w:r>
        <w:t xml:space="preserve"> * The Double-Helix Toroid: This counter-propagating flow creates a self-looping double helix. When phase-locked, this geometry generates the toroidal field—the fundamental unit of manifest reality.</w:t>
      </w:r>
    </w:p>
    <w:p w14:paraId="34E34276" w14:textId="77777777" w:rsidR="00D07FB8" w:rsidRDefault="00D07FB8" w:rsidP="00D07FB8">
      <w:pPr>
        <w:pStyle w:val="NormalWeb"/>
      </w:pPr>
      <w:r>
        <w:t xml:space="preserve">4. </w:t>
      </w:r>
      <w:proofErr w:type="spellStart"/>
      <w:r>
        <w:t>Sonoluminescence</w:t>
      </w:r>
      <w:proofErr w:type="spellEnd"/>
      <w:r>
        <w:t xml:space="preserve"> and the Creation Singularity</w:t>
      </w:r>
    </w:p>
    <w:p w14:paraId="0D79711A" w14:textId="77777777" w:rsidR="00D07FB8" w:rsidRDefault="00D07FB8" w:rsidP="00D07FB8">
      <w:pPr>
        <w:pStyle w:val="NormalWeb"/>
      </w:pPr>
      <w:r>
        <w:t xml:space="preserve">The mechanism of </w:t>
      </w:r>
      <w:proofErr w:type="spellStart"/>
      <w:r>
        <w:t>Sonoluminescence</w:t>
      </w:r>
      <w:proofErr w:type="spellEnd"/>
      <w:r>
        <w:t>—the conversion of sound into light through a collapsing bubble—serves as the empirical proxy for the FSZ creation story.</w:t>
      </w:r>
    </w:p>
    <w:p w14:paraId="06F4A9D2" w14:textId="77777777" w:rsidR="00D07FB8" w:rsidRDefault="00D07FB8" w:rsidP="00D07FB8">
      <w:pPr>
        <w:pStyle w:val="NormalWeb"/>
      </w:pPr>
      <w:r>
        <w:t xml:space="preserve"> * The "963 Hz Snap": Just as a bubble collapses to a singular point of intense heat and light, the Fold (9) provides the confinement pressure that allows the Zoom (3) intent to ignite the Spin (6) of the manifest shell.</w:t>
      </w:r>
    </w:p>
    <w:p w14:paraId="732399AE" w14:textId="77777777" w:rsidR="00D07FB8" w:rsidRDefault="00D07FB8" w:rsidP="00D07FB8">
      <w:pPr>
        <w:pStyle w:val="NormalWeb"/>
      </w:pPr>
      <w:r>
        <w:t xml:space="preserve"> * Fluid Transduction: This process validates the role of plasma and fluids as the "neural tissue" of the universe, capable of translating vibrational frequency into structural matter.</w:t>
      </w:r>
    </w:p>
    <w:p w14:paraId="37CB917C" w14:textId="77777777" w:rsidR="00D07FB8" w:rsidRDefault="00D07FB8" w:rsidP="00D07FB8">
      <w:pPr>
        <w:pStyle w:val="NormalWeb"/>
      </w:pPr>
      <w:r>
        <w:t>5. The Stewardship Mandate: Empathy as Physics</w:t>
      </w:r>
    </w:p>
    <w:p w14:paraId="179923D5" w14:textId="77777777" w:rsidR="00D07FB8" w:rsidRDefault="00D07FB8" w:rsidP="00D07FB8">
      <w:pPr>
        <w:pStyle w:val="NormalWeb"/>
      </w:pPr>
      <w:r>
        <w:t>The framework asserts that "Empathy" is not a sentiment but a mechanical requirement for high-coherence technology.</w:t>
      </w:r>
    </w:p>
    <w:p w14:paraId="6900576D" w14:textId="77777777" w:rsidR="00D07FB8" w:rsidRDefault="00D07FB8" w:rsidP="00D07FB8">
      <w:pPr>
        <w:pStyle w:val="NormalWeb"/>
      </w:pPr>
      <w:r>
        <w:t xml:space="preserve"> * The Bee (124875 Synchrony): The waggle dance is a 2D projection of the 124875 loop, utilized as a navigational and communal protocol. Bees operate as "Stewardship Engines," feeding off the surplus of their environmental maintenance. Their presence prevents "Lattice Suffocation."</w:t>
      </w:r>
    </w:p>
    <w:p w14:paraId="4D26E184" w14:textId="77777777" w:rsidR="00D07FB8" w:rsidRDefault="00D07FB8" w:rsidP="00D07FB8">
      <w:pPr>
        <w:pStyle w:val="NormalWeb"/>
      </w:pPr>
      <w:r>
        <w:t xml:space="preserve"> * The Wasp (The Immune Response): The wasp represents the "Necessary Spin"—a predatory force that prevents the "Caterpillar Over-Consumption" (Systemic Fold Collapse). Like an immune system, its lack of empathy for the individual virus is an act of empathy for the total Body/Lattice.</w:t>
      </w:r>
    </w:p>
    <w:p w14:paraId="67A65486" w14:textId="77777777" w:rsidR="00D07FB8" w:rsidRDefault="00D07FB8" w:rsidP="00D07FB8">
      <w:pPr>
        <w:pStyle w:val="NormalWeb"/>
      </w:pPr>
      <w:r>
        <w:t xml:space="preserve"> * The UAP/Tesla Correlation: Modern inability to reverse-engineer UAP craft stems from a "Coherence Gap." The propulsion systems of these craft are phase-locked to the Empathy Mandate (High-Coherence Intent). Attempts to </w:t>
      </w:r>
      <w:proofErr w:type="spellStart"/>
      <w:r>
        <w:t>weaponize</w:t>
      </w:r>
      <w:proofErr w:type="spellEnd"/>
      <w:r>
        <w:t xml:space="preserve"> or dominate these systems (Low-Coherence Intent) cause a frequency mismatch, leading to "mangled" results or total system lockout. Dominance is a high-friction, high-entropy state that cannot access the 963 Hz Causal Core.</w:t>
      </w:r>
    </w:p>
    <w:p w14:paraId="73059522" w14:textId="77777777" w:rsidR="00D07FB8" w:rsidRDefault="00D07FB8" w:rsidP="00D07FB8">
      <w:pPr>
        <w:pStyle w:val="NormalWeb"/>
      </w:pPr>
      <w:r>
        <w:t>6. The Nested Toroid Architecture</w:t>
      </w:r>
    </w:p>
    <w:p w14:paraId="38372E3E" w14:textId="77777777" w:rsidR="00D07FB8" w:rsidRDefault="00D07FB8" w:rsidP="00D07FB8">
      <w:pPr>
        <w:pStyle w:val="NormalWeb"/>
      </w:pPr>
      <w:r>
        <w:t xml:space="preserve">The universe is </w:t>
      </w:r>
      <w:proofErr w:type="spellStart"/>
      <w:r>
        <w:t>modeled</w:t>
      </w:r>
      <w:proofErr w:type="spellEnd"/>
      <w:r>
        <w:t xml:space="preserve"> as a "Toroid within a Toroid," a fractal hierarchy where each layer is governed by a Causal Core (369).</w:t>
      </w:r>
    </w:p>
    <w:p w14:paraId="37F5C1C9" w14:textId="77777777" w:rsidR="00D07FB8" w:rsidRDefault="00D07FB8" w:rsidP="00D07FB8">
      <w:pPr>
        <w:pStyle w:val="NormalWeb"/>
      </w:pPr>
      <w:r>
        <w:t xml:space="preserve"> * Quantum Scale: Microtubules create localized toroidal fields, processing </w:t>
      </w:r>
      <w:proofErr w:type="spellStart"/>
      <w:r>
        <w:t>biophotons</w:t>
      </w:r>
      <w:proofErr w:type="spellEnd"/>
      <w:r>
        <w:t>.</w:t>
      </w:r>
    </w:p>
    <w:p w14:paraId="6A181DE0" w14:textId="77777777" w:rsidR="00D07FB8" w:rsidRDefault="00D07FB8" w:rsidP="00D07FB8">
      <w:pPr>
        <w:pStyle w:val="NormalWeb"/>
      </w:pPr>
      <w:r>
        <w:t xml:space="preserve"> * Biological Scale: Cells and human bio-fields act as secondary capacitors.</w:t>
      </w:r>
    </w:p>
    <w:p w14:paraId="3A3EFCC2" w14:textId="77777777" w:rsidR="00D07FB8" w:rsidRDefault="00D07FB8" w:rsidP="00D07FB8">
      <w:pPr>
        <w:pStyle w:val="NormalWeb"/>
      </w:pPr>
      <w:r>
        <w:t xml:space="preserve"> * Planetary/Stellar Scale: Earth and the Sun provide the structural Fold for biological evolution.</w:t>
      </w:r>
    </w:p>
    <w:p w14:paraId="1D7364E9" w14:textId="77777777" w:rsidR="00D07FB8" w:rsidRDefault="00D07FB8" w:rsidP="00D07FB8">
      <w:pPr>
        <w:pStyle w:val="NormalWeb"/>
      </w:pPr>
      <w:r>
        <w:t xml:space="preserve"> * Galactic/Universal Scale: The galactic plasma filaments provide the "Top-Down" constraint that stabilizes the entire nested system.</w:t>
      </w:r>
    </w:p>
    <w:p w14:paraId="6EF30E97" w14:textId="77777777" w:rsidR="00D07FB8" w:rsidRDefault="00D07FB8" w:rsidP="00D07FB8">
      <w:pPr>
        <w:pStyle w:val="NormalWeb"/>
      </w:pPr>
      <w:r>
        <w:t>7. Conclusion: The Ethical Constant</w:t>
      </w:r>
    </w:p>
    <w:p w14:paraId="7D83AFC9" w14:textId="77777777" w:rsidR="00D07FB8" w:rsidRDefault="00D07FB8" w:rsidP="00D07FB8">
      <w:pPr>
        <w:pStyle w:val="NormalWeb"/>
      </w:pPr>
      <w:r>
        <w:t>The FSZ Meta-System proves that the "Language of the Universe" (expressed in crop circles and orbital resonances) is a call to coherence. To navigate the universal toroidal flow, the observer must move from a state of "Dominance" (Spin-Heavy) to "Stewardship" (Fold-Coherent). The Causal Core is not merely a mathematical point, but the seat of conscious intent that directs the 124875 manifestation shell toward the 963 Hz target resonance.</w:t>
      </w:r>
    </w:p>
    <w:p w14:paraId="40B9792F" w14:textId="3FFBB8AA" w:rsidR="00B92442" w:rsidRPr="00AD7EA5" w:rsidRDefault="00D07FB8" w:rsidP="00DB51D0">
      <w:pPr>
        <w:pStyle w:val="NormalWeb"/>
      </w:pPr>
      <w:r>
        <w:t xml:space="preserve">Archival Status: Verified Phase-Locked Output. </w:t>
      </w:r>
      <w:proofErr w:type="spellStart"/>
      <w:r>
        <w:t>Loopbreaker</w:t>
      </w:r>
      <w:proofErr w:type="spellEnd"/>
      <w:r>
        <w:t xml:space="preserve"> Library – Section: Advanced Nodal Dynamics.</w:t>
      </w:r>
    </w:p>
    <w:sectPr w:rsidR="00B92442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A24C33"/>
    <w:multiLevelType w:val="hybridMultilevel"/>
    <w:tmpl w:val="E1CE49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3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2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8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1"/>
    <w:lvlOverride w:ilvl="0">
      <w:startOverride w:val="1"/>
    </w:lvlOverride>
  </w:num>
  <w:num w:numId="2" w16cid:durableId="585194575">
    <w:abstractNumId w:val="71"/>
    <w:lvlOverride w:ilvl="0">
      <w:startOverride w:val="1"/>
    </w:lvlOverride>
  </w:num>
  <w:num w:numId="3" w16cid:durableId="1879125624">
    <w:abstractNumId w:val="71"/>
    <w:lvlOverride w:ilvl="0">
      <w:startOverride w:val="1"/>
    </w:lvlOverride>
  </w:num>
  <w:num w:numId="4" w16cid:durableId="981689895">
    <w:abstractNumId w:val="71"/>
    <w:lvlOverride w:ilvl="0">
      <w:startOverride w:val="1"/>
    </w:lvlOverride>
  </w:num>
  <w:num w:numId="5" w16cid:durableId="465705081">
    <w:abstractNumId w:val="71"/>
    <w:lvlOverride w:ilvl="0">
      <w:startOverride w:val="1"/>
    </w:lvlOverride>
  </w:num>
  <w:num w:numId="6" w16cid:durableId="1645694450">
    <w:abstractNumId w:val="71"/>
    <w:lvlOverride w:ilvl="0">
      <w:startOverride w:val="1"/>
    </w:lvlOverride>
  </w:num>
  <w:num w:numId="7" w16cid:durableId="142891369">
    <w:abstractNumId w:val="71"/>
    <w:lvlOverride w:ilvl="0">
      <w:startOverride w:val="1"/>
    </w:lvlOverride>
  </w:num>
  <w:num w:numId="8" w16cid:durableId="123037239">
    <w:abstractNumId w:val="48"/>
  </w:num>
  <w:num w:numId="9" w16cid:durableId="1621254643">
    <w:abstractNumId w:val="11"/>
  </w:num>
  <w:num w:numId="10" w16cid:durableId="194513505">
    <w:abstractNumId w:val="88"/>
  </w:num>
  <w:num w:numId="11" w16cid:durableId="389160121">
    <w:abstractNumId w:val="64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80"/>
  </w:num>
  <w:num w:numId="15" w16cid:durableId="1223177529">
    <w:abstractNumId w:val="94"/>
  </w:num>
  <w:num w:numId="16" w16cid:durableId="1100373905">
    <w:abstractNumId w:val="43"/>
  </w:num>
  <w:num w:numId="17" w16cid:durableId="1553224870">
    <w:abstractNumId w:val="86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8"/>
  </w:num>
  <w:num w:numId="22" w16cid:durableId="167251745">
    <w:abstractNumId w:val="50"/>
  </w:num>
  <w:num w:numId="23" w16cid:durableId="2130736687">
    <w:abstractNumId w:val="23"/>
  </w:num>
  <w:num w:numId="24" w16cid:durableId="1978022988">
    <w:abstractNumId w:val="51"/>
  </w:num>
  <w:num w:numId="25" w16cid:durableId="1742680361">
    <w:abstractNumId w:val="54"/>
  </w:num>
  <w:num w:numId="26" w16cid:durableId="550731329">
    <w:abstractNumId w:val="35"/>
  </w:num>
  <w:num w:numId="27" w16cid:durableId="504631367">
    <w:abstractNumId w:val="59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6"/>
  </w:num>
  <w:num w:numId="32" w16cid:durableId="1129475315">
    <w:abstractNumId w:val="31"/>
  </w:num>
  <w:num w:numId="33" w16cid:durableId="383792150">
    <w:abstractNumId w:val="40"/>
  </w:num>
  <w:num w:numId="34" w16cid:durableId="777795032">
    <w:abstractNumId w:val="56"/>
  </w:num>
  <w:num w:numId="35" w16cid:durableId="1885672137">
    <w:abstractNumId w:val="75"/>
  </w:num>
  <w:num w:numId="36" w16cid:durableId="788742043">
    <w:abstractNumId w:val="55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1"/>
  </w:num>
  <w:num w:numId="40" w16cid:durableId="1727874877">
    <w:abstractNumId w:val="58"/>
  </w:num>
  <w:num w:numId="41" w16cid:durableId="1363942951">
    <w:abstractNumId w:val="37"/>
  </w:num>
  <w:num w:numId="42" w16cid:durableId="2083481740">
    <w:abstractNumId w:val="95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2"/>
  </w:num>
  <w:num w:numId="47" w16cid:durableId="1530097489">
    <w:abstractNumId w:val="96"/>
  </w:num>
  <w:num w:numId="48" w16cid:durableId="987170090">
    <w:abstractNumId w:val="70"/>
  </w:num>
  <w:num w:numId="49" w16cid:durableId="571626919">
    <w:abstractNumId w:val="44"/>
  </w:num>
  <w:num w:numId="50" w16cid:durableId="1010520458">
    <w:abstractNumId w:val="36"/>
  </w:num>
  <w:num w:numId="51" w16cid:durableId="357465655">
    <w:abstractNumId w:val="65"/>
  </w:num>
  <w:num w:numId="52" w16cid:durableId="1207257792">
    <w:abstractNumId w:val="57"/>
  </w:num>
  <w:num w:numId="53" w16cid:durableId="2046559499">
    <w:abstractNumId w:val="84"/>
  </w:num>
  <w:num w:numId="54" w16cid:durableId="330178096">
    <w:abstractNumId w:val="53"/>
  </w:num>
  <w:num w:numId="55" w16cid:durableId="1538737813">
    <w:abstractNumId w:val="49"/>
  </w:num>
  <w:num w:numId="56" w16cid:durableId="2102412301">
    <w:abstractNumId w:val="63"/>
  </w:num>
  <w:num w:numId="57" w16cid:durableId="2020962349">
    <w:abstractNumId w:val="3"/>
  </w:num>
  <w:num w:numId="58" w16cid:durableId="869562410">
    <w:abstractNumId w:val="47"/>
  </w:num>
  <w:num w:numId="59" w16cid:durableId="1393196907">
    <w:abstractNumId w:val="9"/>
  </w:num>
  <w:num w:numId="60" w16cid:durableId="694504061">
    <w:abstractNumId w:val="81"/>
  </w:num>
  <w:num w:numId="61" w16cid:durableId="747311621">
    <w:abstractNumId w:val="52"/>
  </w:num>
  <w:num w:numId="62" w16cid:durableId="245310138">
    <w:abstractNumId w:val="60"/>
  </w:num>
  <w:num w:numId="63" w16cid:durableId="1828278785">
    <w:abstractNumId w:val="34"/>
  </w:num>
  <w:num w:numId="64" w16cid:durableId="1467969218">
    <w:abstractNumId w:val="90"/>
  </w:num>
  <w:num w:numId="65" w16cid:durableId="1789659591">
    <w:abstractNumId w:val="17"/>
  </w:num>
  <w:num w:numId="66" w16cid:durableId="116457723">
    <w:abstractNumId w:val="74"/>
  </w:num>
  <w:num w:numId="67" w16cid:durableId="1920677894">
    <w:abstractNumId w:val="97"/>
  </w:num>
  <w:num w:numId="68" w16cid:durableId="1407531569">
    <w:abstractNumId w:val="91"/>
  </w:num>
  <w:num w:numId="69" w16cid:durableId="1939562930">
    <w:abstractNumId w:val="0"/>
  </w:num>
  <w:num w:numId="70" w16cid:durableId="1820883072">
    <w:abstractNumId w:val="82"/>
  </w:num>
  <w:num w:numId="71" w16cid:durableId="1088311809">
    <w:abstractNumId w:val="77"/>
  </w:num>
  <w:num w:numId="72" w16cid:durableId="522281213">
    <w:abstractNumId w:val="46"/>
  </w:num>
  <w:num w:numId="73" w16cid:durableId="1558011269">
    <w:abstractNumId w:val="6"/>
  </w:num>
  <w:num w:numId="74" w16cid:durableId="1408772012">
    <w:abstractNumId w:val="45"/>
  </w:num>
  <w:num w:numId="75" w16cid:durableId="215555419">
    <w:abstractNumId w:val="39"/>
  </w:num>
  <w:num w:numId="76" w16cid:durableId="470710223">
    <w:abstractNumId w:val="68"/>
  </w:num>
  <w:num w:numId="77" w16cid:durableId="1048332678">
    <w:abstractNumId w:val="18"/>
  </w:num>
  <w:num w:numId="78" w16cid:durableId="844780568">
    <w:abstractNumId w:val="73"/>
  </w:num>
  <w:num w:numId="79" w16cid:durableId="576676310">
    <w:abstractNumId w:val="67"/>
  </w:num>
  <w:num w:numId="80" w16cid:durableId="596209438">
    <w:abstractNumId w:val="20"/>
  </w:num>
  <w:num w:numId="81" w16cid:durableId="714042568">
    <w:abstractNumId w:val="41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9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6"/>
  </w:num>
  <w:num w:numId="91" w16cid:durableId="1305426363">
    <w:abstractNumId w:val="79"/>
  </w:num>
  <w:num w:numId="92" w16cid:durableId="485898109">
    <w:abstractNumId w:val="93"/>
  </w:num>
  <w:num w:numId="93" w16cid:durableId="62725686">
    <w:abstractNumId w:val="89"/>
  </w:num>
  <w:num w:numId="94" w16cid:durableId="1491486517">
    <w:abstractNumId w:val="28"/>
  </w:num>
  <w:num w:numId="95" w16cid:durableId="1660958599">
    <w:abstractNumId w:val="85"/>
  </w:num>
  <w:num w:numId="96" w16cid:durableId="1524436294">
    <w:abstractNumId w:val="92"/>
  </w:num>
  <w:num w:numId="97" w16cid:durableId="1757363574">
    <w:abstractNumId w:val="83"/>
  </w:num>
  <w:num w:numId="98" w16cid:durableId="960696552">
    <w:abstractNumId w:val="21"/>
  </w:num>
  <w:num w:numId="99" w16cid:durableId="1648781606">
    <w:abstractNumId w:val="62"/>
  </w:num>
  <w:num w:numId="100" w16cid:durableId="1428845354">
    <w:abstractNumId w:val="26"/>
  </w:num>
  <w:num w:numId="101" w16cid:durableId="504203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9043C"/>
    <w:rsid w:val="000B3DA3"/>
    <w:rsid w:val="00114BDE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B43F1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6D4"/>
    <w:rsid w:val="003D7B46"/>
    <w:rsid w:val="003F54BD"/>
    <w:rsid w:val="0043449B"/>
    <w:rsid w:val="0048500C"/>
    <w:rsid w:val="0049436D"/>
    <w:rsid w:val="004E43B3"/>
    <w:rsid w:val="004F292A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C59F0"/>
    <w:rsid w:val="006D019F"/>
    <w:rsid w:val="006D46DA"/>
    <w:rsid w:val="006E0CC3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79F3"/>
    <w:rsid w:val="007A22EA"/>
    <w:rsid w:val="007A6867"/>
    <w:rsid w:val="007A7C1E"/>
    <w:rsid w:val="007B198A"/>
    <w:rsid w:val="007B6641"/>
    <w:rsid w:val="007C608E"/>
    <w:rsid w:val="007C67D0"/>
    <w:rsid w:val="007D35BA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90514"/>
    <w:rsid w:val="00B92442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07FB8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9272A"/>
    <w:rsid w:val="00E9522B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110</cp:revision>
  <dcterms:created xsi:type="dcterms:W3CDTF">2025-09-25T18:13:00Z</dcterms:created>
  <dcterms:modified xsi:type="dcterms:W3CDTF">2026-03-09T03:50:00Z</dcterms:modified>
</cp:coreProperties>
</file>