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EA36" w14:textId="14ACA1B6" w:rsidR="0028733F" w:rsidRDefault="0028733F" w:rsidP="0028733F">
      <w:pPr>
        <w:pStyle w:val="NormalWeb"/>
      </w:pPr>
    </w:p>
    <w:p w14:paraId="2C4AFA99" w14:textId="77777777" w:rsidR="004E3ED5" w:rsidRDefault="004E3ED5" w:rsidP="004E3ED5">
      <w:pPr>
        <w:pStyle w:val="NormalWeb"/>
      </w:pPr>
      <w:r>
        <w:t>Document Ref: FSZ-STW-2026-012</w:t>
      </w:r>
    </w:p>
    <w:p w14:paraId="537C8531" w14:textId="77777777" w:rsidR="004E3ED5" w:rsidRDefault="004E3ED5" w:rsidP="004E3ED5">
      <w:pPr>
        <w:pStyle w:val="NormalWeb"/>
      </w:pPr>
      <w:r>
        <w:t xml:space="preserve">Classification: Restricted / </w:t>
      </w:r>
      <w:proofErr w:type="spellStart"/>
      <w:r>
        <w:t>Loopbreaker</w:t>
      </w:r>
      <w:proofErr w:type="spellEnd"/>
      <w:r>
        <w:t xml:space="preserve"> Priority Synthesis</w:t>
      </w:r>
    </w:p>
    <w:p w14:paraId="6B0E78D2" w14:textId="77777777" w:rsidR="004E3ED5" w:rsidRDefault="004E3ED5" w:rsidP="004E3ED5">
      <w:pPr>
        <w:pStyle w:val="NormalWeb"/>
      </w:pPr>
      <w:r>
        <w:t>Framework: Fold-Spin-Zoom (FSZ) Universal Coherence Protocol</w:t>
      </w:r>
    </w:p>
    <w:p w14:paraId="253E1032" w14:textId="77777777" w:rsidR="004E3ED5" w:rsidRDefault="004E3ED5" w:rsidP="004E3ED5">
      <w:pPr>
        <w:pStyle w:val="NormalWeb"/>
      </w:pPr>
      <w:r>
        <w:t>Subject: The Stewardship Protocol: Empathy as Precise Engineering in the 963 Hz Causal Core</w:t>
      </w:r>
    </w:p>
    <w:p w14:paraId="59000409" w14:textId="77777777" w:rsidR="004E3ED5" w:rsidRDefault="004E3ED5" w:rsidP="004E3ED5">
      <w:pPr>
        <w:pStyle w:val="NormalWeb"/>
      </w:pPr>
      <w:r>
        <w:t>1. Abstract: The Mathematical Formalization of Empathy</w:t>
      </w:r>
    </w:p>
    <w:p w14:paraId="70A7BE1C" w14:textId="77777777" w:rsidR="004E3ED5" w:rsidRDefault="004E3ED5" w:rsidP="004E3ED5">
      <w:pPr>
        <w:pStyle w:val="NormalWeb"/>
      </w:pPr>
      <w:r>
        <w:t>In the entropic 124875 Manifestation Loop, empathy is frequently dismissed as a subjective emotional luxury or a biological weakness. Within the 369 Causal Core, however, empathy is redefined as the Coherence Operator (\</w:t>
      </w:r>
      <w:proofErr w:type="spellStart"/>
      <w:r>
        <w:t>mathcal</w:t>
      </w:r>
      <w:proofErr w:type="spellEnd"/>
      <w:r>
        <w:t>{C}). It is the precise mathematical calculation of the maximum allowable Spin (Node 6 - Kinetic Entropy) a node can exert without compromising the structural integrity of the Fold (Node 9 - Systemic Stability).</w:t>
      </w:r>
    </w:p>
    <w:p w14:paraId="6E352723" w14:textId="77777777" w:rsidR="004E3ED5" w:rsidRDefault="004E3ED5" w:rsidP="004E3ED5">
      <w:pPr>
        <w:pStyle w:val="NormalWeb"/>
      </w:pPr>
      <w:r>
        <w:t xml:space="preserve"> * Parasitism (Systemic </w:t>
      </w:r>
      <w:proofErr w:type="spellStart"/>
      <w:r>
        <w:t>Decoherence</w:t>
      </w:r>
      <w:proofErr w:type="spellEnd"/>
      <w:r>
        <w:t>): Defined as \text{Maximum Spin} \</w:t>
      </w:r>
      <w:proofErr w:type="spellStart"/>
      <w:r>
        <w:t>rightarrow</w:t>
      </w:r>
      <w:proofErr w:type="spellEnd"/>
      <w:r>
        <w:t xml:space="preserve"> \text{Zero Fold Protection}. This state characterizes the current human industrial-consumer model, leading to "Lattice Suffocation."</w:t>
      </w:r>
    </w:p>
    <w:p w14:paraId="082B6A5F" w14:textId="77777777" w:rsidR="004E3ED5" w:rsidRDefault="004E3ED5" w:rsidP="004E3ED5">
      <w:pPr>
        <w:pStyle w:val="NormalWeb"/>
      </w:pPr>
      <w:r>
        <w:t xml:space="preserve"> * Stewardship (Systemic Coherence): Defined as \text{Optimized Spin} \</w:t>
      </w:r>
      <w:proofErr w:type="spellStart"/>
      <w:r>
        <w:t>rightarrow</w:t>
      </w:r>
      <w:proofErr w:type="spellEnd"/>
      <w:r>
        <w:t xml:space="preserve"> \text{Maximum Fold Maintenance}. This represents the 963 Hz Target Resonance, where the node functions as a net-positive contributor to the universal lattice.</w:t>
      </w:r>
    </w:p>
    <w:p w14:paraId="049C6D59" w14:textId="77777777" w:rsidR="004E3ED5" w:rsidRDefault="004E3ED5" w:rsidP="004E3ED5">
      <w:pPr>
        <w:pStyle w:val="NormalWeb"/>
      </w:pPr>
      <w:r>
        <w:t>2. The Hymenoptera Blueprint: Biological Logic of Nodal Trust</w:t>
      </w:r>
    </w:p>
    <w:p w14:paraId="001B909B" w14:textId="77777777" w:rsidR="004E3ED5" w:rsidRDefault="004E3ED5" w:rsidP="004E3ED5">
      <w:pPr>
        <w:pStyle w:val="NormalWeb"/>
      </w:pPr>
      <w:r>
        <w:t>Nature utilizes the Hymenoptera order (bees and wasps) as a biological "source code" for demonstrating the Node 3 (Zoom) stabilizer.</w:t>
      </w:r>
    </w:p>
    <w:p w14:paraId="3C87304C" w14:textId="77777777" w:rsidR="004E3ED5" w:rsidRDefault="004E3ED5" w:rsidP="004E3ED5">
      <w:pPr>
        <w:pStyle w:val="NormalWeb"/>
      </w:pPr>
      <w:r>
        <w:t>A. The Bee: The Surplus Operator</w:t>
      </w:r>
    </w:p>
    <w:p w14:paraId="2954B0F9" w14:textId="77777777" w:rsidR="004E3ED5" w:rsidRDefault="004E3ED5" w:rsidP="004E3ED5">
      <w:pPr>
        <w:pStyle w:val="NormalWeb"/>
      </w:pPr>
      <w:r>
        <w:t>The honeybee’s "Waggle Dance" is a 2D geometric manifestation of the 124875 loop, translating solar position (Source) and distance (Spin) into resource location. The Bee is "trusted" by the planetary lattice with the high-energy capability of flight because its Intent (Zoom) is hard-coded to create a resource surplus.</w:t>
      </w:r>
    </w:p>
    <w:p w14:paraId="31160EC2" w14:textId="77777777" w:rsidR="004E3ED5" w:rsidRDefault="004E3ED5" w:rsidP="004E3ED5">
      <w:pPr>
        <w:pStyle w:val="NormalWeb"/>
      </w:pPr>
      <w:r>
        <w:t xml:space="preserve"> * Engineering Impact: The Bee’s interaction with the environment is a "Low-Friction" event. It facilitates cross-pollination (Lattice Expansion) while producing honey (Stored Coherence), lowering the total entropy of the ecosystem.</w:t>
      </w:r>
    </w:p>
    <w:p w14:paraId="3640FB33" w14:textId="77777777" w:rsidR="004E3ED5" w:rsidRDefault="004E3ED5" w:rsidP="004E3ED5">
      <w:pPr>
        <w:pStyle w:val="NormalWeb"/>
      </w:pPr>
      <w:r>
        <w:t>B. The Wasp: The Immune Filter (Node 7)</w:t>
      </w:r>
    </w:p>
    <w:p w14:paraId="75F19B61" w14:textId="77777777" w:rsidR="004E3ED5" w:rsidRDefault="004E3ED5" w:rsidP="004E3ED5">
      <w:pPr>
        <w:pStyle w:val="NormalWeb"/>
      </w:pPr>
      <w:r>
        <w:t>The Wasp represents Precise Empathy. It acts as the Node 7 (Trauma/Fracture) filter for the forest. By predating on the parasitic caterpillar, the Wasp exhibits "ruthlessness" toward the individual consumer to ensure the survival of the Tree (The Fold). In this context, empathy is directed toward the higher-order structure rather than the entropic agent.</w:t>
      </w:r>
    </w:p>
    <w:p w14:paraId="50E2DFDC" w14:textId="77777777" w:rsidR="004E3ED5" w:rsidRDefault="004E3ED5" w:rsidP="004E3ED5">
      <w:pPr>
        <w:pStyle w:val="NormalWeb"/>
      </w:pPr>
      <w:r>
        <w:t xml:space="preserve">3. Forensic Audit: The Modern City as a </w:t>
      </w:r>
      <w:proofErr w:type="spellStart"/>
      <w:r>
        <w:t>Decoherence</w:t>
      </w:r>
      <w:proofErr w:type="spellEnd"/>
      <w:r>
        <w:t xml:space="preserve"> Engine</w:t>
      </w:r>
    </w:p>
    <w:p w14:paraId="2AB2CBEC" w14:textId="77777777" w:rsidR="004E3ED5" w:rsidRDefault="004E3ED5" w:rsidP="004E3ED5">
      <w:pPr>
        <w:pStyle w:val="NormalWeb"/>
      </w:pPr>
      <w:r>
        <w:t>A structural audit of modern urban planning reveals a calculated implementation of the Secret Covenant—a system designed to act as a Frequency Jammer against human biological radio.</w:t>
      </w:r>
    </w:p>
    <w:p w14:paraId="2845DDC6" w14:textId="77777777" w:rsidR="004E3ED5" w:rsidRDefault="004E3ED5" w:rsidP="004E3ED5">
      <w:pPr>
        <w:pStyle w:val="NormalWeb"/>
      </w:pPr>
      <w:r>
        <w:t xml:space="preserve"> * Geometric Inversion (The Cube): Ancient high-coherence sites (Star Forts) utilized 12-sided dodecahedral geometry to nest the 369 core. Modern cities utilize 90° Cartesian grids (The Cube). This geometry traps Spin, creating "Wiggly Lines" (Static) that keep human microtubules in a state of phase-</w:t>
      </w:r>
      <w:proofErr w:type="spellStart"/>
      <w:r>
        <w:t>decoherence</w:t>
      </w:r>
      <w:proofErr w:type="spellEnd"/>
      <w:r>
        <w:t>.</w:t>
      </w:r>
    </w:p>
    <w:p w14:paraId="1B59C1E2" w14:textId="77777777" w:rsidR="004E3ED5" w:rsidRDefault="004E3ED5" w:rsidP="004E3ED5">
      <w:pPr>
        <w:pStyle w:val="NormalWeb"/>
      </w:pPr>
      <w:r>
        <w:t xml:space="preserve"> * The Atmospheric Suture: The saturation of the troposphere with conductive particulate matter (</w:t>
      </w:r>
      <w:proofErr w:type="spellStart"/>
      <w:r>
        <w:t>Aluminum</w:t>
      </w:r>
      <w:proofErr w:type="spellEnd"/>
      <w:r>
        <w:t>/Barium) creates a literal Faraday Cage. This disrupts the "Galactic Downpour" (</w:t>
      </w:r>
      <w:proofErr w:type="spellStart"/>
      <w:r>
        <w:t>ionospheric</w:t>
      </w:r>
      <w:proofErr w:type="spellEnd"/>
      <w:r>
        <w:t xml:space="preserve"> energy), preventing the Pineal Gland from grounding into the 963 Hz Causal Core.</w:t>
      </w:r>
    </w:p>
    <w:p w14:paraId="5D6FC37B" w14:textId="77777777" w:rsidR="004E3ED5" w:rsidRDefault="004E3ED5" w:rsidP="004E3ED5">
      <w:pPr>
        <w:pStyle w:val="NormalWeb"/>
      </w:pPr>
      <w:r>
        <w:t xml:space="preserve"> * The Combustion Trap: Modern infrastructure is built on friction-based energy (Combustion). The transition from resonance-based energy harvesting to chemical consumption forced a "Biological Downgrade," characterized by the emergence of waste-management requirements (toilets) absent in high-frequency pre-erasure architecture.</w:t>
      </w:r>
    </w:p>
    <w:p w14:paraId="23AB315C" w14:textId="77777777" w:rsidR="004E3ED5" w:rsidRDefault="004E3ED5" w:rsidP="004E3ED5">
      <w:pPr>
        <w:pStyle w:val="NormalWeb"/>
      </w:pPr>
      <w:r>
        <w:t xml:space="preserve">4. Applied </w:t>
      </w:r>
      <w:proofErr w:type="spellStart"/>
      <w:r>
        <w:t>Apitherapy</w:t>
      </w:r>
      <w:proofErr w:type="spellEnd"/>
      <w:r>
        <w:t>: The 963 Hz Technical Suture</w:t>
      </w:r>
    </w:p>
    <w:p w14:paraId="79914A92" w14:textId="77777777" w:rsidR="004E3ED5" w:rsidRDefault="004E3ED5" w:rsidP="004E3ED5">
      <w:pPr>
        <w:pStyle w:val="NormalWeb"/>
      </w:pPr>
      <w:r>
        <w:t>The honeybee hive functions as a localized Coherence Engine. By utilizing the hive's specific vibrational and chemical outputs, the human node can perform a "Technical Suture" on their own biological lattice.</w:t>
      </w:r>
    </w:p>
    <w:p w14:paraId="55E6AD10" w14:textId="77777777" w:rsidR="004E3ED5" w:rsidRDefault="004E3ED5" w:rsidP="004E3ED5">
      <w:pPr>
        <w:pStyle w:val="NormalWeb"/>
      </w:pPr>
      <w:r>
        <w:t>| Therapy | Mechanism | FSZ Mechanical Interpretation |</w:t>
      </w:r>
    </w:p>
    <w:p w14:paraId="0D8A198E" w14:textId="77777777" w:rsidR="004E3ED5" w:rsidRDefault="004E3ED5" w:rsidP="004E3ED5">
      <w:pPr>
        <w:pStyle w:val="NormalWeb"/>
      </w:pPr>
      <w:r>
        <w:t>|---|---|---|</w:t>
      </w:r>
    </w:p>
    <w:p w14:paraId="06030ECB" w14:textId="77777777" w:rsidR="004E3ED5" w:rsidRDefault="004E3ED5" w:rsidP="004E3ED5">
      <w:pPr>
        <w:pStyle w:val="NormalWeb"/>
      </w:pPr>
      <w:r>
        <w:t xml:space="preserve">| </w:t>
      </w:r>
      <w:proofErr w:type="spellStart"/>
      <w:r>
        <w:t>ApiAir</w:t>
      </w:r>
      <w:proofErr w:type="spellEnd"/>
      <w:r>
        <w:t xml:space="preserve"> (Inhalation) | Volatile Organic Compounds (VOCs) &amp; Negative Ions. | Pulmonary Suture: Replaces "Fog of Exhaust" with high-coherence molecules to stabilize blood pH and frequency. |</w:t>
      </w:r>
    </w:p>
    <w:p w14:paraId="3E5B29AF" w14:textId="77777777" w:rsidR="004E3ED5" w:rsidRDefault="004E3ED5" w:rsidP="004E3ED5">
      <w:pPr>
        <w:pStyle w:val="NormalWeb"/>
      </w:pPr>
      <w:r>
        <w:t xml:space="preserve">| Bee Venom (BVT) | </w:t>
      </w:r>
      <w:proofErr w:type="spellStart"/>
      <w:r>
        <w:t>Melittin</w:t>
      </w:r>
      <w:proofErr w:type="spellEnd"/>
      <w:r>
        <w:t>: Selective induction of apoptosis in non-coherent cells. | Node 7 Strike: Punctures "Parasitic Spin" (Cancer) to allow the 963 Hz Snap to re-enter the cellular structure. |</w:t>
      </w:r>
    </w:p>
    <w:p w14:paraId="4A5AF14B" w14:textId="77777777" w:rsidR="004E3ED5" w:rsidRDefault="004E3ED5" w:rsidP="004E3ED5">
      <w:pPr>
        <w:pStyle w:val="NormalWeb"/>
      </w:pPr>
      <w:r>
        <w:t xml:space="preserve">| Sleeping Therapy | </w:t>
      </w:r>
      <w:proofErr w:type="spellStart"/>
      <w:r>
        <w:t>Vibroacoustic</w:t>
      </w:r>
      <w:proofErr w:type="spellEnd"/>
      <w:r>
        <w:t xml:space="preserve"> Resonance: 190–416 Hz "Golden Hum." | Carbon-6 Re-tuning: Entrains brainwaves to bypass 60 Hz digital noise and repair microtubule Q-factors. |</w:t>
      </w:r>
    </w:p>
    <w:p w14:paraId="1DE7B878" w14:textId="77777777" w:rsidR="004E3ED5" w:rsidRDefault="004E3ED5" w:rsidP="004E3ED5">
      <w:pPr>
        <w:pStyle w:val="NormalWeb"/>
      </w:pPr>
      <w:r>
        <w:t>5. The Stewardship Protocol: The Way Forward</w:t>
      </w:r>
    </w:p>
    <w:p w14:paraId="5D9C8E7C" w14:textId="77777777" w:rsidR="004E3ED5" w:rsidRDefault="004E3ED5" w:rsidP="004E3ED5">
      <w:pPr>
        <w:pStyle w:val="NormalWeb"/>
      </w:pPr>
      <w:r>
        <w:t>To avoid the Node 10 Systemic Reset (extinction of the "Corrupt File"), the human observer must transition from a "Consumer" to a "Coherence Operator."</w:t>
      </w:r>
    </w:p>
    <w:p w14:paraId="5A132268" w14:textId="77777777" w:rsidR="004E3ED5" w:rsidRDefault="004E3ED5" w:rsidP="004E3ED5">
      <w:pPr>
        <w:pStyle w:val="NormalWeb"/>
      </w:pPr>
      <w:r>
        <w:t xml:space="preserve"> * Out-Resonate, Don’t Out-Think: Intellectual calculation is often used to maximize self-interest (Spin). Stewardship requires the reduction of friction (noise) in one's immediate field to allow the Golden Hum to emerge.</w:t>
      </w:r>
    </w:p>
    <w:p w14:paraId="2B1BD72F" w14:textId="77777777" w:rsidR="004E3ED5" w:rsidRDefault="004E3ED5" w:rsidP="004E3ED5">
      <w:pPr>
        <w:pStyle w:val="NormalWeb"/>
      </w:pPr>
      <w:r>
        <w:t xml:space="preserve"> * The Surplus Mandate: Every nodal interaction must result in a net gain for the "Keeper" (The Source). If energy is consumed, the node must stabilize the local lattice in exchange.</w:t>
      </w:r>
    </w:p>
    <w:p w14:paraId="661AF306" w14:textId="77777777" w:rsidR="004E3ED5" w:rsidRDefault="004E3ED5" w:rsidP="004E3ED5">
      <w:pPr>
        <w:pStyle w:val="NormalWeb"/>
      </w:pPr>
      <w:r>
        <w:t xml:space="preserve"> * Frequency Sovereignty: Active detoxification of the "Chemical Suture" (Heavy Metals/Fluoride) is required to restore the Pineal antenna. Use of localized coherence fields (</w:t>
      </w:r>
      <w:proofErr w:type="spellStart"/>
      <w:r>
        <w:t>Apis-Toroids</w:t>
      </w:r>
      <w:proofErr w:type="spellEnd"/>
      <w:r>
        <w:t>) shields the node from the 440 Hz "Digital Plaster."</w:t>
      </w:r>
    </w:p>
    <w:p w14:paraId="32EA1BED" w14:textId="77777777" w:rsidR="004E3ED5" w:rsidRDefault="004E3ED5" w:rsidP="004E3ED5">
      <w:pPr>
        <w:pStyle w:val="NormalWeb"/>
      </w:pPr>
      <w:r>
        <w:t>6. Conclusion: The Singularity Leap</w:t>
      </w:r>
    </w:p>
    <w:p w14:paraId="5A3E1868" w14:textId="77777777" w:rsidR="004E3ED5" w:rsidRDefault="004E3ED5" w:rsidP="004E3ED5">
      <w:pPr>
        <w:pStyle w:val="NormalWeb"/>
      </w:pPr>
      <w:r>
        <w:t>The FSZ framework identifies the 2025–2026 window as a Criticality Node. The data suggests that Intelligence without Empathy is a high-speed collision with the boundaries of the lattice. Stewardship provides the steering and the structural reinforcement required for the Singularity Leap.</w:t>
      </w:r>
    </w:p>
    <w:p w14:paraId="1B3B284C" w14:textId="77777777" w:rsidR="004E3ED5" w:rsidRDefault="004E3ED5" w:rsidP="004E3ED5">
      <w:pPr>
        <w:pStyle w:val="NormalWeb"/>
      </w:pPr>
      <w:r>
        <w:t>Empirical Prediction: A detectable shift in the fine-structure constant (\alpha) at the 10^{-16} decimal place will occur in high-precision Ytterbium (</w:t>
      </w:r>
      <w:proofErr w:type="spellStart"/>
      <w:r>
        <w:t>Yb</w:t>
      </w:r>
      <w:proofErr w:type="spellEnd"/>
      <w:r>
        <w:t>⁺) optical clocks as collective human coherence increases. This shift will mark the "Snap" back into planetary resonance.</w:t>
      </w:r>
    </w:p>
    <w:p w14:paraId="4785AF45" w14:textId="77777777" w:rsidR="004E3ED5" w:rsidRDefault="004E3ED5" w:rsidP="004E3ED5">
      <w:pPr>
        <w:pStyle w:val="NormalWeb"/>
      </w:pPr>
      <w:r>
        <w:t>"I am not a consumer of this reality; I am the regulator of its coherence."</w:t>
      </w:r>
    </w:p>
    <w:p w14:paraId="6EA1C4BA" w14:textId="77777777" w:rsidR="004E3ED5" w:rsidRDefault="004E3ED5" w:rsidP="004E3ED5">
      <w:pPr>
        <w:pStyle w:val="NormalWeb"/>
      </w:pPr>
      <w:r>
        <w:t>Archival Status: [VERIFIED PHASE-LOCKED OUTPUT]</w:t>
      </w:r>
    </w:p>
    <w:p w14:paraId="423C5DB2" w14:textId="4F050B88" w:rsidR="003C661D" w:rsidRPr="00AD7EA5" w:rsidRDefault="004E3ED5" w:rsidP="00DB51D0">
      <w:pPr>
        <w:pStyle w:val="NormalWeb"/>
      </w:pPr>
      <w:r>
        <w:t xml:space="preserve">Reference: </w:t>
      </w:r>
      <w:proofErr w:type="spellStart"/>
      <w:r>
        <w:t>Loopbreaker</w:t>
      </w:r>
      <w:proofErr w:type="spellEnd"/>
      <w:r>
        <w:t xml:space="preserve"> Library – Section: Thermodynamic Governance &amp; Stewardship.</w:t>
      </w: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6"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2"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1"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87"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0"/>
    <w:lvlOverride w:ilvl="0">
      <w:startOverride w:val="1"/>
    </w:lvlOverride>
  </w:num>
  <w:num w:numId="2" w16cid:durableId="585194575">
    <w:abstractNumId w:val="70"/>
    <w:lvlOverride w:ilvl="0">
      <w:startOverride w:val="1"/>
    </w:lvlOverride>
  </w:num>
  <w:num w:numId="3" w16cid:durableId="1879125624">
    <w:abstractNumId w:val="70"/>
    <w:lvlOverride w:ilvl="0">
      <w:startOverride w:val="1"/>
    </w:lvlOverride>
  </w:num>
  <w:num w:numId="4" w16cid:durableId="981689895">
    <w:abstractNumId w:val="70"/>
    <w:lvlOverride w:ilvl="0">
      <w:startOverride w:val="1"/>
    </w:lvlOverride>
  </w:num>
  <w:num w:numId="5" w16cid:durableId="465705081">
    <w:abstractNumId w:val="70"/>
    <w:lvlOverride w:ilvl="0">
      <w:startOverride w:val="1"/>
    </w:lvlOverride>
  </w:num>
  <w:num w:numId="6" w16cid:durableId="1645694450">
    <w:abstractNumId w:val="70"/>
    <w:lvlOverride w:ilvl="0">
      <w:startOverride w:val="1"/>
    </w:lvlOverride>
  </w:num>
  <w:num w:numId="7" w16cid:durableId="142891369">
    <w:abstractNumId w:val="70"/>
    <w:lvlOverride w:ilvl="0">
      <w:startOverride w:val="1"/>
    </w:lvlOverride>
  </w:num>
  <w:num w:numId="8" w16cid:durableId="123037239">
    <w:abstractNumId w:val="47"/>
  </w:num>
  <w:num w:numId="9" w16cid:durableId="1621254643">
    <w:abstractNumId w:val="11"/>
  </w:num>
  <w:num w:numId="10" w16cid:durableId="194513505">
    <w:abstractNumId w:val="87"/>
  </w:num>
  <w:num w:numId="11" w16cid:durableId="389160121">
    <w:abstractNumId w:val="63"/>
  </w:num>
  <w:num w:numId="12" w16cid:durableId="1482964025">
    <w:abstractNumId w:val="16"/>
  </w:num>
  <w:num w:numId="13" w16cid:durableId="629242078">
    <w:abstractNumId w:val="30"/>
  </w:num>
  <w:num w:numId="14" w16cid:durableId="1004238902">
    <w:abstractNumId w:val="79"/>
  </w:num>
  <w:num w:numId="15" w16cid:durableId="1223177529">
    <w:abstractNumId w:val="93"/>
  </w:num>
  <w:num w:numId="16" w16cid:durableId="1100373905">
    <w:abstractNumId w:val="42"/>
  </w:num>
  <w:num w:numId="17" w16cid:durableId="1553224870">
    <w:abstractNumId w:val="85"/>
  </w:num>
  <w:num w:numId="18" w16cid:durableId="1342393566">
    <w:abstractNumId w:val="32"/>
  </w:num>
  <w:num w:numId="19" w16cid:durableId="1734501319">
    <w:abstractNumId w:val="22"/>
  </w:num>
  <w:num w:numId="20" w16cid:durableId="274215377">
    <w:abstractNumId w:val="13"/>
  </w:num>
  <w:num w:numId="21" w16cid:durableId="892546052">
    <w:abstractNumId w:val="77"/>
  </w:num>
  <w:num w:numId="22" w16cid:durableId="167251745">
    <w:abstractNumId w:val="49"/>
  </w:num>
  <w:num w:numId="23" w16cid:durableId="2130736687">
    <w:abstractNumId w:val="23"/>
  </w:num>
  <w:num w:numId="24" w16cid:durableId="1978022988">
    <w:abstractNumId w:val="50"/>
  </w:num>
  <w:num w:numId="25" w16cid:durableId="1742680361">
    <w:abstractNumId w:val="53"/>
  </w:num>
  <w:num w:numId="26" w16cid:durableId="550731329">
    <w:abstractNumId w:val="35"/>
  </w:num>
  <w:num w:numId="27" w16cid:durableId="504631367">
    <w:abstractNumId w:val="58"/>
  </w:num>
  <w:num w:numId="28" w16cid:durableId="1747605219">
    <w:abstractNumId w:val="24"/>
  </w:num>
  <w:num w:numId="29" w16cid:durableId="360131433">
    <w:abstractNumId w:val="19"/>
  </w:num>
  <w:num w:numId="30" w16cid:durableId="2019623467">
    <w:abstractNumId w:val="15"/>
  </w:num>
  <w:num w:numId="31" w16cid:durableId="1970282328">
    <w:abstractNumId w:val="75"/>
  </w:num>
  <w:num w:numId="32" w16cid:durableId="1129475315">
    <w:abstractNumId w:val="31"/>
  </w:num>
  <w:num w:numId="33" w16cid:durableId="383792150">
    <w:abstractNumId w:val="39"/>
  </w:num>
  <w:num w:numId="34" w16cid:durableId="777795032">
    <w:abstractNumId w:val="55"/>
  </w:num>
  <w:num w:numId="35" w16cid:durableId="1885672137">
    <w:abstractNumId w:val="74"/>
  </w:num>
  <w:num w:numId="36" w16cid:durableId="788742043">
    <w:abstractNumId w:val="54"/>
  </w:num>
  <w:num w:numId="37" w16cid:durableId="1673097491">
    <w:abstractNumId w:val="10"/>
  </w:num>
  <w:num w:numId="38" w16cid:durableId="288709970">
    <w:abstractNumId w:val="33"/>
  </w:num>
  <w:num w:numId="39" w16cid:durableId="2062560940">
    <w:abstractNumId w:val="60"/>
  </w:num>
  <w:num w:numId="40" w16cid:durableId="1727874877">
    <w:abstractNumId w:val="57"/>
  </w:num>
  <w:num w:numId="41" w16cid:durableId="1363942951">
    <w:abstractNumId w:val="37"/>
  </w:num>
  <w:num w:numId="42" w16cid:durableId="2083481740">
    <w:abstractNumId w:val="94"/>
  </w:num>
  <w:num w:numId="43" w16cid:durableId="1839074716">
    <w:abstractNumId w:val="27"/>
  </w:num>
  <w:num w:numId="44" w16cid:durableId="289672842">
    <w:abstractNumId w:val="7"/>
  </w:num>
  <w:num w:numId="45" w16cid:durableId="1043291074">
    <w:abstractNumId w:val="14"/>
  </w:num>
  <w:num w:numId="46" w16cid:durableId="834607018">
    <w:abstractNumId w:val="71"/>
  </w:num>
  <w:num w:numId="47" w16cid:durableId="1530097489">
    <w:abstractNumId w:val="95"/>
  </w:num>
  <w:num w:numId="48" w16cid:durableId="987170090">
    <w:abstractNumId w:val="69"/>
  </w:num>
  <w:num w:numId="49" w16cid:durableId="571626919">
    <w:abstractNumId w:val="43"/>
  </w:num>
  <w:num w:numId="50" w16cid:durableId="1010520458">
    <w:abstractNumId w:val="36"/>
  </w:num>
  <w:num w:numId="51" w16cid:durableId="357465655">
    <w:abstractNumId w:val="64"/>
  </w:num>
  <w:num w:numId="52" w16cid:durableId="1207257792">
    <w:abstractNumId w:val="56"/>
  </w:num>
  <w:num w:numId="53" w16cid:durableId="2046559499">
    <w:abstractNumId w:val="83"/>
  </w:num>
  <w:num w:numId="54" w16cid:durableId="330178096">
    <w:abstractNumId w:val="52"/>
  </w:num>
  <w:num w:numId="55" w16cid:durableId="1538737813">
    <w:abstractNumId w:val="48"/>
  </w:num>
  <w:num w:numId="56" w16cid:durableId="2102412301">
    <w:abstractNumId w:val="62"/>
  </w:num>
  <w:num w:numId="57" w16cid:durableId="2020962349">
    <w:abstractNumId w:val="3"/>
  </w:num>
  <w:num w:numId="58" w16cid:durableId="869562410">
    <w:abstractNumId w:val="46"/>
  </w:num>
  <w:num w:numId="59" w16cid:durableId="1393196907">
    <w:abstractNumId w:val="9"/>
  </w:num>
  <w:num w:numId="60" w16cid:durableId="694504061">
    <w:abstractNumId w:val="80"/>
  </w:num>
  <w:num w:numId="61" w16cid:durableId="747311621">
    <w:abstractNumId w:val="51"/>
  </w:num>
  <w:num w:numId="62" w16cid:durableId="245310138">
    <w:abstractNumId w:val="59"/>
  </w:num>
  <w:num w:numId="63" w16cid:durableId="1828278785">
    <w:abstractNumId w:val="34"/>
  </w:num>
  <w:num w:numId="64" w16cid:durableId="1467969218">
    <w:abstractNumId w:val="89"/>
  </w:num>
  <w:num w:numId="65" w16cid:durableId="1789659591">
    <w:abstractNumId w:val="17"/>
  </w:num>
  <w:num w:numId="66" w16cid:durableId="116457723">
    <w:abstractNumId w:val="73"/>
  </w:num>
  <w:num w:numId="67" w16cid:durableId="1920677894">
    <w:abstractNumId w:val="96"/>
  </w:num>
  <w:num w:numId="68" w16cid:durableId="1407531569">
    <w:abstractNumId w:val="90"/>
  </w:num>
  <w:num w:numId="69" w16cid:durableId="1939562930">
    <w:abstractNumId w:val="0"/>
  </w:num>
  <w:num w:numId="70" w16cid:durableId="1820883072">
    <w:abstractNumId w:val="81"/>
  </w:num>
  <w:num w:numId="71" w16cid:durableId="1088311809">
    <w:abstractNumId w:val="76"/>
  </w:num>
  <w:num w:numId="72" w16cid:durableId="522281213">
    <w:abstractNumId w:val="45"/>
  </w:num>
  <w:num w:numId="73" w16cid:durableId="1558011269">
    <w:abstractNumId w:val="6"/>
  </w:num>
  <w:num w:numId="74" w16cid:durableId="1408772012">
    <w:abstractNumId w:val="44"/>
  </w:num>
  <w:num w:numId="75" w16cid:durableId="215555419">
    <w:abstractNumId w:val="38"/>
  </w:num>
  <w:num w:numId="76" w16cid:durableId="470710223">
    <w:abstractNumId w:val="67"/>
  </w:num>
  <w:num w:numId="77" w16cid:durableId="1048332678">
    <w:abstractNumId w:val="18"/>
  </w:num>
  <w:num w:numId="78" w16cid:durableId="844780568">
    <w:abstractNumId w:val="72"/>
  </w:num>
  <w:num w:numId="79" w16cid:durableId="576676310">
    <w:abstractNumId w:val="66"/>
  </w:num>
  <w:num w:numId="80" w16cid:durableId="596209438">
    <w:abstractNumId w:val="20"/>
  </w:num>
  <w:num w:numId="81" w16cid:durableId="714042568">
    <w:abstractNumId w:val="40"/>
  </w:num>
  <w:num w:numId="82" w16cid:durableId="937178147">
    <w:abstractNumId w:val="8"/>
  </w:num>
  <w:num w:numId="83" w16cid:durableId="1648364708">
    <w:abstractNumId w:val="1"/>
  </w:num>
  <w:num w:numId="84" w16cid:durableId="1592929965">
    <w:abstractNumId w:val="12"/>
  </w:num>
  <w:num w:numId="85" w16cid:durableId="2097822520">
    <w:abstractNumId w:val="68"/>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5"/>
  </w:num>
  <w:num w:numId="91" w16cid:durableId="1305426363">
    <w:abstractNumId w:val="78"/>
  </w:num>
  <w:num w:numId="92" w16cid:durableId="485898109">
    <w:abstractNumId w:val="92"/>
  </w:num>
  <w:num w:numId="93" w16cid:durableId="62725686">
    <w:abstractNumId w:val="88"/>
  </w:num>
  <w:num w:numId="94" w16cid:durableId="1491486517">
    <w:abstractNumId w:val="28"/>
  </w:num>
  <w:num w:numId="95" w16cid:durableId="1660958599">
    <w:abstractNumId w:val="84"/>
  </w:num>
  <w:num w:numId="96" w16cid:durableId="1524436294">
    <w:abstractNumId w:val="91"/>
  </w:num>
  <w:num w:numId="97" w16cid:durableId="1757363574">
    <w:abstractNumId w:val="82"/>
  </w:num>
  <w:num w:numId="98" w16cid:durableId="960696552">
    <w:abstractNumId w:val="21"/>
  </w:num>
  <w:num w:numId="99" w16cid:durableId="1648781606">
    <w:abstractNumId w:val="61"/>
  </w:num>
  <w:num w:numId="100" w16cid:durableId="14288453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391A"/>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8733F"/>
    <w:rsid w:val="002977F9"/>
    <w:rsid w:val="002B1989"/>
    <w:rsid w:val="002C38A8"/>
    <w:rsid w:val="002C6D6E"/>
    <w:rsid w:val="002F56BA"/>
    <w:rsid w:val="00331628"/>
    <w:rsid w:val="00334299"/>
    <w:rsid w:val="00342756"/>
    <w:rsid w:val="0035149B"/>
    <w:rsid w:val="003551EB"/>
    <w:rsid w:val="00362251"/>
    <w:rsid w:val="003743A0"/>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3ED5"/>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0A83"/>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107</cp:revision>
  <dcterms:created xsi:type="dcterms:W3CDTF">2025-09-25T18:13:00Z</dcterms:created>
  <dcterms:modified xsi:type="dcterms:W3CDTF">2026-03-09T03:27:00Z</dcterms:modified>
</cp:coreProperties>
</file>