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D218B" w14:textId="77777777" w:rsidR="006150F5" w:rsidRPr="006150F5" w:rsidRDefault="006150F5" w:rsidP="00984814">
      <w:pPr>
        <w:jc w:val="center"/>
        <w:rPr>
          <w:b/>
          <w:sz w:val="28"/>
          <w:szCs w:val="28"/>
        </w:rPr>
      </w:pPr>
      <w:r w:rsidRPr="006150F5">
        <w:rPr>
          <w:b/>
          <w:sz w:val="28"/>
          <w:szCs w:val="28"/>
        </w:rPr>
        <w:t>ADATKEZELÉSI TÁJÉKOZTATÓ</w:t>
      </w:r>
    </w:p>
    <w:p w14:paraId="411CAFFB" w14:textId="77777777" w:rsidR="006150F5" w:rsidRDefault="006150F5" w:rsidP="00984814"/>
    <w:p w14:paraId="04980BE6" w14:textId="77777777" w:rsidR="002C08B4" w:rsidRDefault="002C08B4" w:rsidP="00984814">
      <w:pPr>
        <w:pStyle w:val="Cmsor1"/>
        <w:spacing w:before="120"/>
      </w:pPr>
      <w:bookmarkStart w:id="0" w:name="_Toc505968257"/>
    </w:p>
    <w:sdt>
      <w:sdtPr>
        <w:rPr>
          <w:rFonts w:ascii="Times New Roman" w:eastAsiaTheme="minorHAnsi" w:hAnsi="Times New Roman" w:cstheme="minorBidi"/>
          <w:b w:val="0"/>
          <w:bCs w:val="0"/>
          <w:caps/>
          <w:color w:val="auto"/>
          <w:sz w:val="22"/>
          <w:szCs w:val="22"/>
          <w:lang w:eastAsia="en-US"/>
        </w:rPr>
        <w:id w:val="915205628"/>
        <w:docPartObj>
          <w:docPartGallery w:val="Table of Contents"/>
          <w:docPartUnique/>
        </w:docPartObj>
      </w:sdtPr>
      <w:sdtEndPr>
        <w:rPr>
          <w:rFonts w:cs="Times New Roman"/>
          <w:bCs/>
          <w:sz w:val="20"/>
          <w:szCs w:val="20"/>
        </w:rPr>
      </w:sdtEndPr>
      <w:sdtContent>
        <w:p w14:paraId="580D369E" w14:textId="356737A2" w:rsidR="002E1C57" w:rsidRDefault="002E1C57" w:rsidP="00984814">
          <w:pPr>
            <w:pStyle w:val="Tartalomjegyzkcmsora"/>
            <w:jc w:val="center"/>
            <w:rPr>
              <w:rFonts w:ascii="Times New Roman" w:hAnsi="Times New Roman" w:cs="Times New Roman"/>
              <w:color w:val="auto"/>
            </w:rPr>
          </w:pPr>
          <w:r w:rsidRPr="002E1C57">
            <w:rPr>
              <w:rFonts w:ascii="Times New Roman" w:hAnsi="Times New Roman" w:cs="Times New Roman"/>
              <w:color w:val="auto"/>
            </w:rPr>
            <w:t>Tartalom</w:t>
          </w:r>
          <w:r w:rsidR="00852CCD">
            <w:rPr>
              <w:rFonts w:ascii="Times New Roman" w:hAnsi="Times New Roman" w:cs="Times New Roman"/>
              <w:color w:val="auto"/>
            </w:rPr>
            <w:t>jegyzék</w:t>
          </w:r>
        </w:p>
        <w:p w14:paraId="53CE0403" w14:textId="5E8A9E39" w:rsidR="004B529D" w:rsidRDefault="004B529D" w:rsidP="004B529D">
          <w:pPr>
            <w:rPr>
              <w:lang w:eastAsia="hu-HU"/>
            </w:rPr>
          </w:pPr>
        </w:p>
        <w:p w14:paraId="06E4DEA1" w14:textId="77777777" w:rsidR="004B529D" w:rsidRPr="004B529D" w:rsidRDefault="004B529D" w:rsidP="004B529D">
          <w:pPr>
            <w:rPr>
              <w:lang w:eastAsia="hu-HU"/>
            </w:rPr>
          </w:pPr>
        </w:p>
        <w:p w14:paraId="57D2E9EB" w14:textId="61BAF14B" w:rsidR="005843C6" w:rsidRPr="005843C6" w:rsidRDefault="002E1C5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r w:rsidRPr="00DA225A">
            <w:rPr>
              <w:rFonts w:ascii="Times New Roman" w:hAnsi="Times New Roman" w:cs="Times New Roman"/>
              <w:b w:val="0"/>
            </w:rPr>
            <w:fldChar w:fldCharType="begin"/>
          </w:r>
          <w:r w:rsidRPr="00DA225A">
            <w:rPr>
              <w:rFonts w:ascii="Times New Roman" w:hAnsi="Times New Roman" w:cs="Times New Roman"/>
              <w:b w:val="0"/>
            </w:rPr>
            <w:instrText xml:space="preserve"> TOC \o "1-3" \h \z \u </w:instrText>
          </w:r>
          <w:r w:rsidRPr="00DA225A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8911041" w:history="1">
            <w:r w:rsidR="005843C6" w:rsidRPr="005843C6">
              <w:rPr>
                <w:rStyle w:val="Hiperhivatkozs"/>
                <w:rFonts w:ascii="Times New Roman" w:hAnsi="Times New Roman" w:cs="Times New Roman"/>
                <w:b w:val="0"/>
                <w:noProof/>
              </w:rPr>
              <w:t>1. Mi a tájékoztató célja?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_Toc8911041 \h </w:instrTex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37EF5">
              <w:rPr>
                <w:rFonts w:ascii="Times New Roman" w:hAnsi="Times New Roman" w:cs="Times New Roman"/>
                <w:b w:val="0"/>
                <w:noProof/>
                <w:webHidden/>
              </w:rPr>
              <w:t>1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164C0C6" w14:textId="5F040EAA" w:rsidR="005843C6" w:rsidRPr="005843C6" w:rsidRDefault="002A71A5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8911042" w:history="1">
            <w:r w:rsidR="005843C6" w:rsidRPr="005843C6">
              <w:rPr>
                <w:rStyle w:val="Hiperhivatkozs"/>
                <w:rFonts w:ascii="Times New Roman" w:hAnsi="Times New Roman" w:cs="Times New Roman"/>
                <w:b w:val="0"/>
                <w:noProof/>
              </w:rPr>
              <w:t>2. Adatkezelő adatai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_Toc8911042 \h </w:instrTex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37EF5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2144550E" w14:textId="4094768C" w:rsidR="005843C6" w:rsidRPr="005843C6" w:rsidRDefault="002A71A5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8911043" w:history="1">
            <w:r w:rsidR="005843C6" w:rsidRPr="005843C6">
              <w:rPr>
                <w:rStyle w:val="Hiperhivatkozs"/>
                <w:rFonts w:ascii="Times New Roman" w:hAnsi="Times New Roman" w:cs="Times New Roman"/>
                <w:b w:val="0"/>
                <w:noProof/>
              </w:rPr>
              <w:t>3. Egyes adatkezelési folyamatok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_Toc8911043 \h </w:instrTex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37EF5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57FCDDB" w14:textId="4CCBC708" w:rsidR="005843C6" w:rsidRPr="005843C6" w:rsidRDefault="002A71A5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8911044" w:history="1">
            <w:r w:rsidR="005843C6" w:rsidRPr="005843C6">
              <w:rPr>
                <w:rStyle w:val="Hiperhivatkozs"/>
                <w:rFonts w:ascii="Times New Roman" w:hAnsi="Times New Roman" w:cs="Times New Roman"/>
                <w:b w:val="0"/>
                <w:noProof/>
              </w:rPr>
              <w:t>4. Milyen jogai vannak a Felhasználóknak?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_Toc8911044 \h </w:instrTex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37EF5">
              <w:rPr>
                <w:rFonts w:ascii="Times New Roman" w:hAnsi="Times New Roman" w:cs="Times New Roman"/>
                <w:b w:val="0"/>
                <w:noProof/>
                <w:webHidden/>
              </w:rPr>
              <w:t>9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2309273F" w14:textId="0C6E66D9" w:rsidR="005843C6" w:rsidRPr="005843C6" w:rsidRDefault="002A71A5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8911045" w:history="1">
            <w:r w:rsidR="005843C6" w:rsidRPr="005843C6">
              <w:rPr>
                <w:rStyle w:val="Hiperhivatkozs"/>
                <w:rFonts w:ascii="Times New Roman" w:hAnsi="Times New Roman" w:cs="Times New Roman"/>
                <w:b w:val="0"/>
                <w:noProof/>
              </w:rPr>
              <w:t>5. Joggyakorlásra irányuló kérelemmel kapcsolatos eljárásunk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_Toc8911045 \h </w:instrTex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37EF5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13369D0" w14:textId="0B43E8DC" w:rsidR="005843C6" w:rsidRPr="005843C6" w:rsidRDefault="002A71A5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8911046" w:history="1">
            <w:r w:rsidR="005843C6" w:rsidRPr="005843C6">
              <w:rPr>
                <w:rStyle w:val="Hiperhivatkozs"/>
                <w:rFonts w:ascii="Times New Roman" w:hAnsi="Times New Roman" w:cs="Times New Roman"/>
                <w:b w:val="0"/>
                <w:noProof/>
              </w:rPr>
              <w:t>6. Személyes adatok lehetséges címzettjei, adatfeldolgozók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_Toc8911046 \h </w:instrTex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37EF5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C6F26CF" w14:textId="1394FE1B" w:rsidR="005843C6" w:rsidRPr="005843C6" w:rsidRDefault="002A71A5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8911047" w:history="1">
            <w:r w:rsidR="005843C6" w:rsidRPr="005843C6">
              <w:rPr>
                <w:rStyle w:val="Hiperhivatkozs"/>
                <w:rFonts w:ascii="Times New Roman" w:hAnsi="Times New Roman" w:cs="Times New Roman"/>
                <w:b w:val="0"/>
                <w:noProof/>
              </w:rPr>
              <w:t>7. Adatbiztonság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_Toc8911047 \h </w:instrTex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37EF5">
              <w:rPr>
                <w:rFonts w:ascii="Times New Roman" w:hAnsi="Times New Roman" w:cs="Times New Roman"/>
                <w:b w:val="0"/>
                <w:noProof/>
                <w:webHidden/>
              </w:rPr>
              <w:t>14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F30894B" w14:textId="12C2A3D9" w:rsidR="005843C6" w:rsidRPr="005843C6" w:rsidRDefault="002A71A5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8911048" w:history="1">
            <w:r w:rsidR="005843C6" w:rsidRPr="005843C6">
              <w:rPr>
                <w:rStyle w:val="Hiperhivatkozs"/>
                <w:rFonts w:ascii="Times New Roman" w:hAnsi="Times New Roman" w:cs="Times New Roman"/>
                <w:b w:val="0"/>
                <w:noProof/>
              </w:rPr>
              <w:t>8. Sütik (cookies)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_Toc8911048 \h </w:instrTex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37EF5">
              <w:rPr>
                <w:rFonts w:ascii="Times New Roman" w:hAnsi="Times New Roman" w:cs="Times New Roman"/>
                <w:b w:val="0"/>
                <w:noProof/>
                <w:webHidden/>
              </w:rPr>
              <w:t>15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41007FF" w14:textId="66EB2A22" w:rsidR="005843C6" w:rsidRPr="005843C6" w:rsidRDefault="002A71A5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8911049" w:history="1">
            <w:r w:rsidR="005843C6" w:rsidRPr="005843C6">
              <w:rPr>
                <w:rStyle w:val="Hiperhivatkozs"/>
                <w:rFonts w:ascii="Times New Roman" w:hAnsi="Times New Roman" w:cs="Times New Roman"/>
                <w:b w:val="0"/>
                <w:noProof/>
              </w:rPr>
              <w:t>9. Egyéb rendelkezések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_Toc8911049 \h </w:instrTex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37EF5">
              <w:rPr>
                <w:rFonts w:ascii="Times New Roman" w:hAnsi="Times New Roman" w:cs="Times New Roman"/>
                <w:b w:val="0"/>
                <w:noProof/>
                <w:webHidden/>
              </w:rPr>
              <w:t>17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2216CA74" w14:textId="3382D97D" w:rsidR="002E1C57" w:rsidRPr="005843C6" w:rsidRDefault="002A71A5" w:rsidP="004B529D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8911050" w:history="1">
            <w:r w:rsidR="005843C6" w:rsidRPr="005843C6">
              <w:rPr>
                <w:rStyle w:val="Hiperhivatkozs"/>
                <w:rFonts w:ascii="Times New Roman" w:hAnsi="Times New Roman" w:cs="Times New Roman"/>
                <w:b w:val="0"/>
                <w:iCs/>
                <w:noProof/>
              </w:rPr>
              <w:t>10. mellékletek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_Toc8911050 \h </w:instrTex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37EF5">
              <w:rPr>
                <w:rFonts w:ascii="Times New Roman" w:hAnsi="Times New Roman" w:cs="Times New Roman"/>
                <w:b w:val="0"/>
                <w:noProof/>
                <w:webHidden/>
              </w:rPr>
              <w:t>18</w:t>
            </w:r>
            <w:r w:rsidR="005843C6" w:rsidRPr="005843C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  <w:r w:rsidR="002E1C57" w:rsidRPr="00DA225A">
            <w:rPr>
              <w:rFonts w:ascii="Times New Roman" w:hAnsi="Times New Roman" w:cs="Times New Roman"/>
              <w:b w:val="0"/>
              <w:bCs w:val="0"/>
            </w:rPr>
            <w:fldChar w:fldCharType="end"/>
          </w:r>
        </w:p>
      </w:sdtContent>
    </w:sdt>
    <w:p w14:paraId="5F61894C" w14:textId="77777777" w:rsidR="002C08B4" w:rsidRPr="004B529D" w:rsidRDefault="002C08B4" w:rsidP="00984814">
      <w:pPr>
        <w:pStyle w:val="Cmsor1"/>
        <w:spacing w:before="120"/>
        <w:rPr>
          <w:rFonts w:cs="Times New Roman"/>
          <w:b w:val="0"/>
        </w:rPr>
      </w:pPr>
    </w:p>
    <w:p w14:paraId="3BDD1B8D" w14:textId="77777777" w:rsidR="002C08B4" w:rsidRDefault="002C08B4" w:rsidP="00984814">
      <w:pPr>
        <w:pStyle w:val="Cmsor1"/>
        <w:spacing w:before="120"/>
      </w:pPr>
    </w:p>
    <w:p w14:paraId="2C76BC20" w14:textId="77777777" w:rsidR="002C08B4" w:rsidRDefault="002C08B4" w:rsidP="00984814">
      <w:pPr>
        <w:pStyle w:val="Cmsor1"/>
        <w:spacing w:before="120"/>
      </w:pPr>
    </w:p>
    <w:p w14:paraId="621BF18A" w14:textId="77777777" w:rsidR="00572D47" w:rsidRDefault="006150F5" w:rsidP="00984814">
      <w:pPr>
        <w:pStyle w:val="Cmsor1"/>
      </w:pPr>
      <w:bookmarkStart w:id="1" w:name="_Toc8911041"/>
      <w:r w:rsidRPr="006150F5">
        <w:t xml:space="preserve">1. </w:t>
      </w:r>
      <w:bookmarkEnd w:id="0"/>
      <w:r w:rsidR="00E70F60">
        <w:t>Mi a tájékoztató célja?</w:t>
      </w:r>
      <w:bookmarkEnd w:id="1"/>
    </w:p>
    <w:p w14:paraId="650E13C5" w14:textId="0A8B2BB7" w:rsidR="00572D47" w:rsidRPr="00572D47" w:rsidRDefault="005843C6" w:rsidP="005843C6">
      <w:pPr>
        <w:tabs>
          <w:tab w:val="left" w:pos="6420"/>
        </w:tabs>
      </w:pPr>
      <w:r>
        <w:tab/>
      </w:r>
    </w:p>
    <w:p w14:paraId="68196832" w14:textId="6820020A" w:rsidR="003547A5" w:rsidRDefault="003547A5" w:rsidP="003547A5">
      <w:r>
        <w:t>Jelen Tájékoztatót</w:t>
      </w:r>
      <w:r w:rsidRPr="006150F5">
        <w:t xml:space="preserve"> </w:t>
      </w:r>
      <w:r>
        <w:t>abból a célból fogadjuk el, hogy szolgáltatásainkat igénybe vevő természetes személyek és jogi</w:t>
      </w:r>
      <w:r w:rsidRPr="006150F5">
        <w:t xml:space="preserve"> szemé</w:t>
      </w:r>
      <w:r>
        <w:t>lyek képviselői (a továbbiakban: Felhasználók</w:t>
      </w:r>
      <w:r w:rsidRPr="006150F5">
        <w:t>) részér</w:t>
      </w:r>
      <w:r>
        <w:t xml:space="preserve">e minden lényeges </w:t>
      </w:r>
      <w:proofErr w:type="gramStart"/>
      <w:r>
        <w:t>információt</w:t>
      </w:r>
      <w:proofErr w:type="gramEnd"/>
      <w:r>
        <w:t xml:space="preserve"> és</w:t>
      </w:r>
      <w:r w:rsidRPr="006150F5">
        <w:t xml:space="preserve"> tájékoztatást tömör, átlátható, érthető és könnyen hozzáférhető formában, világosan és közé</w:t>
      </w:r>
      <w:r>
        <w:t>rthetően megfogalmazva közöljünk</w:t>
      </w:r>
      <w:r w:rsidR="00131D76">
        <w:t>, valamint segítsük a Felhasználókat a</w:t>
      </w:r>
      <w:r>
        <w:t xml:space="preserve"> 4. pontban szereplő jogaik gyakorlásában.</w:t>
      </w:r>
    </w:p>
    <w:p w14:paraId="31BF3B21" w14:textId="2A807B5B" w:rsidR="00425680" w:rsidRDefault="003547A5" w:rsidP="003547A5">
      <w:pPr>
        <w:rPr>
          <w:rFonts w:cstheme="minorHAnsi"/>
          <w:bCs/>
        </w:rPr>
      </w:pPr>
      <w:r>
        <w:rPr>
          <w:rFonts w:cstheme="minorHAnsi"/>
        </w:rPr>
        <w:t>Tá</w:t>
      </w:r>
      <w:r w:rsidR="001B6FD3">
        <w:rPr>
          <w:rFonts w:cstheme="minorHAnsi"/>
        </w:rPr>
        <w:t xml:space="preserve">jékoztatási kötelezettségünk </w:t>
      </w:r>
      <w:r>
        <w:rPr>
          <w:rFonts w:cstheme="minorHAnsi"/>
        </w:rPr>
        <w:t>alapja</w:t>
      </w:r>
      <w:r w:rsidRPr="00425680">
        <w:rPr>
          <w:rFonts w:cstheme="minorHAnsi"/>
        </w:rPr>
        <w:t xml:space="preserve"> a 2018. május 25. napjától alkalmazandó, az Európai Parlament és Tanács (EU) 2016/679. számú Rendelet (a továbbiakban: </w:t>
      </w:r>
      <w:hyperlink r:id="rId8" w:history="1">
        <w:r w:rsidRPr="000F628D">
          <w:rPr>
            <w:rStyle w:val="Hiperhivatkozs"/>
            <w:rFonts w:cstheme="minorHAnsi"/>
          </w:rPr>
          <w:t>GDPR</w:t>
        </w:r>
      </w:hyperlink>
      <w:r>
        <w:rPr>
          <w:rFonts w:cstheme="minorHAnsi"/>
        </w:rPr>
        <w:t>) 12. cikke,</w:t>
      </w:r>
      <w:r w:rsidRPr="00425680">
        <w:rPr>
          <w:rFonts w:cstheme="minorHAnsi"/>
        </w:rPr>
        <w:t xml:space="preserve"> </w:t>
      </w:r>
      <w:r w:rsidRPr="00425680">
        <w:rPr>
          <w:rFonts w:cstheme="minorHAnsi"/>
          <w:bCs/>
        </w:rPr>
        <w:t xml:space="preserve">az </w:t>
      </w:r>
      <w:proofErr w:type="gramStart"/>
      <w:r w:rsidR="00D50C0A">
        <w:rPr>
          <w:rFonts w:cstheme="minorHAnsi"/>
          <w:bCs/>
        </w:rPr>
        <w:t>információs</w:t>
      </w:r>
      <w:proofErr w:type="gramEnd"/>
      <w:r w:rsidR="00D50C0A">
        <w:rPr>
          <w:rFonts w:cstheme="minorHAnsi"/>
          <w:bCs/>
        </w:rPr>
        <w:t xml:space="preserve"> </w:t>
      </w:r>
      <w:r w:rsidR="00425680" w:rsidRPr="00425680">
        <w:rPr>
          <w:rFonts w:cstheme="minorHAnsi"/>
          <w:bCs/>
        </w:rPr>
        <w:t>önrendelkezési jogról és az információszabadságról 2011. évi CXII. törvény</w:t>
      </w:r>
      <w:r w:rsidR="00425680" w:rsidRPr="00425680">
        <w:rPr>
          <w:rFonts w:cstheme="minorHAnsi"/>
          <w:b/>
          <w:bCs/>
        </w:rPr>
        <w:t xml:space="preserve"> </w:t>
      </w:r>
      <w:r w:rsidR="00425680" w:rsidRPr="00425680">
        <w:rPr>
          <w:rFonts w:cstheme="minorHAnsi"/>
          <w:bCs/>
        </w:rPr>
        <w:t xml:space="preserve">(a továbbiakban: </w:t>
      </w:r>
      <w:hyperlink r:id="rId9" w:history="1">
        <w:proofErr w:type="spellStart"/>
        <w:r w:rsidR="00425680" w:rsidRPr="000F628D">
          <w:rPr>
            <w:rStyle w:val="Hiperhivatkozs"/>
            <w:rFonts w:cstheme="minorHAnsi"/>
            <w:bCs/>
          </w:rPr>
          <w:t>Infotv</w:t>
        </w:r>
        <w:proofErr w:type="spellEnd"/>
        <w:r w:rsidR="00425680" w:rsidRPr="000F628D">
          <w:rPr>
            <w:rStyle w:val="Hiperhivatkozs"/>
            <w:rFonts w:cstheme="minorHAnsi"/>
            <w:bCs/>
          </w:rPr>
          <w:t>.</w:t>
        </w:r>
      </w:hyperlink>
      <w:proofErr w:type="gramStart"/>
      <w:r w:rsidR="001B6FD3">
        <w:rPr>
          <w:rFonts w:cstheme="minorHAnsi"/>
          <w:bCs/>
        </w:rPr>
        <w:t>)</w:t>
      </w:r>
      <w:proofErr w:type="gramEnd"/>
      <w:r w:rsidR="001B6FD3">
        <w:rPr>
          <w:rFonts w:cstheme="minorHAnsi"/>
          <w:bCs/>
        </w:rPr>
        <w:t xml:space="preserve"> 16</w:t>
      </w:r>
      <w:r w:rsidR="00D05536">
        <w:rPr>
          <w:rFonts w:cstheme="minorHAnsi"/>
          <w:bCs/>
        </w:rPr>
        <w:t>. §-</w:t>
      </w:r>
      <w:proofErr w:type="gramStart"/>
      <w:r w:rsidR="00D05536">
        <w:rPr>
          <w:rFonts w:cstheme="minorHAnsi"/>
          <w:bCs/>
        </w:rPr>
        <w:t>a</w:t>
      </w:r>
      <w:proofErr w:type="gramEnd"/>
      <w:r w:rsidR="00425680">
        <w:rPr>
          <w:rFonts w:cstheme="minorHAnsi"/>
          <w:bCs/>
        </w:rPr>
        <w:t xml:space="preserve">, illetve </w:t>
      </w:r>
      <w:r w:rsidR="00425680" w:rsidRPr="00FE2915">
        <w:rPr>
          <w:rFonts w:cs="Times New Roman"/>
        </w:rPr>
        <w:t>az elektronikus kereskedelmi szolgáltatások, valamint az információs társadalommal összefüggő szolgáltatások egyes kérdéseiről szóló 2001. évi CVIII. törvény (</w:t>
      </w:r>
      <w:proofErr w:type="spellStart"/>
      <w:r w:rsidR="0069325A">
        <w:fldChar w:fldCharType="begin"/>
      </w:r>
      <w:r w:rsidR="0069325A">
        <w:instrText xml:space="preserve"> HYPERLINK "https://net.jogtar.hu/jogszabaly?docid=a0100108.tv" </w:instrText>
      </w:r>
      <w:r w:rsidR="0069325A">
        <w:fldChar w:fldCharType="separate"/>
      </w:r>
      <w:r w:rsidR="00425680" w:rsidRPr="000F628D">
        <w:rPr>
          <w:rStyle w:val="Hiperhivatkozs"/>
          <w:rFonts w:cs="Times New Roman"/>
        </w:rPr>
        <w:t>E</w:t>
      </w:r>
      <w:r w:rsidR="00D05536" w:rsidRPr="000F628D">
        <w:rPr>
          <w:rStyle w:val="Hiperhivatkozs"/>
          <w:rFonts w:cs="Times New Roman"/>
        </w:rPr>
        <w:t>l</w:t>
      </w:r>
      <w:r w:rsidR="00425680" w:rsidRPr="000F628D">
        <w:rPr>
          <w:rStyle w:val="Hiperhivatkozs"/>
          <w:rFonts w:cs="Times New Roman"/>
        </w:rPr>
        <w:t>kertv</w:t>
      </w:r>
      <w:proofErr w:type="spellEnd"/>
      <w:r w:rsidR="00425680" w:rsidRPr="000F628D">
        <w:rPr>
          <w:rStyle w:val="Hiperhivatkozs"/>
          <w:rFonts w:cs="Times New Roman"/>
        </w:rPr>
        <w:t>.</w:t>
      </w:r>
      <w:r w:rsidR="0069325A">
        <w:rPr>
          <w:rStyle w:val="Hiperhivatkozs"/>
          <w:rFonts w:cs="Times New Roman"/>
        </w:rPr>
        <w:fldChar w:fldCharType="end"/>
      </w:r>
      <w:proofErr w:type="gramStart"/>
      <w:r w:rsidR="00425680" w:rsidRPr="00FE2915">
        <w:rPr>
          <w:rFonts w:cs="Times New Roman"/>
        </w:rPr>
        <w:t>)</w:t>
      </w:r>
      <w:proofErr w:type="gramEnd"/>
      <w:r w:rsidR="00D05536">
        <w:rPr>
          <w:rFonts w:cs="Times New Roman"/>
        </w:rPr>
        <w:t xml:space="preserve"> 4. §-</w:t>
      </w:r>
      <w:proofErr w:type="gramStart"/>
      <w:r w:rsidR="00D05536">
        <w:rPr>
          <w:rFonts w:cs="Times New Roman"/>
        </w:rPr>
        <w:t>a</w:t>
      </w:r>
      <w:r w:rsidR="00D05536">
        <w:rPr>
          <w:rFonts w:cstheme="minorHAnsi"/>
          <w:bCs/>
        </w:rPr>
        <w:t>.</w:t>
      </w:r>
      <w:proofErr w:type="gramEnd"/>
    </w:p>
    <w:p w14:paraId="42B3DAF2" w14:textId="1508305D" w:rsidR="000F32FF" w:rsidRPr="000F32FF" w:rsidRDefault="000F32FF" w:rsidP="003547A5">
      <w:pPr>
        <w:rPr>
          <w:rFonts w:cstheme="minorHAnsi"/>
          <w:bCs/>
        </w:rPr>
      </w:pPr>
      <w:r w:rsidRPr="000F32FF">
        <w:rPr>
          <w:rFonts w:cstheme="minorHAnsi"/>
          <w:bCs/>
        </w:rPr>
        <w:lastRenderedPageBreak/>
        <w:t xml:space="preserve">A Tájékoztató a GDPR, az </w:t>
      </w:r>
      <w:proofErr w:type="spellStart"/>
      <w:r w:rsidRPr="000F32FF">
        <w:rPr>
          <w:rFonts w:cstheme="minorHAnsi"/>
          <w:bCs/>
        </w:rPr>
        <w:t>Infotv</w:t>
      </w:r>
      <w:proofErr w:type="spellEnd"/>
      <w:proofErr w:type="gramStart"/>
      <w:r w:rsidRPr="000F32FF">
        <w:rPr>
          <w:rFonts w:cstheme="minorHAnsi"/>
          <w:bCs/>
        </w:rPr>
        <w:t>.,</w:t>
      </w:r>
      <w:proofErr w:type="gramEnd"/>
      <w:r w:rsidRPr="000F32FF">
        <w:rPr>
          <w:rFonts w:cstheme="minorHAnsi"/>
          <w:bCs/>
        </w:rPr>
        <w:t xml:space="preserve"> valamint </w:t>
      </w:r>
      <w:r>
        <w:rPr>
          <w:rFonts w:cstheme="minorHAnsi"/>
          <w:bCs/>
        </w:rPr>
        <w:t>az egyes adatkezelések</w:t>
      </w:r>
      <w:r w:rsidRPr="000F32FF">
        <w:rPr>
          <w:rFonts w:cstheme="minorHAnsi"/>
          <w:bCs/>
        </w:rPr>
        <w:t xml:space="preserve"> szempontjából releváns további jogszabályok figyelembevételével készült. A jogszabályok felsorolását a Tájékoztató </w:t>
      </w:r>
      <w:r w:rsidRPr="00D0439C">
        <w:rPr>
          <w:rFonts w:cstheme="minorHAnsi"/>
          <w:bCs/>
        </w:rPr>
        <w:t>1. számú melléklet</w:t>
      </w:r>
      <w:r w:rsidRPr="000F32FF">
        <w:rPr>
          <w:rFonts w:cstheme="minorHAnsi"/>
          <w:bCs/>
        </w:rPr>
        <w:t xml:space="preserve">e, a legfontosabb fogalmak ismertetését pedig a </w:t>
      </w:r>
      <w:r w:rsidRPr="00D0439C">
        <w:rPr>
          <w:rFonts w:cstheme="minorHAnsi"/>
          <w:bCs/>
        </w:rPr>
        <w:t xml:space="preserve">2. számú melléklet </w:t>
      </w:r>
      <w:r w:rsidRPr="000F32FF">
        <w:rPr>
          <w:rFonts w:cstheme="minorHAnsi"/>
          <w:bCs/>
        </w:rPr>
        <w:t>tartalmazza.</w:t>
      </w:r>
    </w:p>
    <w:p w14:paraId="104C2939" w14:textId="58218A40" w:rsidR="00D05536" w:rsidRDefault="000978D8" w:rsidP="00984814">
      <w:pPr>
        <w:rPr>
          <w:rFonts w:cstheme="minorHAnsi"/>
        </w:rPr>
      </w:pPr>
      <w:r>
        <w:rPr>
          <w:rFonts w:cstheme="minorHAnsi"/>
        </w:rPr>
        <w:t>Jelen tájékoztató</w:t>
      </w:r>
      <w:r w:rsidRPr="00425680">
        <w:rPr>
          <w:rFonts w:cstheme="minorHAnsi"/>
        </w:rPr>
        <w:t xml:space="preserve"> kialakítása </w:t>
      </w:r>
      <w:r>
        <w:rPr>
          <w:rFonts w:cstheme="minorHAnsi"/>
        </w:rPr>
        <w:t xml:space="preserve">és alkalmazása során a Nemzeti Adatvédelmi és Információszabadság Hatóságnak </w:t>
      </w:r>
      <w:r w:rsidRPr="005C105A">
        <w:rPr>
          <w:rFonts w:cstheme="minorHAnsi"/>
        </w:rPr>
        <w:t xml:space="preserve">az előzetes tájékoztatás adatvédelmi követelményeiről szóló </w:t>
      </w:r>
      <w:hyperlink r:id="rId10" w:history="1">
        <w:r w:rsidRPr="000F628D">
          <w:rPr>
            <w:rStyle w:val="Hiperhivatkozs"/>
            <w:rFonts w:cstheme="minorHAnsi"/>
          </w:rPr>
          <w:t>ajánlásban</w:t>
        </w:r>
      </w:hyperlink>
      <w:r>
        <w:rPr>
          <w:rFonts w:cstheme="minorHAnsi"/>
        </w:rPr>
        <w:t xml:space="preserve"> foglalt megállapítások, valamint a GDPR 5. cikkének figyelembevételével, különösen az 5. cikk (2) bekezdésében szereplő elszámoltathatóság elvének szellemében jártunk el.</w:t>
      </w:r>
    </w:p>
    <w:p w14:paraId="19C1A4B3" w14:textId="48DA7B18" w:rsidR="0022628C" w:rsidRPr="00432085" w:rsidRDefault="0022628C" w:rsidP="00984814">
      <w:pPr>
        <w:rPr>
          <w:rFonts w:cstheme="minorHAnsi"/>
        </w:rPr>
      </w:pPr>
      <w:r w:rsidRPr="0022628C">
        <w:rPr>
          <w:rFonts w:cstheme="minorHAnsi"/>
        </w:rPr>
        <w:t xml:space="preserve">Ugyancsak figyelemmel kísérjük az Európai Unió gyakorlatát a személyes adatok védelme tekintetében; ennek megfelelően az Európai Bizottság 29-es Munkacsoportjának az átláthatóságról szóló </w:t>
      </w:r>
      <w:hyperlink r:id="rId11" w:history="1">
        <w:r w:rsidRPr="0022628C">
          <w:rPr>
            <w:rStyle w:val="Hiperhivatkozs"/>
            <w:rFonts w:cstheme="minorHAnsi"/>
          </w:rPr>
          <w:t>iránymutatásának</w:t>
        </w:r>
      </w:hyperlink>
      <w:r w:rsidRPr="0022628C">
        <w:rPr>
          <w:rFonts w:cstheme="minorHAnsi"/>
        </w:rPr>
        <w:t xml:space="preserve"> tartalmában foglaltakat is beültetjük adatkezelési gyakorlatunkba.</w:t>
      </w:r>
    </w:p>
    <w:p w14:paraId="54D62714" w14:textId="77777777" w:rsidR="00572D47" w:rsidRDefault="00572D47" w:rsidP="00984814">
      <w:pPr>
        <w:pStyle w:val="Cmsor1"/>
      </w:pPr>
    </w:p>
    <w:p w14:paraId="36A60D06" w14:textId="77777777" w:rsidR="00572D47" w:rsidRPr="00572D47" w:rsidRDefault="006150F5" w:rsidP="00984814">
      <w:pPr>
        <w:pStyle w:val="Cmsor1"/>
      </w:pPr>
      <w:bookmarkStart w:id="2" w:name="_Toc8911042"/>
      <w:r>
        <w:t>2. Adatkezelő adatai</w:t>
      </w:r>
      <w:bookmarkEnd w:id="2"/>
    </w:p>
    <w:p w14:paraId="1B4E6218" w14:textId="77777777" w:rsidR="00572D47" w:rsidRDefault="00572D47" w:rsidP="00984814">
      <w:pPr>
        <w:tabs>
          <w:tab w:val="left" w:pos="4536"/>
        </w:tabs>
        <w:spacing w:after="80"/>
        <w:rPr>
          <w:rFonts w:eastAsia="Calibri" w:cs="Times New Roman"/>
        </w:rPr>
      </w:pPr>
    </w:p>
    <w:tbl>
      <w:tblPr>
        <w:tblStyle w:val="Rcsostblzat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7"/>
        <w:gridCol w:w="7365"/>
      </w:tblGrid>
      <w:tr w:rsidR="00432085" w:rsidRPr="00432085" w14:paraId="3728A2A7" w14:textId="77777777" w:rsidTr="002202A6">
        <w:tc>
          <w:tcPr>
            <w:tcW w:w="1305" w:type="dxa"/>
          </w:tcPr>
          <w:p w14:paraId="2915EE10" w14:textId="77777777" w:rsidR="00432085" w:rsidRPr="00432085" w:rsidRDefault="00432085" w:rsidP="00984814">
            <w:pPr>
              <w:spacing w:line="276" w:lineRule="auto"/>
              <w:jc w:val="left"/>
              <w:rPr>
                <w:rFonts w:cstheme="minorHAnsi"/>
              </w:rPr>
            </w:pPr>
            <w:r w:rsidRPr="00432085">
              <w:rPr>
                <w:rFonts w:cstheme="minorHAnsi"/>
              </w:rPr>
              <w:t>Név</w:t>
            </w:r>
          </w:p>
        </w:tc>
        <w:tc>
          <w:tcPr>
            <w:tcW w:w="12839" w:type="dxa"/>
          </w:tcPr>
          <w:p w14:paraId="495AB042" w14:textId="2DB0166B" w:rsidR="00432085" w:rsidRPr="00432085" w:rsidRDefault="001B6FD3" w:rsidP="00984814">
            <w:pPr>
              <w:spacing w:line="276" w:lineRule="auto"/>
              <w:jc w:val="left"/>
              <w:rPr>
                <w:rFonts w:cstheme="minorHAnsi"/>
              </w:rPr>
            </w:pPr>
            <w:r w:rsidRPr="001B6FD3">
              <w:rPr>
                <w:rFonts w:cstheme="minorHAnsi"/>
                <w:highlight w:val="yellow"/>
              </w:rPr>
              <w:t>[*]</w:t>
            </w:r>
          </w:p>
        </w:tc>
      </w:tr>
      <w:tr w:rsidR="00432085" w:rsidRPr="00432085" w14:paraId="559C3A78" w14:textId="77777777" w:rsidTr="002202A6">
        <w:tc>
          <w:tcPr>
            <w:tcW w:w="1305" w:type="dxa"/>
          </w:tcPr>
          <w:p w14:paraId="2CF4AFDE" w14:textId="77777777" w:rsidR="00432085" w:rsidRPr="00432085" w:rsidRDefault="00DE0F45" w:rsidP="00984814">
            <w:pPr>
              <w:spacing w:line="276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Weboldal</w:t>
            </w:r>
          </w:p>
        </w:tc>
        <w:tc>
          <w:tcPr>
            <w:tcW w:w="12839" w:type="dxa"/>
          </w:tcPr>
          <w:p w14:paraId="420BB143" w14:textId="7B270CB3" w:rsidR="00432085" w:rsidRPr="00432085" w:rsidRDefault="001B6FD3" w:rsidP="003466ED">
            <w:pPr>
              <w:spacing w:line="276" w:lineRule="auto"/>
              <w:jc w:val="left"/>
              <w:rPr>
                <w:rFonts w:cstheme="minorHAnsi"/>
              </w:rPr>
            </w:pPr>
            <w:r w:rsidRPr="001B6FD3">
              <w:rPr>
                <w:rFonts w:cstheme="minorHAnsi"/>
                <w:highlight w:val="yellow"/>
              </w:rPr>
              <w:t>[*]</w:t>
            </w:r>
          </w:p>
        </w:tc>
      </w:tr>
      <w:tr w:rsidR="00432085" w:rsidRPr="00432085" w14:paraId="5286FAA4" w14:textId="77777777" w:rsidTr="002202A6">
        <w:tc>
          <w:tcPr>
            <w:tcW w:w="1305" w:type="dxa"/>
          </w:tcPr>
          <w:p w14:paraId="657BF358" w14:textId="77777777" w:rsidR="00432085" w:rsidRPr="00432085" w:rsidRDefault="00CD3C39" w:rsidP="00984814">
            <w:pPr>
              <w:spacing w:line="276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Cégjegyzék</w:t>
            </w:r>
            <w:r w:rsidR="00DE0F45">
              <w:rPr>
                <w:rFonts w:cstheme="minorHAnsi"/>
              </w:rPr>
              <w:t>szám</w:t>
            </w:r>
          </w:p>
        </w:tc>
        <w:tc>
          <w:tcPr>
            <w:tcW w:w="12839" w:type="dxa"/>
          </w:tcPr>
          <w:p w14:paraId="5F336A6F" w14:textId="4551DF20" w:rsidR="00432085" w:rsidRPr="00432085" w:rsidRDefault="001B6FD3" w:rsidP="00984814">
            <w:pPr>
              <w:spacing w:line="276" w:lineRule="auto"/>
              <w:jc w:val="left"/>
              <w:rPr>
                <w:rFonts w:cstheme="minorHAnsi"/>
              </w:rPr>
            </w:pPr>
            <w:r w:rsidRPr="001B6FD3">
              <w:rPr>
                <w:rFonts w:cstheme="minorHAnsi"/>
                <w:highlight w:val="yellow"/>
              </w:rPr>
              <w:t>[*]</w:t>
            </w:r>
          </w:p>
        </w:tc>
      </w:tr>
      <w:tr w:rsidR="00432085" w:rsidRPr="00432085" w14:paraId="42FC48E4" w14:textId="77777777" w:rsidTr="002202A6">
        <w:tc>
          <w:tcPr>
            <w:tcW w:w="1305" w:type="dxa"/>
          </w:tcPr>
          <w:p w14:paraId="1F4A4903" w14:textId="77777777" w:rsidR="00432085" w:rsidRPr="00432085" w:rsidRDefault="00432085" w:rsidP="00984814">
            <w:pPr>
              <w:spacing w:line="276" w:lineRule="auto"/>
              <w:jc w:val="left"/>
              <w:rPr>
                <w:rFonts w:cstheme="minorHAnsi"/>
              </w:rPr>
            </w:pPr>
            <w:r w:rsidRPr="00432085">
              <w:rPr>
                <w:rFonts w:cstheme="minorHAnsi"/>
              </w:rPr>
              <w:t>Székhely</w:t>
            </w:r>
          </w:p>
        </w:tc>
        <w:tc>
          <w:tcPr>
            <w:tcW w:w="12839" w:type="dxa"/>
          </w:tcPr>
          <w:p w14:paraId="7FDFACFC" w14:textId="654C26E7" w:rsidR="00432085" w:rsidRPr="00432085" w:rsidRDefault="001B6FD3" w:rsidP="00984814">
            <w:pPr>
              <w:spacing w:line="276" w:lineRule="auto"/>
              <w:jc w:val="left"/>
              <w:rPr>
                <w:rFonts w:cstheme="minorHAnsi"/>
              </w:rPr>
            </w:pPr>
            <w:r w:rsidRPr="001B6FD3">
              <w:rPr>
                <w:rFonts w:cstheme="minorHAnsi"/>
                <w:highlight w:val="yellow"/>
              </w:rPr>
              <w:t>[*]</w:t>
            </w:r>
          </w:p>
        </w:tc>
      </w:tr>
      <w:tr w:rsidR="00432085" w:rsidRPr="00432085" w14:paraId="42CD1CFA" w14:textId="77777777" w:rsidTr="002202A6">
        <w:tc>
          <w:tcPr>
            <w:tcW w:w="1305" w:type="dxa"/>
          </w:tcPr>
          <w:p w14:paraId="63852AB8" w14:textId="77777777" w:rsidR="00432085" w:rsidRPr="00432085" w:rsidRDefault="00432085" w:rsidP="00984814">
            <w:pPr>
              <w:spacing w:line="276" w:lineRule="auto"/>
              <w:jc w:val="left"/>
              <w:rPr>
                <w:rFonts w:cstheme="minorHAnsi"/>
              </w:rPr>
            </w:pPr>
            <w:r w:rsidRPr="00432085">
              <w:rPr>
                <w:rFonts w:cstheme="minorHAnsi"/>
              </w:rPr>
              <w:t>Adószám</w:t>
            </w:r>
          </w:p>
        </w:tc>
        <w:tc>
          <w:tcPr>
            <w:tcW w:w="12839" w:type="dxa"/>
          </w:tcPr>
          <w:p w14:paraId="06C4B129" w14:textId="5BBB4570" w:rsidR="00432085" w:rsidRPr="00432085" w:rsidRDefault="001B6FD3" w:rsidP="00984814">
            <w:pPr>
              <w:spacing w:line="276" w:lineRule="auto"/>
              <w:jc w:val="left"/>
              <w:rPr>
                <w:rFonts w:cstheme="minorHAnsi"/>
              </w:rPr>
            </w:pPr>
            <w:r w:rsidRPr="001B6FD3">
              <w:rPr>
                <w:rFonts w:cstheme="minorHAnsi"/>
                <w:highlight w:val="yellow"/>
              </w:rPr>
              <w:t>[*]</w:t>
            </w:r>
          </w:p>
        </w:tc>
      </w:tr>
      <w:tr w:rsidR="00432085" w:rsidRPr="00312733" w14:paraId="394B17BF" w14:textId="77777777" w:rsidTr="002202A6">
        <w:tc>
          <w:tcPr>
            <w:tcW w:w="1305" w:type="dxa"/>
          </w:tcPr>
          <w:p w14:paraId="51DD8DAB" w14:textId="77777777" w:rsidR="00432085" w:rsidRPr="00312733" w:rsidRDefault="00432085" w:rsidP="00984814">
            <w:pPr>
              <w:spacing w:line="276" w:lineRule="auto"/>
              <w:jc w:val="left"/>
              <w:rPr>
                <w:rFonts w:cstheme="minorHAnsi"/>
              </w:rPr>
            </w:pPr>
            <w:r w:rsidRPr="00312733">
              <w:rPr>
                <w:rFonts w:cstheme="minorHAnsi"/>
              </w:rPr>
              <w:t>E-mail</w:t>
            </w:r>
          </w:p>
        </w:tc>
        <w:tc>
          <w:tcPr>
            <w:tcW w:w="12839" w:type="dxa"/>
          </w:tcPr>
          <w:p w14:paraId="3B90B3B6" w14:textId="3729CAD8" w:rsidR="00432085" w:rsidRPr="00312733" w:rsidRDefault="001B6FD3" w:rsidP="00984814">
            <w:pPr>
              <w:spacing w:line="276" w:lineRule="auto"/>
              <w:jc w:val="left"/>
              <w:rPr>
                <w:rFonts w:cstheme="minorHAnsi"/>
              </w:rPr>
            </w:pPr>
            <w:r w:rsidRPr="001B6FD3">
              <w:rPr>
                <w:rFonts w:cstheme="minorHAnsi"/>
                <w:highlight w:val="yellow"/>
              </w:rPr>
              <w:t>[*]</w:t>
            </w:r>
          </w:p>
        </w:tc>
      </w:tr>
      <w:tr w:rsidR="00432085" w:rsidRPr="00432085" w14:paraId="257FCD3A" w14:textId="77777777" w:rsidTr="002202A6">
        <w:tc>
          <w:tcPr>
            <w:tcW w:w="1305" w:type="dxa"/>
          </w:tcPr>
          <w:p w14:paraId="10DAD0EF" w14:textId="77777777" w:rsidR="00432085" w:rsidRPr="00312733" w:rsidRDefault="00432085" w:rsidP="00984814">
            <w:pPr>
              <w:spacing w:line="276" w:lineRule="auto"/>
              <w:jc w:val="left"/>
              <w:rPr>
                <w:rFonts w:cstheme="minorHAnsi"/>
              </w:rPr>
            </w:pPr>
            <w:r w:rsidRPr="00312733">
              <w:rPr>
                <w:rFonts w:cstheme="minorHAnsi"/>
              </w:rPr>
              <w:t>Telefonszám</w:t>
            </w:r>
          </w:p>
        </w:tc>
        <w:tc>
          <w:tcPr>
            <w:tcW w:w="12839" w:type="dxa"/>
          </w:tcPr>
          <w:p w14:paraId="358E0C6F" w14:textId="39B13092" w:rsidR="00432085" w:rsidRPr="00432085" w:rsidRDefault="001B6FD3" w:rsidP="00984814">
            <w:pPr>
              <w:spacing w:line="276" w:lineRule="auto"/>
              <w:jc w:val="left"/>
              <w:rPr>
                <w:rFonts w:cstheme="minorHAnsi"/>
              </w:rPr>
            </w:pPr>
            <w:r w:rsidRPr="001B6FD3">
              <w:rPr>
                <w:rFonts w:cstheme="minorHAnsi"/>
                <w:highlight w:val="yellow"/>
              </w:rPr>
              <w:t>[*]</w:t>
            </w:r>
          </w:p>
        </w:tc>
      </w:tr>
    </w:tbl>
    <w:p w14:paraId="32F0E7D0" w14:textId="77777777" w:rsidR="000327EE" w:rsidRDefault="006150F5" w:rsidP="00984814">
      <w:pPr>
        <w:tabs>
          <w:tab w:val="left" w:pos="4536"/>
        </w:tabs>
        <w:spacing w:after="240"/>
        <w:rPr>
          <w:rFonts w:eastAsia="Calibri" w:cs="Times New Roman"/>
        </w:rPr>
      </w:pPr>
      <w:r w:rsidRPr="006150F5">
        <w:rPr>
          <w:rFonts w:eastAsia="Calibri" w:cs="Times New Roman"/>
        </w:rPr>
        <w:tab/>
      </w:r>
      <w:r w:rsidR="0034019E">
        <w:rPr>
          <w:sz w:val="20"/>
          <w:szCs w:val="20"/>
        </w:rPr>
        <w:t xml:space="preserve"> </w:t>
      </w:r>
    </w:p>
    <w:p w14:paraId="5EF9E3D0" w14:textId="16339B0B" w:rsidR="00FB2D99" w:rsidRPr="000327EE" w:rsidRDefault="00FB2D99" w:rsidP="00984814">
      <w:pPr>
        <w:pStyle w:val="Cmsor1"/>
        <w:rPr>
          <w:rFonts w:eastAsia="Calibri" w:cs="Times New Roman"/>
        </w:rPr>
      </w:pPr>
      <w:bookmarkStart w:id="3" w:name="_Toc8911043"/>
      <w:r>
        <w:t>3.</w:t>
      </w:r>
      <w:r w:rsidR="005843C6">
        <w:t xml:space="preserve"> Egyes adatkezelési folyamato</w:t>
      </w:r>
      <w:commentRangeStart w:id="4"/>
      <w:r w:rsidR="005843C6">
        <w:t>k</w:t>
      </w:r>
      <w:commentRangeEnd w:id="4"/>
      <w:r w:rsidR="005843C6">
        <w:rPr>
          <w:rStyle w:val="Jegyzethivatkozs"/>
          <w:rFonts w:eastAsiaTheme="minorHAnsi" w:cstheme="minorBidi"/>
          <w:b w:val="0"/>
          <w:bCs w:val="0"/>
        </w:rPr>
        <w:commentReference w:id="4"/>
      </w:r>
      <w:bookmarkEnd w:id="3"/>
    </w:p>
    <w:p w14:paraId="33A586D1" w14:textId="77777777" w:rsidR="002C08B4" w:rsidRDefault="002C08B4" w:rsidP="00984814"/>
    <w:p w14:paraId="7031DB1C" w14:textId="77777777" w:rsidR="00FB2D99" w:rsidRDefault="00E70F60" w:rsidP="00984814">
      <w:r>
        <w:t>Jelen pontban részletezzük az egyes adat</w:t>
      </w:r>
      <w:r w:rsidR="00723698">
        <w:t>kezelésekhez tartozó azon lényeges körülményeket, melyeket a GDPR és az egyé</w:t>
      </w:r>
      <w:r w:rsidR="00833965">
        <w:t>b ágazati jogszabályok elvárnak minden adatkezelőtől.</w:t>
      </w:r>
    </w:p>
    <w:p w14:paraId="43AFC38C" w14:textId="77777777" w:rsidR="00FF6A6E" w:rsidRDefault="00FF6A6E" w:rsidP="00984814">
      <w:pPr>
        <w:rPr>
          <w:b/>
          <w:i/>
        </w:rPr>
      </w:pPr>
    </w:p>
    <w:p w14:paraId="48EDADCC" w14:textId="77777777" w:rsidR="00833965" w:rsidRDefault="00833965" w:rsidP="00984814">
      <w:pPr>
        <w:jc w:val="center"/>
        <w:rPr>
          <w:b/>
          <w:i/>
        </w:rPr>
      </w:pPr>
      <w:r>
        <w:rPr>
          <w:b/>
          <w:i/>
        </w:rPr>
        <w:t>3.1. Hírlevél-küldéshez kapcsolódó adatkezelés</w:t>
      </w:r>
    </w:p>
    <w:p w14:paraId="61314014" w14:textId="77777777" w:rsidR="00833965" w:rsidRDefault="00833965" w:rsidP="00984814">
      <w:pPr>
        <w:jc w:val="center"/>
        <w:rPr>
          <w:b/>
          <w:i/>
        </w:rPr>
      </w:pPr>
    </w:p>
    <w:p w14:paraId="3974185B" w14:textId="77777777" w:rsidR="00B13E1E" w:rsidRPr="00B13E1E" w:rsidRDefault="00B13E1E" w:rsidP="00984814">
      <w:r>
        <w:t xml:space="preserve">Annak érdekében, hogy naprakész </w:t>
      </w:r>
      <w:proofErr w:type="gramStart"/>
      <w:r>
        <w:t>inf</w:t>
      </w:r>
      <w:r w:rsidR="00DE0F45">
        <w:t>ormációkkal</w:t>
      </w:r>
      <w:proofErr w:type="gramEnd"/>
      <w:r w:rsidR="00DE0F45">
        <w:t xml:space="preserve"> lássuk el Weboldalu</w:t>
      </w:r>
      <w:r>
        <w:t>nk látogatóit, lehetőség van feliratkozni hírlevelünkre. A</w:t>
      </w:r>
      <w:r w:rsidR="00967CD7">
        <w:t>z ezzel kapcsolatos adatkezelésre</w:t>
      </w:r>
      <w:r>
        <w:t xml:space="preserve"> </w:t>
      </w:r>
      <w:r w:rsidR="00967CD7">
        <w:t xml:space="preserve">az alábbi </w:t>
      </w:r>
      <w:proofErr w:type="gramStart"/>
      <w:r w:rsidR="00967CD7">
        <w:t>információk</w:t>
      </w:r>
      <w:proofErr w:type="gramEnd"/>
      <w:r w:rsidR="00967CD7">
        <w:t xml:space="preserve"> vonatkoz</w:t>
      </w:r>
      <w:r>
        <w:t xml:space="preserve">nak: </w:t>
      </w:r>
    </w:p>
    <w:p w14:paraId="35D733C6" w14:textId="77777777" w:rsidR="00FF6A6E" w:rsidRDefault="00FF6A6E" w:rsidP="00984814">
      <w:pPr>
        <w:rPr>
          <w:i/>
        </w:rPr>
      </w:pPr>
    </w:p>
    <w:p w14:paraId="1BEA0F2B" w14:textId="77777777" w:rsidR="00833965" w:rsidRDefault="00833965" w:rsidP="00984814">
      <w:pPr>
        <w:rPr>
          <w:i/>
        </w:rPr>
      </w:pPr>
      <w:r>
        <w:rPr>
          <w:i/>
        </w:rPr>
        <w:t xml:space="preserve">3.1.1. </w:t>
      </w:r>
      <w:r w:rsidRPr="001D7599">
        <w:rPr>
          <w:i/>
          <w:u w:val="single"/>
        </w:rPr>
        <w:t>A kezelt személyes adatok és az adatkezelés célja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26"/>
        <w:gridCol w:w="4536"/>
      </w:tblGrid>
      <w:tr w:rsidR="00833965" w14:paraId="67A26A02" w14:textId="77777777" w:rsidTr="00833965">
        <w:trPr>
          <w:jc w:val="center"/>
        </w:trPr>
        <w:tc>
          <w:tcPr>
            <w:tcW w:w="4606" w:type="dxa"/>
            <w:shd w:val="clear" w:color="auto" w:fill="C4BC96" w:themeFill="background2" w:themeFillShade="BF"/>
            <w:vAlign w:val="center"/>
          </w:tcPr>
          <w:p w14:paraId="7D54AF19" w14:textId="77777777" w:rsidR="00833965" w:rsidRDefault="00833965" w:rsidP="00984814">
            <w:pPr>
              <w:spacing w:line="276" w:lineRule="auto"/>
              <w:jc w:val="center"/>
            </w:pPr>
            <w:r>
              <w:t>személyes adat</w:t>
            </w:r>
          </w:p>
        </w:tc>
        <w:tc>
          <w:tcPr>
            <w:tcW w:w="4606" w:type="dxa"/>
            <w:shd w:val="clear" w:color="auto" w:fill="C4BC96" w:themeFill="background2" w:themeFillShade="BF"/>
            <w:vAlign w:val="center"/>
          </w:tcPr>
          <w:p w14:paraId="34CE410D" w14:textId="77777777" w:rsidR="00833965" w:rsidRDefault="00833965" w:rsidP="00984814">
            <w:pPr>
              <w:spacing w:line="276" w:lineRule="auto"/>
              <w:jc w:val="center"/>
            </w:pPr>
            <w:r>
              <w:t>adatkezelés célja</w:t>
            </w:r>
          </w:p>
        </w:tc>
      </w:tr>
      <w:tr w:rsidR="00833965" w14:paraId="144BACA2" w14:textId="77777777" w:rsidTr="00833965">
        <w:trPr>
          <w:jc w:val="center"/>
        </w:trPr>
        <w:tc>
          <w:tcPr>
            <w:tcW w:w="4606" w:type="dxa"/>
            <w:vAlign w:val="center"/>
          </w:tcPr>
          <w:p w14:paraId="5CC9CA35" w14:textId="77777777" w:rsidR="00833965" w:rsidRDefault="00DE0F45" w:rsidP="00DE0F45">
            <w:pPr>
              <w:spacing w:line="276" w:lineRule="auto"/>
              <w:jc w:val="center"/>
            </w:pPr>
            <w:r>
              <w:t>név</w:t>
            </w:r>
          </w:p>
        </w:tc>
        <w:tc>
          <w:tcPr>
            <w:tcW w:w="4606" w:type="dxa"/>
            <w:vAlign w:val="center"/>
          </w:tcPr>
          <w:p w14:paraId="445F3A48" w14:textId="59F3704A" w:rsidR="00833965" w:rsidRDefault="002E1880" w:rsidP="00984814">
            <w:pPr>
              <w:spacing w:line="276" w:lineRule="auto"/>
              <w:jc w:val="center"/>
            </w:pPr>
            <w:r>
              <w:t>ennek megadásával hírlevelünkben meg</w:t>
            </w:r>
            <w:r w:rsidR="00B232FF">
              <w:t xml:space="preserve"> tudjuk szólítani a Felhasználót</w:t>
            </w:r>
          </w:p>
        </w:tc>
      </w:tr>
      <w:tr w:rsidR="00833965" w14:paraId="3AC0D83C" w14:textId="77777777" w:rsidTr="00833965">
        <w:trPr>
          <w:jc w:val="center"/>
        </w:trPr>
        <w:tc>
          <w:tcPr>
            <w:tcW w:w="4606" w:type="dxa"/>
            <w:vAlign w:val="center"/>
          </w:tcPr>
          <w:p w14:paraId="362A797A" w14:textId="77777777" w:rsidR="00833965" w:rsidRDefault="00833965" w:rsidP="00984814">
            <w:pPr>
              <w:spacing w:line="276" w:lineRule="auto"/>
              <w:jc w:val="center"/>
            </w:pPr>
            <w:r>
              <w:lastRenderedPageBreak/>
              <w:t>e-mail cím</w:t>
            </w:r>
          </w:p>
        </w:tc>
        <w:tc>
          <w:tcPr>
            <w:tcW w:w="4606" w:type="dxa"/>
            <w:vAlign w:val="center"/>
          </w:tcPr>
          <w:p w14:paraId="168300C2" w14:textId="3FEF328A" w:rsidR="00833965" w:rsidRDefault="00B20875" w:rsidP="00984814">
            <w:pPr>
              <w:spacing w:line="276" w:lineRule="auto"/>
              <w:jc w:val="center"/>
            </w:pPr>
            <w:r>
              <w:t>ennek megadá</w:t>
            </w:r>
            <w:r w:rsidR="00B232FF">
              <w:t>sával ismerjük meg a Felhasználó</w:t>
            </w:r>
            <w:r>
              <w:t xml:space="preserve"> elektronikus elérhetőséget, ahova küldeni tudjuk hírlevelünket </w:t>
            </w:r>
          </w:p>
        </w:tc>
      </w:tr>
    </w:tbl>
    <w:p w14:paraId="133453C3" w14:textId="77777777" w:rsidR="00B20875" w:rsidRDefault="00B20875" w:rsidP="00984814">
      <w:r>
        <w:t xml:space="preserve"> </w:t>
      </w:r>
    </w:p>
    <w:p w14:paraId="597E0AC6" w14:textId="77777777" w:rsidR="00B20875" w:rsidRDefault="00B20875" w:rsidP="00984814">
      <w:pPr>
        <w:rPr>
          <w:i/>
        </w:rPr>
      </w:pPr>
      <w:r>
        <w:rPr>
          <w:i/>
        </w:rPr>
        <w:t xml:space="preserve">3.1.2. </w:t>
      </w:r>
      <w:r w:rsidRPr="001D7599">
        <w:rPr>
          <w:i/>
          <w:u w:val="single"/>
        </w:rPr>
        <w:t>Az adatkezelés jogalapja</w:t>
      </w:r>
    </w:p>
    <w:p w14:paraId="53702AD7" w14:textId="0A5FB419" w:rsidR="00B20875" w:rsidRPr="001E1B84" w:rsidRDefault="006D1252" w:rsidP="00984814">
      <w:pPr>
        <w:rPr>
          <w:i/>
          <w:iCs/>
        </w:rPr>
      </w:pPr>
      <w:r>
        <w:t>A Felhasználó</w:t>
      </w:r>
      <w:r w:rsidR="00B20875">
        <w:t xml:space="preserve"> hozzájárulása</w:t>
      </w:r>
      <w:r w:rsidR="00912632">
        <w:t xml:space="preserve"> (GDPR 6. cikk (1) a) pont</w:t>
      </w:r>
      <w:r w:rsidR="001E1B84">
        <w:t xml:space="preserve">ja, illetve </w:t>
      </w:r>
      <w:r w:rsidR="001E1B84" w:rsidRPr="001E1B84">
        <w:rPr>
          <w:bCs/>
          <w:iCs/>
        </w:rPr>
        <w:t>a gazdasági reklámtevékenység alapvető feltételeiről és egyes korlátairól</w:t>
      </w:r>
      <w:r w:rsidR="001E1B84" w:rsidRPr="001E1B84">
        <w:rPr>
          <w:iCs/>
        </w:rPr>
        <w:t xml:space="preserve"> szóló </w:t>
      </w:r>
      <w:r w:rsidR="001E1B84" w:rsidRPr="001E1B84">
        <w:rPr>
          <w:bCs/>
          <w:iCs/>
        </w:rPr>
        <w:t>2008. évi XLVIII. törvény</w:t>
      </w:r>
      <w:r w:rsidR="001E1B84">
        <w:t xml:space="preserve"> (a továbbiakban: </w:t>
      </w:r>
      <w:hyperlink r:id="rId14" w:history="1">
        <w:proofErr w:type="spellStart"/>
        <w:r w:rsidR="001E1B84" w:rsidRPr="001E1B84">
          <w:rPr>
            <w:rStyle w:val="Hiperhivatkozs"/>
          </w:rPr>
          <w:t>Grt</w:t>
        </w:r>
        <w:proofErr w:type="spellEnd"/>
        <w:r w:rsidR="001E1B84" w:rsidRPr="001E1B84">
          <w:rPr>
            <w:rStyle w:val="Hiperhivatkozs"/>
          </w:rPr>
          <w:t>.</w:t>
        </w:r>
      </w:hyperlink>
      <w:proofErr w:type="gramStart"/>
      <w:r w:rsidR="001E1B84">
        <w:t>)</w:t>
      </w:r>
      <w:proofErr w:type="gramEnd"/>
      <w:r w:rsidR="001E1B84">
        <w:t xml:space="preserve"> 6. § (1) bekezdése</w:t>
      </w:r>
      <w:r w:rsidR="00912632">
        <w:t>)</w:t>
      </w:r>
      <w:r w:rsidR="00B20875">
        <w:t>.</w:t>
      </w:r>
    </w:p>
    <w:p w14:paraId="11285CF0" w14:textId="77777777" w:rsidR="001E4C59" w:rsidRDefault="001E4C59" w:rsidP="00984814">
      <w:pPr>
        <w:rPr>
          <w:i/>
        </w:rPr>
      </w:pPr>
    </w:p>
    <w:p w14:paraId="54822D11" w14:textId="77777777" w:rsidR="00B20875" w:rsidRDefault="00B20875" w:rsidP="00984814">
      <w:pPr>
        <w:rPr>
          <w:i/>
        </w:rPr>
      </w:pPr>
      <w:r>
        <w:rPr>
          <w:i/>
        </w:rPr>
        <w:t xml:space="preserve">3.1.3. </w:t>
      </w:r>
      <w:r w:rsidRPr="001D7599">
        <w:rPr>
          <w:i/>
          <w:u w:val="single"/>
        </w:rPr>
        <w:t>Az adatkezelés időtartama</w:t>
      </w:r>
    </w:p>
    <w:p w14:paraId="2107C2C3" w14:textId="33A70D9B" w:rsidR="00B20875" w:rsidRDefault="00C8512A" w:rsidP="00984814">
      <w:r>
        <w:t>A megadott</w:t>
      </w:r>
      <w:r w:rsidRPr="00C8512A">
        <w:t xml:space="preserve"> személyes adatokat a hozzájárulás visszavo</w:t>
      </w:r>
      <w:r>
        <w:t>násáig kezeljük</w:t>
      </w:r>
      <w:r w:rsidRPr="00C8512A">
        <w:t>. Hozzájárulását a kiküldött levélben található „Leiratkozás” gombra való kattintással</w:t>
      </w:r>
      <w:r>
        <w:t xml:space="preserve"> a Felhasználó</w:t>
      </w:r>
      <w:r w:rsidRPr="00C8512A">
        <w:t xml:space="preserve"> bármikor visszavonhatja.</w:t>
      </w:r>
      <w:r w:rsidR="00605BAC">
        <w:t xml:space="preserve"> </w:t>
      </w:r>
      <w:r w:rsidR="00605BAC" w:rsidRPr="00605BAC">
        <w:t>A hozzájárulás visszavonása nem érinti a hozzájáruláson alapuló, a visszavonás előtti adatkezelés jogszerűségét.</w:t>
      </w:r>
    </w:p>
    <w:p w14:paraId="41C787A9" w14:textId="77777777" w:rsidR="00987A5C" w:rsidRDefault="00987A5C" w:rsidP="00987A5C">
      <w:pPr>
        <w:rPr>
          <w:i/>
        </w:rPr>
      </w:pPr>
    </w:p>
    <w:p w14:paraId="1EAC298D" w14:textId="77777777" w:rsidR="00987A5C" w:rsidRPr="00C8512A" w:rsidRDefault="00987A5C" w:rsidP="00987A5C">
      <w:pPr>
        <w:rPr>
          <w:i/>
          <w:u w:val="single"/>
        </w:rPr>
      </w:pPr>
      <w:r>
        <w:rPr>
          <w:i/>
        </w:rPr>
        <w:t>3.1</w:t>
      </w:r>
      <w:r w:rsidRPr="00C8512A">
        <w:rPr>
          <w:i/>
        </w:rPr>
        <w:t xml:space="preserve">.4. </w:t>
      </w:r>
      <w:r w:rsidRPr="00C8512A">
        <w:rPr>
          <w:i/>
          <w:u w:val="single"/>
        </w:rPr>
        <w:t>Az adatkezelés módja</w:t>
      </w:r>
    </w:p>
    <w:p w14:paraId="4DC2C0D1" w14:textId="77777777" w:rsidR="00987A5C" w:rsidRPr="00C8512A" w:rsidRDefault="00987A5C" w:rsidP="00987A5C">
      <w:r w:rsidRPr="00C8512A">
        <w:t>Elektronikus formában.</w:t>
      </w:r>
    </w:p>
    <w:p w14:paraId="27E9775C" w14:textId="65343AD6" w:rsidR="001E4C59" w:rsidRPr="00852CCD" w:rsidRDefault="001E4C59" w:rsidP="00984814"/>
    <w:p w14:paraId="4294DAE4" w14:textId="2044DB46" w:rsidR="00C8512A" w:rsidRPr="00C8512A" w:rsidRDefault="00C8512A" w:rsidP="00C8512A">
      <w:pPr>
        <w:jc w:val="center"/>
        <w:rPr>
          <w:b/>
          <w:i/>
        </w:rPr>
      </w:pPr>
      <w:r>
        <w:rPr>
          <w:b/>
          <w:i/>
        </w:rPr>
        <w:t>3.2</w:t>
      </w:r>
      <w:r w:rsidR="00852CCD">
        <w:rPr>
          <w:b/>
          <w:i/>
        </w:rPr>
        <w:t>. Kapcsolatfelvétellel összefüggő adatkezelés</w:t>
      </w:r>
    </w:p>
    <w:p w14:paraId="639E27D4" w14:textId="77777777" w:rsidR="00C8512A" w:rsidRPr="00C8512A" w:rsidRDefault="00C8512A" w:rsidP="00C8512A">
      <w:pPr>
        <w:jc w:val="center"/>
        <w:rPr>
          <w:b/>
          <w:i/>
        </w:rPr>
      </w:pPr>
    </w:p>
    <w:p w14:paraId="456AE966" w14:textId="77777777" w:rsidR="00C8512A" w:rsidRPr="00C8512A" w:rsidRDefault="006D1252" w:rsidP="00C8512A">
      <w:pPr>
        <w:rPr>
          <w:bCs/>
          <w:iCs/>
        </w:rPr>
      </w:pPr>
      <w:r>
        <w:t>Weboldalunkon keresztül fel</w:t>
      </w:r>
      <w:r w:rsidR="00C8512A" w:rsidRPr="00C8512A">
        <w:t xml:space="preserve"> lehet venni </w:t>
      </w:r>
      <w:r>
        <w:t xml:space="preserve">velünk </w:t>
      </w:r>
      <w:r w:rsidR="00C8512A" w:rsidRPr="00C8512A">
        <w:t xml:space="preserve">a kapcsolatot bármilyen célból. </w:t>
      </w:r>
      <w:r w:rsidR="00C8512A" w:rsidRPr="00C8512A">
        <w:rPr>
          <w:bCs/>
          <w:iCs/>
        </w:rPr>
        <w:t>Az ehhez kapcsolódó adatkezelés részletei az alábbiakban láthatóak.</w:t>
      </w:r>
    </w:p>
    <w:p w14:paraId="3188D1C9" w14:textId="77777777" w:rsidR="00C8512A" w:rsidRPr="00C8512A" w:rsidRDefault="00C8512A" w:rsidP="00C8512A">
      <w:pPr>
        <w:rPr>
          <w:i/>
        </w:rPr>
      </w:pPr>
    </w:p>
    <w:p w14:paraId="68E4DCCA" w14:textId="77777777" w:rsidR="00C8512A" w:rsidRPr="00C8512A" w:rsidRDefault="00CF73FF" w:rsidP="00C8512A">
      <w:pPr>
        <w:rPr>
          <w:i/>
          <w:u w:val="single"/>
        </w:rPr>
      </w:pPr>
      <w:r>
        <w:rPr>
          <w:i/>
        </w:rPr>
        <w:t>3.2</w:t>
      </w:r>
      <w:r w:rsidR="00C8512A" w:rsidRPr="00C8512A">
        <w:rPr>
          <w:i/>
        </w:rPr>
        <w:t xml:space="preserve">.1. </w:t>
      </w:r>
      <w:r w:rsidR="00C8512A" w:rsidRPr="00C8512A">
        <w:rPr>
          <w:i/>
          <w:u w:val="single"/>
        </w:rPr>
        <w:t>A kezelt személyes adatok és az adatkezelés célja</w:t>
      </w:r>
    </w:p>
    <w:tbl>
      <w:tblPr>
        <w:tblStyle w:val="Rcsostblzat11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C8512A" w:rsidRPr="00C8512A" w14:paraId="6B7BB05C" w14:textId="77777777" w:rsidTr="00226D42">
        <w:tc>
          <w:tcPr>
            <w:tcW w:w="4606" w:type="dxa"/>
            <w:shd w:val="clear" w:color="auto" w:fill="C4BC96" w:themeFill="background2" w:themeFillShade="BF"/>
            <w:vAlign w:val="center"/>
          </w:tcPr>
          <w:p w14:paraId="2EF72A3E" w14:textId="77777777" w:rsidR="00C8512A" w:rsidRPr="00C8512A" w:rsidRDefault="00C8512A" w:rsidP="00C8512A">
            <w:pPr>
              <w:jc w:val="center"/>
            </w:pPr>
            <w:r w:rsidRPr="00C8512A">
              <w:t>személyes adat</w:t>
            </w:r>
          </w:p>
        </w:tc>
        <w:tc>
          <w:tcPr>
            <w:tcW w:w="4606" w:type="dxa"/>
            <w:shd w:val="clear" w:color="auto" w:fill="C4BC96" w:themeFill="background2" w:themeFillShade="BF"/>
            <w:vAlign w:val="center"/>
          </w:tcPr>
          <w:p w14:paraId="5B1C65D6" w14:textId="77777777" w:rsidR="00C8512A" w:rsidRPr="00C8512A" w:rsidRDefault="00C8512A" w:rsidP="00C8512A">
            <w:pPr>
              <w:jc w:val="center"/>
            </w:pPr>
            <w:r w:rsidRPr="00C8512A">
              <w:t>adatkezelés célja</w:t>
            </w:r>
          </w:p>
        </w:tc>
      </w:tr>
      <w:tr w:rsidR="00C8512A" w:rsidRPr="00C8512A" w14:paraId="737327C8" w14:textId="77777777" w:rsidTr="00226D42">
        <w:tc>
          <w:tcPr>
            <w:tcW w:w="4606" w:type="dxa"/>
            <w:vAlign w:val="center"/>
          </w:tcPr>
          <w:p w14:paraId="0329AFAA" w14:textId="77777777" w:rsidR="00C8512A" w:rsidRPr="00C8512A" w:rsidRDefault="00C8512A" w:rsidP="00C8512A">
            <w:pPr>
              <w:jc w:val="center"/>
            </w:pPr>
            <w:r w:rsidRPr="00C8512A">
              <w:t>név</w:t>
            </w:r>
          </w:p>
        </w:tc>
        <w:tc>
          <w:tcPr>
            <w:tcW w:w="4606" w:type="dxa"/>
            <w:vAlign w:val="center"/>
          </w:tcPr>
          <w:p w14:paraId="7144B225" w14:textId="77777777" w:rsidR="00C8512A" w:rsidRPr="00C8512A" w:rsidRDefault="006D1252" w:rsidP="00C8512A">
            <w:pPr>
              <w:jc w:val="center"/>
            </w:pPr>
            <w:r>
              <w:t>Felhasználó</w:t>
            </w:r>
            <w:r w:rsidR="00C8512A" w:rsidRPr="00C8512A">
              <w:t xml:space="preserve"> beazonosítása</w:t>
            </w:r>
          </w:p>
        </w:tc>
      </w:tr>
      <w:tr w:rsidR="00C8512A" w:rsidRPr="00C8512A" w14:paraId="56E98081" w14:textId="77777777" w:rsidTr="00226D42">
        <w:tc>
          <w:tcPr>
            <w:tcW w:w="4606" w:type="dxa"/>
            <w:vAlign w:val="center"/>
          </w:tcPr>
          <w:p w14:paraId="23CA1B9E" w14:textId="77777777" w:rsidR="00C8512A" w:rsidRPr="00C8512A" w:rsidRDefault="00C8512A" w:rsidP="00C8512A">
            <w:pPr>
              <w:jc w:val="center"/>
            </w:pPr>
            <w:r w:rsidRPr="00C8512A">
              <w:t>e-mail cím</w:t>
            </w:r>
          </w:p>
        </w:tc>
        <w:tc>
          <w:tcPr>
            <w:tcW w:w="4606" w:type="dxa"/>
            <w:vAlign w:val="center"/>
          </w:tcPr>
          <w:p w14:paraId="1B924EE6" w14:textId="77777777" w:rsidR="00C8512A" w:rsidRPr="00C8512A" w:rsidRDefault="006D1252" w:rsidP="00C8512A">
            <w:pPr>
              <w:jc w:val="center"/>
            </w:pPr>
            <w:r>
              <w:t>kapcsolatfelvétel a Felhasználóval</w:t>
            </w:r>
          </w:p>
        </w:tc>
      </w:tr>
      <w:tr w:rsidR="00C8512A" w:rsidRPr="00C8512A" w14:paraId="180CCF57" w14:textId="77777777" w:rsidTr="00226D42">
        <w:tc>
          <w:tcPr>
            <w:tcW w:w="4606" w:type="dxa"/>
            <w:vAlign w:val="center"/>
          </w:tcPr>
          <w:p w14:paraId="56F3C27B" w14:textId="77777777" w:rsidR="00C8512A" w:rsidRPr="00C8512A" w:rsidRDefault="00C8512A" w:rsidP="00C8512A">
            <w:pPr>
              <w:jc w:val="center"/>
            </w:pPr>
            <w:r w:rsidRPr="00C8512A">
              <w:t>telefonszám</w:t>
            </w:r>
          </w:p>
        </w:tc>
        <w:tc>
          <w:tcPr>
            <w:tcW w:w="4606" w:type="dxa"/>
            <w:vAlign w:val="center"/>
          </w:tcPr>
          <w:p w14:paraId="6078DEEB" w14:textId="77777777" w:rsidR="00C8512A" w:rsidRPr="00C8512A" w:rsidRDefault="006D1252" w:rsidP="00C8512A">
            <w:pPr>
              <w:jc w:val="center"/>
            </w:pPr>
            <w:r>
              <w:t>kapcsolatfelvétel a Felhasználóval</w:t>
            </w:r>
          </w:p>
        </w:tc>
      </w:tr>
    </w:tbl>
    <w:p w14:paraId="3E7AFAA6" w14:textId="77777777" w:rsidR="00C8512A" w:rsidRPr="00C8512A" w:rsidRDefault="00C8512A" w:rsidP="00C8512A"/>
    <w:p w14:paraId="0EEE7512" w14:textId="77777777" w:rsidR="00C8512A" w:rsidRPr="00C8512A" w:rsidRDefault="00C8512A" w:rsidP="00C8512A">
      <w:r w:rsidRPr="00C8512A">
        <w:t xml:space="preserve"> </w:t>
      </w:r>
      <w:r w:rsidR="00CF73FF">
        <w:rPr>
          <w:i/>
        </w:rPr>
        <w:t>3.2</w:t>
      </w:r>
      <w:r w:rsidRPr="00C8512A">
        <w:rPr>
          <w:i/>
        </w:rPr>
        <w:t xml:space="preserve">.2. </w:t>
      </w:r>
      <w:r w:rsidRPr="00C8512A">
        <w:rPr>
          <w:i/>
          <w:u w:val="single"/>
        </w:rPr>
        <w:t>Az adatkezelés jogalapja</w:t>
      </w:r>
    </w:p>
    <w:p w14:paraId="6D0DE0F1" w14:textId="628A8FA2" w:rsidR="00C8512A" w:rsidRDefault="00EF1CD2" w:rsidP="00C8512A">
      <w:r>
        <w:t>Jogszabályon alapuló</w:t>
      </w:r>
      <w:r w:rsidR="00C8512A" w:rsidRPr="00C8512A">
        <w:t xml:space="preserve"> adatkezelés; GDPR 6. cikk (1) c) pontjára és (2) bekezdésére figyelemmel az </w:t>
      </w:r>
      <w:proofErr w:type="spellStart"/>
      <w:r w:rsidR="00C8512A" w:rsidRPr="00C8512A">
        <w:t>Info</w:t>
      </w:r>
      <w:proofErr w:type="spellEnd"/>
      <w:r w:rsidR="00C8512A" w:rsidRPr="00C8512A">
        <w:t xml:space="preserve"> tv. 5. § (1) b) pontja és az </w:t>
      </w:r>
      <w:proofErr w:type="spellStart"/>
      <w:r w:rsidR="00C8512A" w:rsidRPr="00C8512A">
        <w:t>Elkertv</w:t>
      </w:r>
      <w:proofErr w:type="spellEnd"/>
      <w:r w:rsidR="00C8512A" w:rsidRPr="00C8512A">
        <w:t>. 13/</w:t>
      </w:r>
      <w:proofErr w:type="gramStart"/>
      <w:r w:rsidR="00C8512A" w:rsidRPr="00C8512A">
        <w:t>A.</w:t>
      </w:r>
      <w:proofErr w:type="gramEnd"/>
      <w:r w:rsidR="00C8512A" w:rsidRPr="00C8512A">
        <w:t xml:space="preserve"> § (1) és (3) bekezdései</w:t>
      </w:r>
      <w:commentRangeStart w:id="5"/>
      <w:r w:rsidR="00C8512A" w:rsidRPr="00C8512A">
        <w:t>.</w:t>
      </w:r>
      <w:commentRangeEnd w:id="5"/>
      <w:r w:rsidR="00192256">
        <w:rPr>
          <w:rStyle w:val="Jegyzethivatkozs"/>
        </w:rPr>
        <w:commentReference w:id="5"/>
      </w:r>
    </w:p>
    <w:p w14:paraId="78B52F90" w14:textId="315B2B66" w:rsidR="00192256" w:rsidRPr="00192256" w:rsidRDefault="00192256" w:rsidP="00C8512A">
      <w:pPr>
        <w:rPr>
          <w:b/>
        </w:rPr>
      </w:pPr>
      <w:r w:rsidRPr="00192256">
        <w:rPr>
          <w:b/>
        </w:rPr>
        <w:t>VAGY</w:t>
      </w:r>
    </w:p>
    <w:p w14:paraId="1800308D" w14:textId="1B7E8104" w:rsidR="00192256" w:rsidRDefault="00DD7A39" w:rsidP="00192256">
      <w:r>
        <w:lastRenderedPageBreak/>
        <w:t>A Felhasználónak a</w:t>
      </w:r>
      <w:bookmarkStart w:id="6" w:name="_GoBack"/>
      <w:bookmarkEnd w:id="6"/>
      <w:r w:rsidR="00192256">
        <w:t xml:space="preserve"> kapcsolatfelvételkor megadott,</w:t>
      </w:r>
      <w:r w:rsidR="00F04533">
        <w:t xml:space="preserve"> önkéntes, kifejezett magatartás tanúsításával</w:t>
      </w:r>
      <w:r w:rsidR="00192256">
        <w:t xml:space="preserve"> (telefonhívás, e-mail küldése) megadott hozzájárulása személyes adatainak 3.2.1. pontban szereplő céljából történő kezeléséhez (GDPR 6. cikk (1) bekezdés a) pontja)</w:t>
      </w:r>
      <w:commentRangeStart w:id="7"/>
      <w:r w:rsidR="00192256">
        <w:t>.</w:t>
      </w:r>
      <w:commentRangeEnd w:id="7"/>
      <w:r w:rsidR="00192256">
        <w:rPr>
          <w:rStyle w:val="Jegyzethivatkozs"/>
        </w:rPr>
        <w:commentReference w:id="7"/>
      </w:r>
    </w:p>
    <w:p w14:paraId="471AF7BA" w14:textId="5A5346B8" w:rsidR="00192256" w:rsidRPr="00C8512A" w:rsidRDefault="00192256" w:rsidP="00192256">
      <w:pPr>
        <w:rPr>
          <w:i/>
        </w:rPr>
      </w:pPr>
      <w:r>
        <w:t>Amennyiben a Felhasználó adatait az eredeti adatfelvételtől eltérő célja használjuk, akkor erről a Felhasználót</w:t>
      </w:r>
      <w:r w:rsidRPr="006A1E4B">
        <w:t xml:space="preserve"> tájékoztatjuk, és ehhez előzetes, kif</w:t>
      </w:r>
      <w:r>
        <w:t>ejezett hozzájárulását</w:t>
      </w:r>
      <w:r w:rsidRPr="006A1E4B">
        <w:t xml:space="preserve"> megszerezzük, illetőleg lehetőséget biztosít</w:t>
      </w:r>
      <w:r>
        <w:t>unk számár</w:t>
      </w:r>
      <w:r w:rsidRPr="006A1E4B">
        <w:t xml:space="preserve">a, hogy a </w:t>
      </w:r>
      <w:r>
        <w:t xml:space="preserve">felhasználást </w:t>
      </w:r>
      <w:proofErr w:type="spellStart"/>
      <w:r>
        <w:t>megtiltsa</w:t>
      </w:r>
      <w:proofErr w:type="spellEnd"/>
      <w:r>
        <w:t xml:space="preserve"> (lásd: 9.2. pont)</w:t>
      </w:r>
      <w:r w:rsidRPr="006A1E4B">
        <w:t>.</w:t>
      </w:r>
    </w:p>
    <w:p w14:paraId="487B809A" w14:textId="77777777" w:rsidR="00C8512A" w:rsidRPr="00C8512A" w:rsidRDefault="00C8512A" w:rsidP="00C8512A"/>
    <w:p w14:paraId="450161F2" w14:textId="77777777" w:rsidR="00C8512A" w:rsidRPr="00C8512A" w:rsidRDefault="00CF73FF" w:rsidP="00C8512A">
      <w:pPr>
        <w:rPr>
          <w:i/>
          <w:u w:val="single"/>
        </w:rPr>
      </w:pPr>
      <w:r>
        <w:rPr>
          <w:i/>
        </w:rPr>
        <w:t>3.2</w:t>
      </w:r>
      <w:r w:rsidR="00C8512A" w:rsidRPr="00C8512A">
        <w:rPr>
          <w:i/>
        </w:rPr>
        <w:t xml:space="preserve">.3. </w:t>
      </w:r>
      <w:r w:rsidR="00C8512A" w:rsidRPr="00C8512A">
        <w:rPr>
          <w:i/>
          <w:u w:val="single"/>
        </w:rPr>
        <w:t>Az adatkezelés időtartama</w:t>
      </w:r>
    </w:p>
    <w:p w14:paraId="61175E20" w14:textId="5EC39E07" w:rsidR="00C8512A" w:rsidRDefault="00312733" w:rsidP="00C8512A">
      <w:r>
        <w:t>A kapcsolatfelvételt követő 1 évig.</w:t>
      </w:r>
      <w:r w:rsidRPr="00C8512A">
        <w:t xml:space="preserve"> </w:t>
      </w:r>
    </w:p>
    <w:p w14:paraId="1192627D" w14:textId="09A34703" w:rsidR="00192256" w:rsidRDefault="00192256" w:rsidP="00C8512A">
      <w:r>
        <w:t>VAGY</w:t>
      </w:r>
    </w:p>
    <w:p w14:paraId="57E7EAAC" w14:textId="4027193D" w:rsidR="00192256" w:rsidRPr="00C8512A" w:rsidRDefault="00192256" w:rsidP="00C8512A">
      <w:r w:rsidRPr="00192256">
        <w:t>A megadott személyes adatokat a hozzájárulás visszavonásáig kezeljük. Hozzájárulását a Felhasználó bármikor visszavonhatja. A hozzájárulás visszavonása nem érinti a hozzájáruláson alapuló, a visszavonás előtti adatkezelés jogszerűségét.</w:t>
      </w:r>
    </w:p>
    <w:p w14:paraId="5882C9F7" w14:textId="77777777" w:rsidR="00C8512A" w:rsidRPr="00C8512A" w:rsidRDefault="00C8512A" w:rsidP="00C8512A">
      <w:pPr>
        <w:rPr>
          <w:i/>
        </w:rPr>
      </w:pPr>
    </w:p>
    <w:p w14:paraId="2C8AE87E" w14:textId="77777777" w:rsidR="00C8512A" w:rsidRPr="00C8512A" w:rsidRDefault="00CF73FF" w:rsidP="00C8512A">
      <w:pPr>
        <w:rPr>
          <w:i/>
          <w:u w:val="single"/>
        </w:rPr>
      </w:pPr>
      <w:r>
        <w:rPr>
          <w:i/>
        </w:rPr>
        <w:t>3.2</w:t>
      </w:r>
      <w:r w:rsidR="00C8512A" w:rsidRPr="00C8512A">
        <w:rPr>
          <w:i/>
        </w:rPr>
        <w:t xml:space="preserve">.4. </w:t>
      </w:r>
      <w:r w:rsidR="00C8512A" w:rsidRPr="00C8512A">
        <w:rPr>
          <w:i/>
          <w:u w:val="single"/>
        </w:rPr>
        <w:t>Az adatkezelés módja</w:t>
      </w:r>
    </w:p>
    <w:p w14:paraId="6805E27E" w14:textId="77777777" w:rsidR="00C8512A" w:rsidRPr="00C8512A" w:rsidRDefault="00C8512A" w:rsidP="00C8512A">
      <w:r w:rsidRPr="00C8512A">
        <w:t>Elektronikus formában.</w:t>
      </w:r>
    </w:p>
    <w:p w14:paraId="44CEE8DE" w14:textId="77777777" w:rsidR="00C8512A" w:rsidRDefault="00C8512A" w:rsidP="00CF73FF">
      <w:pPr>
        <w:rPr>
          <w:b/>
          <w:i/>
        </w:rPr>
      </w:pPr>
    </w:p>
    <w:p w14:paraId="50C87878" w14:textId="77777777" w:rsidR="00CF73FF" w:rsidRDefault="00CF73FF" w:rsidP="00CF73FF">
      <w:pPr>
        <w:rPr>
          <w:b/>
          <w:i/>
        </w:rPr>
      </w:pPr>
    </w:p>
    <w:p w14:paraId="35C27C0B" w14:textId="77777777" w:rsidR="00E74B7C" w:rsidRDefault="00D84550" w:rsidP="00984814">
      <w:pPr>
        <w:jc w:val="center"/>
        <w:rPr>
          <w:b/>
          <w:i/>
        </w:rPr>
      </w:pPr>
      <w:r>
        <w:rPr>
          <w:b/>
          <w:i/>
        </w:rPr>
        <w:t>3.3. Megrendelésekkel</w:t>
      </w:r>
      <w:r w:rsidR="00FB79D2">
        <w:rPr>
          <w:b/>
          <w:i/>
        </w:rPr>
        <w:t xml:space="preserve"> kapcsolatos adatkezelés</w:t>
      </w:r>
    </w:p>
    <w:p w14:paraId="011D93C8" w14:textId="77777777" w:rsidR="00FF6A6E" w:rsidRDefault="00FF6A6E" w:rsidP="00984814">
      <w:pPr>
        <w:jc w:val="center"/>
        <w:rPr>
          <w:b/>
          <w:i/>
        </w:rPr>
      </w:pPr>
    </w:p>
    <w:p w14:paraId="66BB14B4" w14:textId="77777777" w:rsidR="00FF6A6E" w:rsidRDefault="00DE0F45" w:rsidP="00984814">
      <w:r>
        <w:t>Weboldalu</w:t>
      </w:r>
      <w:r w:rsidR="00FF6A6E">
        <w:t>n</w:t>
      </w:r>
      <w:r w:rsidR="00D84550">
        <w:t>kon</w:t>
      </w:r>
      <w:r w:rsidR="006D1252">
        <w:t xml:space="preserve"> lehetőség van különféle termékek</w:t>
      </w:r>
      <w:r w:rsidR="00D84550">
        <w:t xml:space="preserve"> megrendelésére. Az ehhez kapcsolódó adatkezeléseket ismertetjük jelen pontban.</w:t>
      </w:r>
    </w:p>
    <w:p w14:paraId="32162E4F" w14:textId="77777777" w:rsidR="002E1C57" w:rsidRDefault="002E1C57" w:rsidP="00984814">
      <w:pPr>
        <w:rPr>
          <w:i/>
        </w:rPr>
      </w:pPr>
    </w:p>
    <w:p w14:paraId="17FB67BD" w14:textId="77777777" w:rsidR="002E1C57" w:rsidRPr="00CF73FF" w:rsidRDefault="00D84550" w:rsidP="00984814">
      <w:pPr>
        <w:rPr>
          <w:i/>
          <w:u w:val="single"/>
        </w:rPr>
      </w:pPr>
      <w:r>
        <w:rPr>
          <w:i/>
        </w:rPr>
        <w:t>3.</w:t>
      </w:r>
      <w:r w:rsidR="00A05EDB">
        <w:rPr>
          <w:i/>
        </w:rPr>
        <w:t>3</w:t>
      </w:r>
      <w:r>
        <w:rPr>
          <w:i/>
        </w:rPr>
        <w:t xml:space="preserve">.1. </w:t>
      </w:r>
      <w:r w:rsidRPr="001D7599">
        <w:rPr>
          <w:i/>
          <w:u w:val="single"/>
        </w:rPr>
        <w:t>A kezelt személyes adatok és az adatkezelés célja</w:t>
      </w:r>
    </w:p>
    <w:p w14:paraId="22C78BBD" w14:textId="77777777" w:rsidR="00DE0F45" w:rsidRDefault="00DE0F45" w:rsidP="00984814">
      <w:pPr>
        <w:rPr>
          <w:i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2"/>
      </w:tblGrid>
      <w:tr w:rsidR="00D84550" w14:paraId="4B220144" w14:textId="77777777" w:rsidTr="002202A6">
        <w:trPr>
          <w:jc w:val="center"/>
        </w:trPr>
        <w:tc>
          <w:tcPr>
            <w:tcW w:w="4606" w:type="dxa"/>
            <w:shd w:val="clear" w:color="auto" w:fill="C4BC96" w:themeFill="background2" w:themeFillShade="BF"/>
            <w:vAlign w:val="center"/>
          </w:tcPr>
          <w:p w14:paraId="5C488F79" w14:textId="77777777" w:rsidR="00D84550" w:rsidRDefault="00D84550" w:rsidP="00984814">
            <w:pPr>
              <w:spacing w:line="276" w:lineRule="auto"/>
              <w:jc w:val="center"/>
            </w:pPr>
            <w:r>
              <w:t>személyes adat</w:t>
            </w:r>
          </w:p>
        </w:tc>
        <w:tc>
          <w:tcPr>
            <w:tcW w:w="4606" w:type="dxa"/>
            <w:shd w:val="clear" w:color="auto" w:fill="C4BC96" w:themeFill="background2" w:themeFillShade="BF"/>
            <w:vAlign w:val="center"/>
          </w:tcPr>
          <w:p w14:paraId="66B50F8A" w14:textId="77777777" w:rsidR="00D84550" w:rsidRDefault="00D84550" w:rsidP="00984814">
            <w:pPr>
              <w:spacing w:line="276" w:lineRule="auto"/>
              <w:jc w:val="center"/>
            </w:pPr>
            <w:r>
              <w:t>adatkezelés célja</w:t>
            </w:r>
          </w:p>
        </w:tc>
      </w:tr>
      <w:tr w:rsidR="00D84550" w14:paraId="762EFB91" w14:textId="77777777" w:rsidTr="002202A6">
        <w:trPr>
          <w:jc w:val="center"/>
        </w:trPr>
        <w:tc>
          <w:tcPr>
            <w:tcW w:w="4606" w:type="dxa"/>
            <w:vAlign w:val="center"/>
          </w:tcPr>
          <w:p w14:paraId="72976943" w14:textId="77777777" w:rsidR="00D84550" w:rsidRDefault="00DE0F45" w:rsidP="00DE0F45">
            <w:pPr>
              <w:spacing w:line="276" w:lineRule="auto"/>
              <w:jc w:val="center"/>
            </w:pPr>
            <w:r>
              <w:t>név</w:t>
            </w:r>
          </w:p>
        </w:tc>
        <w:tc>
          <w:tcPr>
            <w:tcW w:w="4606" w:type="dxa"/>
            <w:vAlign w:val="center"/>
          </w:tcPr>
          <w:p w14:paraId="35AE2E32" w14:textId="77777777" w:rsidR="00D84550" w:rsidRDefault="0042757B" w:rsidP="00984814">
            <w:pPr>
              <w:spacing w:line="276" w:lineRule="auto"/>
              <w:jc w:val="center"/>
            </w:pPr>
            <w:r>
              <w:t>a megrendelés teljesítése során a név megadásával tudjuk azon</w:t>
            </w:r>
            <w:r w:rsidR="00DE0F45">
              <w:t xml:space="preserve">osítani </w:t>
            </w:r>
            <w:r>
              <w:t>a termék megrendelőjét</w:t>
            </w:r>
          </w:p>
        </w:tc>
      </w:tr>
      <w:tr w:rsidR="00D84550" w14:paraId="538737BD" w14:textId="77777777" w:rsidTr="002202A6">
        <w:trPr>
          <w:jc w:val="center"/>
        </w:trPr>
        <w:tc>
          <w:tcPr>
            <w:tcW w:w="4606" w:type="dxa"/>
            <w:vAlign w:val="center"/>
          </w:tcPr>
          <w:p w14:paraId="0375EDDA" w14:textId="77777777" w:rsidR="00D84550" w:rsidRDefault="0042757B" w:rsidP="007E0526">
            <w:pPr>
              <w:spacing w:line="276" w:lineRule="auto"/>
              <w:jc w:val="center"/>
            </w:pPr>
            <w:r>
              <w:t>lakcím (irányítószám, város, utcanév, házszám</w:t>
            </w:r>
            <w:r w:rsidR="007E0526">
              <w:t xml:space="preserve"> együtt</w:t>
            </w:r>
            <w:r>
              <w:t>)</w:t>
            </w:r>
          </w:p>
        </w:tc>
        <w:tc>
          <w:tcPr>
            <w:tcW w:w="4606" w:type="dxa"/>
            <w:vAlign w:val="center"/>
          </w:tcPr>
          <w:p w14:paraId="5E32878E" w14:textId="77777777" w:rsidR="00D84550" w:rsidRDefault="0042757B" w:rsidP="00984814">
            <w:pPr>
              <w:spacing w:line="276" w:lineRule="auto"/>
              <w:jc w:val="center"/>
            </w:pPr>
            <w:r>
              <w:t>a megadott címre tudjuk postai úton megküldeni a meg</w:t>
            </w:r>
            <w:r w:rsidR="00DE0F45">
              <w:t>rendelt terméket</w:t>
            </w:r>
            <w:r w:rsidR="00D84550">
              <w:t xml:space="preserve"> </w:t>
            </w:r>
          </w:p>
        </w:tc>
      </w:tr>
      <w:tr w:rsidR="0042757B" w14:paraId="3E609059" w14:textId="77777777" w:rsidTr="002202A6">
        <w:trPr>
          <w:jc w:val="center"/>
        </w:trPr>
        <w:tc>
          <w:tcPr>
            <w:tcW w:w="4606" w:type="dxa"/>
            <w:vAlign w:val="center"/>
          </w:tcPr>
          <w:p w14:paraId="05722FBF" w14:textId="77777777" w:rsidR="0042757B" w:rsidRDefault="0042757B" w:rsidP="00984814">
            <w:pPr>
              <w:spacing w:line="276" w:lineRule="auto"/>
              <w:jc w:val="center"/>
            </w:pPr>
            <w:r>
              <w:lastRenderedPageBreak/>
              <w:t>telefonszám</w:t>
            </w:r>
          </w:p>
        </w:tc>
        <w:tc>
          <w:tcPr>
            <w:tcW w:w="4606" w:type="dxa"/>
            <w:vAlign w:val="center"/>
          </w:tcPr>
          <w:p w14:paraId="089E5CF3" w14:textId="77777777" w:rsidR="0042757B" w:rsidRDefault="00DE0F45" w:rsidP="00984814">
            <w:pPr>
              <w:spacing w:line="276" w:lineRule="auto"/>
              <w:jc w:val="center"/>
            </w:pPr>
            <w:r>
              <w:t>a megrendelővel</w:t>
            </w:r>
            <w:r w:rsidR="00A05EDB">
              <w:t xml:space="preserve"> történő kapcsolattartás és tájékoztatás a megrendelés részleteiről</w:t>
            </w:r>
          </w:p>
        </w:tc>
      </w:tr>
      <w:tr w:rsidR="0042757B" w14:paraId="31FD4637" w14:textId="77777777" w:rsidTr="002202A6">
        <w:trPr>
          <w:jc w:val="center"/>
        </w:trPr>
        <w:tc>
          <w:tcPr>
            <w:tcW w:w="4606" w:type="dxa"/>
            <w:vAlign w:val="center"/>
          </w:tcPr>
          <w:p w14:paraId="198E7768" w14:textId="77777777" w:rsidR="0042757B" w:rsidRDefault="0042757B" w:rsidP="00984814">
            <w:pPr>
              <w:spacing w:line="276" w:lineRule="auto"/>
              <w:jc w:val="center"/>
            </w:pPr>
            <w:r>
              <w:t>e-mail cím</w:t>
            </w:r>
          </w:p>
        </w:tc>
        <w:tc>
          <w:tcPr>
            <w:tcW w:w="4606" w:type="dxa"/>
            <w:vAlign w:val="center"/>
          </w:tcPr>
          <w:p w14:paraId="098798CA" w14:textId="77777777" w:rsidR="0042757B" w:rsidRDefault="00DE0F45" w:rsidP="00984814">
            <w:pPr>
              <w:spacing w:line="276" w:lineRule="auto"/>
              <w:jc w:val="center"/>
            </w:pPr>
            <w:r>
              <w:t>a megrendelővel</w:t>
            </w:r>
            <w:r w:rsidR="00A05EDB">
              <w:t xml:space="preserve"> történő kapcsolattartás és tájékoztatás a megrendelés részleteiről</w:t>
            </w:r>
          </w:p>
        </w:tc>
      </w:tr>
    </w:tbl>
    <w:p w14:paraId="5C7B74BC" w14:textId="77777777" w:rsidR="00D84550" w:rsidRDefault="00D84550" w:rsidP="00984814">
      <w:r>
        <w:t xml:space="preserve"> </w:t>
      </w:r>
    </w:p>
    <w:p w14:paraId="073A3873" w14:textId="77777777" w:rsidR="00D84550" w:rsidRDefault="00D84550" w:rsidP="00984814">
      <w:pPr>
        <w:rPr>
          <w:i/>
        </w:rPr>
      </w:pPr>
      <w:r>
        <w:rPr>
          <w:i/>
        </w:rPr>
        <w:t>3.</w:t>
      </w:r>
      <w:r w:rsidR="00A05EDB">
        <w:rPr>
          <w:i/>
        </w:rPr>
        <w:t>3</w:t>
      </w:r>
      <w:r>
        <w:rPr>
          <w:i/>
        </w:rPr>
        <w:t xml:space="preserve">.2. </w:t>
      </w:r>
      <w:r w:rsidRPr="001D7599">
        <w:rPr>
          <w:i/>
          <w:u w:val="single"/>
        </w:rPr>
        <w:t>Az adatkezelés jogalapja</w:t>
      </w:r>
    </w:p>
    <w:p w14:paraId="5F9459AF" w14:textId="5B75F3DC" w:rsidR="00D84550" w:rsidRDefault="00A05EDB" w:rsidP="00984814">
      <w:pPr>
        <w:rPr>
          <w:i/>
        </w:rPr>
      </w:pPr>
      <w:r>
        <w:t>Szerződés teljesítése, melynek fe</w:t>
      </w:r>
      <w:r w:rsidR="00EF1CD2">
        <w:t>lei az Adatkezelő és a Felhasználó</w:t>
      </w:r>
      <w:r>
        <w:t xml:space="preserve"> (GDPR 6. cikk (1) b) pont) </w:t>
      </w:r>
    </w:p>
    <w:p w14:paraId="59417A78" w14:textId="77777777" w:rsidR="0077755C" w:rsidRPr="0077755C" w:rsidRDefault="0077755C" w:rsidP="0077755C">
      <w:pPr>
        <w:rPr>
          <w:i/>
        </w:rPr>
      </w:pPr>
      <w:r w:rsidRPr="0077755C">
        <w:t>Ha a megrendelő jogi személy, kapcsolattartójának fenti személyes adatai kez</w:t>
      </w:r>
      <w:r>
        <w:t>elésének jogala</w:t>
      </w:r>
      <w:r w:rsidR="000E5C87">
        <w:t>pja az adatkezelői</w:t>
      </w:r>
      <w:r w:rsidRPr="0077755C">
        <w:t xml:space="preserve"> és a megrendelő</w:t>
      </w:r>
      <w:r w:rsidR="000E5C87">
        <w:t>i jogos érdek</w:t>
      </w:r>
      <w:r w:rsidRPr="0077755C">
        <w:t xml:space="preserve"> (GDPR 6. cikk (1) f) pont). Mindkét fél jogos érdeke, hogy a megrendelés során hatékonyan történjen az üzleti kommunikáció és bármilyen, a köztü</w:t>
      </w:r>
      <w:r>
        <w:t>n</w:t>
      </w:r>
      <w:r w:rsidRPr="0077755C">
        <w:t>k létrejött szerződést érintő lényeges kör</w:t>
      </w:r>
      <w:r>
        <w:t>ülményről tájékoztatást tudjunk</w:t>
      </w:r>
      <w:r w:rsidRPr="0077755C">
        <w:t xml:space="preserve"> nyújtani egymás kijelölt képviselőjének. A megrendelő kapcsolattartójának </w:t>
      </w:r>
      <w:proofErr w:type="gramStart"/>
      <w:r w:rsidRPr="0077755C">
        <w:t>információs</w:t>
      </w:r>
      <w:proofErr w:type="gramEnd"/>
      <w:r w:rsidRPr="0077755C">
        <w:t xml:space="preserve"> önrendelkezési jogának sérelme nem állapítható meg, mert munkaköri, vagy szerződéses kötelezettsége elősegíteni a felek közötti kommunikációt és megadni személyes adatait ebből a célból.</w:t>
      </w:r>
    </w:p>
    <w:p w14:paraId="40043D03" w14:textId="77777777" w:rsidR="00562412" w:rsidRPr="0077755C" w:rsidRDefault="00562412" w:rsidP="00984814"/>
    <w:p w14:paraId="7DA579BF" w14:textId="77777777" w:rsidR="00D84550" w:rsidRDefault="00D84550" w:rsidP="00984814">
      <w:pPr>
        <w:rPr>
          <w:i/>
          <w:u w:val="single"/>
        </w:rPr>
      </w:pPr>
      <w:r>
        <w:rPr>
          <w:i/>
        </w:rPr>
        <w:t>3.</w:t>
      </w:r>
      <w:r w:rsidR="00A05EDB">
        <w:rPr>
          <w:i/>
        </w:rPr>
        <w:t>3</w:t>
      </w:r>
      <w:r>
        <w:rPr>
          <w:i/>
        </w:rPr>
        <w:t xml:space="preserve">.3. </w:t>
      </w:r>
      <w:r w:rsidRPr="001D7599">
        <w:rPr>
          <w:i/>
          <w:u w:val="single"/>
        </w:rPr>
        <w:t>Az adatkezelés időtartama</w:t>
      </w:r>
    </w:p>
    <w:p w14:paraId="343936E7" w14:textId="35F83666" w:rsidR="00EB65AD" w:rsidRDefault="00EB65AD" w:rsidP="0077755C">
      <w:r>
        <w:t>A szerződésen alapuló számviteli bizonylat kiállítását követő 8 évig (Sztv. 166. § (6) bekezdésére figyelemmel az Sztv. 169. § (1) bekezdése</w:t>
      </w:r>
    </w:p>
    <w:p w14:paraId="503C9689" w14:textId="71702F94" w:rsidR="0077755C" w:rsidRDefault="00EB65AD" w:rsidP="0077755C">
      <w:r>
        <w:t>A számviteli kötelezettségek teljesítéséhez nem szükséges személyes adatokat – f</w:t>
      </w:r>
      <w:r w:rsidR="0077755C">
        <w:t>igyelemmel a Polgári Törvénykönyvről szóló 2013. évi V. törvény (</w:t>
      </w:r>
      <w:hyperlink r:id="rId15" w:history="1">
        <w:r w:rsidR="0077755C" w:rsidRPr="0077755C">
          <w:rPr>
            <w:rStyle w:val="Hiperhivatkozs"/>
          </w:rPr>
          <w:t>Ptk.</w:t>
        </w:r>
      </w:hyperlink>
      <w:r w:rsidR="0077755C">
        <w:t xml:space="preserve">) 6:22. § </w:t>
      </w:r>
      <w:r>
        <w:t>(1) bekezdésére –</w:t>
      </w:r>
      <w:r w:rsidR="0077755C">
        <w:t xml:space="preserve"> a fenti célok érdekében a megrendelés teljesítését követő 5 évig</w:t>
      </w:r>
      <w:r w:rsidR="00852CCD">
        <w:t xml:space="preserve"> tároljuk</w:t>
      </w:r>
      <w:r w:rsidR="0077755C">
        <w:t xml:space="preserve">. </w:t>
      </w:r>
    </w:p>
    <w:p w14:paraId="3F67F33D" w14:textId="77777777" w:rsidR="00987A5C" w:rsidRDefault="00987A5C" w:rsidP="00987A5C">
      <w:pPr>
        <w:rPr>
          <w:i/>
        </w:rPr>
      </w:pPr>
    </w:p>
    <w:p w14:paraId="11EB5377" w14:textId="77777777" w:rsidR="00987A5C" w:rsidRPr="00C8512A" w:rsidRDefault="00987A5C" w:rsidP="00987A5C">
      <w:pPr>
        <w:rPr>
          <w:i/>
          <w:u w:val="single"/>
        </w:rPr>
      </w:pPr>
      <w:r>
        <w:rPr>
          <w:i/>
        </w:rPr>
        <w:t>3.3</w:t>
      </w:r>
      <w:r w:rsidRPr="00C8512A">
        <w:rPr>
          <w:i/>
        </w:rPr>
        <w:t xml:space="preserve">.4. </w:t>
      </w:r>
      <w:r w:rsidRPr="00C8512A">
        <w:rPr>
          <w:i/>
          <w:u w:val="single"/>
        </w:rPr>
        <w:t>Az adatkezelés módja</w:t>
      </w:r>
    </w:p>
    <w:p w14:paraId="0BEDA9B7" w14:textId="77777777" w:rsidR="00987A5C" w:rsidRPr="00DE0F45" w:rsidRDefault="00987A5C" w:rsidP="0077755C">
      <w:r w:rsidRPr="00C8512A">
        <w:t>Elektronikus formában.</w:t>
      </w:r>
    </w:p>
    <w:p w14:paraId="37948EC6" w14:textId="77777777" w:rsidR="008624FA" w:rsidRDefault="008624FA" w:rsidP="00984814">
      <w:pPr>
        <w:rPr>
          <w:i/>
        </w:rPr>
      </w:pPr>
    </w:p>
    <w:p w14:paraId="59360BBC" w14:textId="77777777" w:rsidR="00D84550" w:rsidRDefault="008624FA" w:rsidP="00984814">
      <w:pPr>
        <w:rPr>
          <w:i/>
        </w:rPr>
      </w:pPr>
      <w:r>
        <w:rPr>
          <w:i/>
        </w:rPr>
        <w:t>3.3.</w:t>
      </w:r>
      <w:r w:rsidR="00987A5C">
        <w:rPr>
          <w:i/>
        </w:rPr>
        <w:t>5</w:t>
      </w:r>
      <w:r w:rsidR="00562412">
        <w:rPr>
          <w:i/>
        </w:rPr>
        <w:t xml:space="preserve">. </w:t>
      </w:r>
      <w:r w:rsidR="00562412" w:rsidRPr="00562412">
        <w:rPr>
          <w:i/>
          <w:u w:val="single"/>
        </w:rPr>
        <w:t>A személyes adatok szolgáltatása</w:t>
      </w:r>
    </w:p>
    <w:p w14:paraId="096D01EB" w14:textId="77777777" w:rsidR="00562412" w:rsidRPr="00562412" w:rsidRDefault="00562412" w:rsidP="00984814">
      <w:r>
        <w:t>Tekintettel arra, hogy a jelen pontban szereplő személyes adatok ismerete nélkül a megrendeléseket nem tudjuk teljesíteni, a személyes adatok megadása szerződés kötésének előfeltétele.</w:t>
      </w:r>
    </w:p>
    <w:p w14:paraId="35EF46F3" w14:textId="77777777" w:rsidR="006F45E9" w:rsidRDefault="006F45E9" w:rsidP="00984814">
      <w:pPr>
        <w:rPr>
          <w:rFonts w:eastAsia="Times New Roman" w:cs="Times New Roman"/>
          <w:color w:val="222222"/>
          <w:sz w:val="24"/>
          <w:szCs w:val="24"/>
          <w:lang w:eastAsia="hu-HU"/>
        </w:rPr>
      </w:pPr>
    </w:p>
    <w:p w14:paraId="3781A30E" w14:textId="77777777" w:rsidR="006F45E9" w:rsidRPr="000E5C87" w:rsidRDefault="006F45E9" w:rsidP="00984814">
      <w:pPr>
        <w:jc w:val="center"/>
        <w:rPr>
          <w:rFonts w:eastAsia="Times New Roman" w:cs="Times New Roman"/>
          <w:b/>
          <w:i/>
          <w:color w:val="222222"/>
          <w:szCs w:val="24"/>
          <w:lang w:eastAsia="hu-HU"/>
        </w:rPr>
      </w:pPr>
      <w:r w:rsidRPr="000E5C87">
        <w:rPr>
          <w:rFonts w:eastAsia="Times New Roman" w:cs="Times New Roman"/>
          <w:b/>
          <w:i/>
          <w:color w:val="222222"/>
          <w:szCs w:val="24"/>
          <w:lang w:eastAsia="hu-HU"/>
        </w:rPr>
        <w:t>3</w:t>
      </w:r>
      <w:r w:rsidR="006B03AC" w:rsidRPr="000E5C87">
        <w:rPr>
          <w:rFonts w:eastAsia="Times New Roman" w:cs="Times New Roman"/>
          <w:b/>
          <w:i/>
          <w:color w:val="222222"/>
          <w:szCs w:val="24"/>
          <w:lang w:eastAsia="hu-HU"/>
        </w:rPr>
        <w:t>.4</w:t>
      </w:r>
      <w:r w:rsidR="0053361F" w:rsidRPr="000E5C87">
        <w:rPr>
          <w:rFonts w:eastAsia="Times New Roman" w:cs="Times New Roman"/>
          <w:b/>
          <w:i/>
          <w:color w:val="222222"/>
          <w:szCs w:val="24"/>
          <w:lang w:eastAsia="hu-HU"/>
        </w:rPr>
        <w:t>. Számla-kiállítással</w:t>
      </w:r>
      <w:r w:rsidRPr="000E5C87">
        <w:rPr>
          <w:rFonts w:eastAsia="Times New Roman" w:cs="Times New Roman"/>
          <w:b/>
          <w:i/>
          <w:color w:val="222222"/>
          <w:szCs w:val="24"/>
          <w:lang w:eastAsia="hu-HU"/>
        </w:rPr>
        <w:t xml:space="preserve"> kapcsolatos adatkezelések</w:t>
      </w:r>
    </w:p>
    <w:p w14:paraId="03593492" w14:textId="77777777" w:rsidR="006F45E9" w:rsidRDefault="006F45E9" w:rsidP="00984814">
      <w:pPr>
        <w:jc w:val="center"/>
        <w:rPr>
          <w:rFonts w:eastAsia="Times New Roman" w:cs="Times New Roman"/>
          <w:b/>
          <w:i/>
          <w:color w:val="222222"/>
          <w:sz w:val="24"/>
          <w:szCs w:val="24"/>
          <w:lang w:eastAsia="hu-HU"/>
        </w:rPr>
      </w:pPr>
    </w:p>
    <w:p w14:paraId="10426869" w14:textId="77777777" w:rsidR="006F45E9" w:rsidRPr="006F45E9" w:rsidRDefault="006F45E9" w:rsidP="00984814">
      <w:r>
        <w:lastRenderedPageBreak/>
        <w:t>A megrende</w:t>
      </w:r>
      <w:r w:rsidR="000309A5">
        <w:t xml:space="preserve">lések teljesítését követően – figyelemmel a számvitelről szóló 2000. évi C. törvényre (a továbbiakban: </w:t>
      </w:r>
      <w:hyperlink r:id="rId16" w:history="1">
        <w:r w:rsidR="000309A5" w:rsidRPr="0077755C">
          <w:rPr>
            <w:rStyle w:val="Hiperhivatkozs"/>
          </w:rPr>
          <w:t>Sztv.</w:t>
        </w:r>
      </w:hyperlink>
      <w:r w:rsidR="000309A5">
        <w:t>) – számviteli bizonylatot állítunk ki. Az ezzel kapcsolatos adatkezelések részletei az alábbiakban láthatóak.</w:t>
      </w:r>
    </w:p>
    <w:p w14:paraId="5EAC2D6E" w14:textId="77777777" w:rsidR="000309A5" w:rsidRDefault="000309A5" w:rsidP="00984814">
      <w:pPr>
        <w:rPr>
          <w:i/>
        </w:rPr>
      </w:pPr>
    </w:p>
    <w:p w14:paraId="0E57B206" w14:textId="77777777" w:rsidR="000309A5" w:rsidRPr="000309A5" w:rsidRDefault="000309A5" w:rsidP="00984814">
      <w:pPr>
        <w:rPr>
          <w:i/>
          <w:u w:val="single"/>
        </w:rPr>
      </w:pPr>
      <w:r w:rsidRPr="000309A5">
        <w:rPr>
          <w:i/>
        </w:rPr>
        <w:t>3.</w:t>
      </w:r>
      <w:r>
        <w:rPr>
          <w:i/>
        </w:rPr>
        <w:t>4</w:t>
      </w:r>
      <w:r w:rsidRPr="000309A5">
        <w:rPr>
          <w:i/>
        </w:rPr>
        <w:t xml:space="preserve">.1. </w:t>
      </w:r>
      <w:r w:rsidRPr="000309A5">
        <w:rPr>
          <w:i/>
          <w:u w:val="single"/>
        </w:rPr>
        <w:t>A kezelt személyes adatok és az adatkezelés célja</w:t>
      </w:r>
    </w:p>
    <w:tbl>
      <w:tblPr>
        <w:tblStyle w:val="Rcsostblzat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0309A5" w:rsidRPr="000309A5" w14:paraId="5B3C4652" w14:textId="77777777" w:rsidTr="000309A5">
        <w:tc>
          <w:tcPr>
            <w:tcW w:w="4606" w:type="dxa"/>
            <w:shd w:val="clear" w:color="auto" w:fill="C4BC96" w:themeFill="background2" w:themeFillShade="BF"/>
            <w:vAlign w:val="center"/>
          </w:tcPr>
          <w:p w14:paraId="55555A95" w14:textId="77777777" w:rsidR="000309A5" w:rsidRPr="000309A5" w:rsidRDefault="000309A5" w:rsidP="00984814">
            <w:pPr>
              <w:spacing w:after="200" w:line="276" w:lineRule="auto"/>
              <w:jc w:val="center"/>
            </w:pPr>
            <w:r w:rsidRPr="000309A5">
              <w:t>személyes adat</w:t>
            </w:r>
          </w:p>
        </w:tc>
        <w:tc>
          <w:tcPr>
            <w:tcW w:w="4606" w:type="dxa"/>
            <w:shd w:val="clear" w:color="auto" w:fill="C4BC96" w:themeFill="background2" w:themeFillShade="BF"/>
            <w:vAlign w:val="center"/>
          </w:tcPr>
          <w:p w14:paraId="4680EE21" w14:textId="77777777" w:rsidR="000309A5" w:rsidRPr="000309A5" w:rsidRDefault="000309A5" w:rsidP="00984814">
            <w:pPr>
              <w:spacing w:after="200" w:line="276" w:lineRule="auto"/>
              <w:jc w:val="center"/>
            </w:pPr>
            <w:r w:rsidRPr="000309A5">
              <w:t>adatkezelés célja</w:t>
            </w:r>
          </w:p>
        </w:tc>
      </w:tr>
      <w:tr w:rsidR="000309A5" w:rsidRPr="000309A5" w14:paraId="2966F0E9" w14:textId="77777777" w:rsidTr="000309A5">
        <w:tc>
          <w:tcPr>
            <w:tcW w:w="4606" w:type="dxa"/>
            <w:vAlign w:val="center"/>
          </w:tcPr>
          <w:p w14:paraId="3262ABEE" w14:textId="77777777" w:rsidR="000309A5" w:rsidRPr="000309A5" w:rsidRDefault="000309A5" w:rsidP="00F92D42">
            <w:pPr>
              <w:spacing w:after="200" w:line="276" w:lineRule="auto"/>
              <w:jc w:val="center"/>
            </w:pPr>
            <w:r w:rsidRPr="000309A5">
              <w:t xml:space="preserve">név </w:t>
            </w:r>
          </w:p>
        </w:tc>
        <w:tc>
          <w:tcPr>
            <w:tcW w:w="4606" w:type="dxa"/>
            <w:vAlign w:val="center"/>
          </w:tcPr>
          <w:p w14:paraId="0E6A91C5" w14:textId="77777777" w:rsidR="000309A5" w:rsidRPr="000309A5" w:rsidRDefault="000309A5" w:rsidP="00984814">
            <w:pPr>
              <w:spacing w:after="200" w:line="276" w:lineRule="auto"/>
              <w:jc w:val="center"/>
            </w:pPr>
            <w:r w:rsidRPr="000309A5">
              <w:t>a megrendelés teljesítéséről (gazdasági esemény) való számviteli elszámolás alátámasztása</w:t>
            </w:r>
          </w:p>
        </w:tc>
      </w:tr>
      <w:tr w:rsidR="000309A5" w:rsidRPr="000309A5" w14:paraId="0632BF5F" w14:textId="77777777" w:rsidTr="000309A5">
        <w:tc>
          <w:tcPr>
            <w:tcW w:w="4606" w:type="dxa"/>
            <w:vAlign w:val="center"/>
          </w:tcPr>
          <w:p w14:paraId="6D34D2EA" w14:textId="77777777" w:rsidR="000309A5" w:rsidRPr="000309A5" w:rsidRDefault="000309A5" w:rsidP="00984814">
            <w:pPr>
              <w:spacing w:after="200" w:line="276" w:lineRule="auto"/>
              <w:jc w:val="center"/>
            </w:pPr>
            <w:r w:rsidRPr="000309A5">
              <w:t>lakcím</w:t>
            </w:r>
            <w:r>
              <w:t>/egyéni vállalkozónál székhely</w:t>
            </w:r>
            <w:r w:rsidR="007E0526">
              <w:t xml:space="preserve"> (</w:t>
            </w:r>
            <w:r w:rsidRPr="000309A5">
              <w:t>irányítószám, város, utcanév, házszám</w:t>
            </w:r>
            <w:r w:rsidR="007E0526">
              <w:t xml:space="preserve"> együtt</w:t>
            </w:r>
            <w:r w:rsidRPr="000309A5">
              <w:t>)</w:t>
            </w:r>
          </w:p>
        </w:tc>
        <w:tc>
          <w:tcPr>
            <w:tcW w:w="4606" w:type="dxa"/>
            <w:vAlign w:val="center"/>
          </w:tcPr>
          <w:p w14:paraId="1E8C44A9" w14:textId="77777777" w:rsidR="000309A5" w:rsidRPr="000309A5" w:rsidRDefault="000309A5" w:rsidP="00984814">
            <w:pPr>
              <w:spacing w:after="200" w:line="276" w:lineRule="auto"/>
              <w:jc w:val="center"/>
            </w:pPr>
            <w:r>
              <w:t>a megrendelés teljesítéséről (gazdasági esemény) való számviteli elszámolás alátámasztása</w:t>
            </w:r>
          </w:p>
        </w:tc>
      </w:tr>
      <w:tr w:rsidR="00BE698A" w:rsidRPr="000309A5" w14:paraId="42992CD1" w14:textId="77777777" w:rsidTr="000309A5">
        <w:tc>
          <w:tcPr>
            <w:tcW w:w="4606" w:type="dxa"/>
            <w:vAlign w:val="center"/>
          </w:tcPr>
          <w:p w14:paraId="174D8161" w14:textId="579CC44D" w:rsidR="00BE698A" w:rsidRPr="000309A5" w:rsidRDefault="00BE698A" w:rsidP="00984814">
            <w:pPr>
              <w:jc w:val="center"/>
            </w:pPr>
            <w:r w:rsidRPr="00BE698A">
              <w:t>egyéni vállalkozó adószáma</w:t>
            </w:r>
          </w:p>
        </w:tc>
        <w:tc>
          <w:tcPr>
            <w:tcW w:w="4606" w:type="dxa"/>
            <w:vAlign w:val="center"/>
          </w:tcPr>
          <w:p w14:paraId="13691D63" w14:textId="41C7FB9D" w:rsidR="00BE698A" w:rsidRDefault="00BE698A" w:rsidP="00984814">
            <w:pPr>
              <w:jc w:val="center"/>
            </w:pPr>
            <w:r w:rsidRPr="00BE698A">
              <w:t>a megrendelés teljesítéséről (gazdasági esemény) való számviteli elszámolás alátámasztása</w:t>
            </w:r>
          </w:p>
        </w:tc>
      </w:tr>
    </w:tbl>
    <w:p w14:paraId="63E446EC" w14:textId="77777777" w:rsidR="003B2484" w:rsidRDefault="003B2484" w:rsidP="00984814"/>
    <w:p w14:paraId="4781BA67" w14:textId="77777777" w:rsidR="000309A5" w:rsidRPr="000309A5" w:rsidRDefault="000309A5" w:rsidP="00984814">
      <w:r w:rsidRPr="000309A5">
        <w:t xml:space="preserve"> </w:t>
      </w:r>
      <w:r w:rsidRPr="000309A5">
        <w:rPr>
          <w:i/>
        </w:rPr>
        <w:t>3.</w:t>
      </w:r>
      <w:r>
        <w:rPr>
          <w:i/>
        </w:rPr>
        <w:t>4</w:t>
      </w:r>
      <w:r w:rsidRPr="000309A5">
        <w:rPr>
          <w:i/>
        </w:rPr>
        <w:t xml:space="preserve">.2. </w:t>
      </w:r>
      <w:r w:rsidRPr="000309A5">
        <w:rPr>
          <w:i/>
          <w:u w:val="single"/>
        </w:rPr>
        <w:t>Az adatkezelés jogalapja</w:t>
      </w:r>
    </w:p>
    <w:p w14:paraId="56D8E61F" w14:textId="15500B10" w:rsidR="000309A5" w:rsidRPr="000309A5" w:rsidRDefault="00EF1CD2" w:rsidP="00984814">
      <w:pPr>
        <w:rPr>
          <w:i/>
        </w:rPr>
      </w:pPr>
      <w:r>
        <w:t>Jogszabályon alapuló</w:t>
      </w:r>
      <w:r w:rsidR="000309A5">
        <w:t xml:space="preserve"> adatkezelés (GDPR 6. cikk (1) c) pontjára figyelemmel</w:t>
      </w:r>
      <w:r w:rsidR="000309A5" w:rsidRPr="000309A5">
        <w:t xml:space="preserve"> </w:t>
      </w:r>
      <w:r w:rsidR="000309A5">
        <w:t>az</w:t>
      </w:r>
      <w:r w:rsidR="00912632">
        <w:t xml:space="preserve"> </w:t>
      </w:r>
      <w:proofErr w:type="spellStart"/>
      <w:r w:rsidR="00912632">
        <w:t>Info</w:t>
      </w:r>
      <w:proofErr w:type="spellEnd"/>
      <w:r w:rsidR="00912632">
        <w:t xml:space="preserve"> tv. 5. § (1) b) pontja és az</w:t>
      </w:r>
      <w:r w:rsidR="000309A5">
        <w:t xml:space="preserve"> Sztv. </w:t>
      </w:r>
      <w:r w:rsidR="0093432B">
        <w:t>166. § (1)-(3)</w:t>
      </w:r>
      <w:r w:rsidR="000309A5">
        <w:t xml:space="preserve"> bekezdése</w:t>
      </w:r>
      <w:r w:rsidR="0093432B">
        <w:t>i).</w:t>
      </w:r>
    </w:p>
    <w:p w14:paraId="5A0111E5" w14:textId="77777777" w:rsidR="000309A5" w:rsidRPr="000309A5" w:rsidRDefault="000309A5" w:rsidP="00984814">
      <w:pPr>
        <w:rPr>
          <w:i/>
        </w:rPr>
      </w:pPr>
    </w:p>
    <w:p w14:paraId="761867D6" w14:textId="77777777" w:rsidR="000309A5" w:rsidRPr="000309A5" w:rsidRDefault="000309A5" w:rsidP="00984814">
      <w:pPr>
        <w:rPr>
          <w:i/>
          <w:u w:val="single"/>
        </w:rPr>
      </w:pPr>
      <w:r w:rsidRPr="000309A5">
        <w:rPr>
          <w:i/>
        </w:rPr>
        <w:t>3.</w:t>
      </w:r>
      <w:r>
        <w:rPr>
          <w:i/>
        </w:rPr>
        <w:t>4</w:t>
      </w:r>
      <w:r w:rsidRPr="000309A5">
        <w:rPr>
          <w:i/>
        </w:rPr>
        <w:t xml:space="preserve">.3. </w:t>
      </w:r>
      <w:r w:rsidRPr="000309A5">
        <w:rPr>
          <w:i/>
          <w:u w:val="single"/>
        </w:rPr>
        <w:t>Az adatkezelés időtartama</w:t>
      </w:r>
    </w:p>
    <w:p w14:paraId="2154814B" w14:textId="77777777" w:rsidR="000309A5" w:rsidRDefault="0093432B" w:rsidP="00984814">
      <w:r>
        <w:t>A számviteli bizonylat kiállítását követő 8 évig (Sztv. 166. § (6) bekezdésére figyelemmel az Sztv. 169. § (1) bekezdése</w:t>
      </w:r>
    </w:p>
    <w:p w14:paraId="41F0DA29" w14:textId="77777777" w:rsidR="00987A5C" w:rsidRDefault="00987A5C" w:rsidP="00984814"/>
    <w:p w14:paraId="4FEE2E69" w14:textId="77777777" w:rsidR="00987A5C" w:rsidRPr="00C8512A" w:rsidRDefault="00987A5C" w:rsidP="00987A5C">
      <w:pPr>
        <w:rPr>
          <w:i/>
          <w:u w:val="single"/>
        </w:rPr>
      </w:pPr>
      <w:r>
        <w:rPr>
          <w:i/>
        </w:rPr>
        <w:t>3.4</w:t>
      </w:r>
      <w:r w:rsidRPr="00C8512A">
        <w:rPr>
          <w:i/>
        </w:rPr>
        <w:t xml:space="preserve">.4. </w:t>
      </w:r>
      <w:r w:rsidRPr="00C8512A">
        <w:rPr>
          <w:i/>
          <w:u w:val="single"/>
        </w:rPr>
        <w:t>Az adatkezelés módja</w:t>
      </w:r>
    </w:p>
    <w:p w14:paraId="7F7751F9" w14:textId="77777777" w:rsidR="000309A5" w:rsidRDefault="00987A5C" w:rsidP="00984814">
      <w:r w:rsidRPr="00C8512A">
        <w:t>Elektronikus formában.</w:t>
      </w:r>
    </w:p>
    <w:p w14:paraId="1F90C9E0" w14:textId="7AE2DEF6" w:rsidR="00987A5C" w:rsidRDefault="00BB3B15" w:rsidP="00984814">
      <w:r w:rsidRPr="00BB3B15">
        <w:t xml:space="preserve">Az elektronikus formában kiállított bizonylatot - a </w:t>
      </w:r>
      <w:hyperlink r:id="rId17" w:history="1">
        <w:r w:rsidRPr="00BB3B15">
          <w:rPr>
            <w:rStyle w:val="Hiperhivatkozs"/>
          </w:rPr>
          <w:t>digitális archiválás szabályairól szóló jogszabály előírásainak</w:t>
        </w:r>
      </w:hyperlink>
      <w:r w:rsidRPr="00BB3B15">
        <w:t xml:space="preserve"> figyelembevételével - oly módon őrizzük meg, hogy az alkalmazott módszer biztosítsa a bizonylat összes adatának késedelem nélküli előállítását, folyamatos leolvashatóságát, illetve kizárja az utólagos módosítás lehetőségét.</w:t>
      </w:r>
    </w:p>
    <w:p w14:paraId="58F4DCB0" w14:textId="77777777" w:rsidR="00BB3B15" w:rsidRPr="00987A5C" w:rsidRDefault="00BB3B15" w:rsidP="00984814"/>
    <w:p w14:paraId="109D5924" w14:textId="77777777" w:rsidR="000309A5" w:rsidRPr="000309A5" w:rsidRDefault="0093432B" w:rsidP="00984814">
      <w:pPr>
        <w:rPr>
          <w:i/>
        </w:rPr>
      </w:pPr>
      <w:r>
        <w:rPr>
          <w:i/>
        </w:rPr>
        <w:t>3.4</w:t>
      </w:r>
      <w:r w:rsidR="00987A5C">
        <w:rPr>
          <w:i/>
        </w:rPr>
        <w:t>.5</w:t>
      </w:r>
      <w:r w:rsidR="000309A5" w:rsidRPr="000309A5">
        <w:rPr>
          <w:i/>
        </w:rPr>
        <w:t xml:space="preserve">. </w:t>
      </w:r>
      <w:r w:rsidR="000309A5" w:rsidRPr="000309A5">
        <w:rPr>
          <w:i/>
          <w:u w:val="single"/>
        </w:rPr>
        <w:t>A személyes adatok szolgáltatása</w:t>
      </w:r>
    </w:p>
    <w:p w14:paraId="7F71677B" w14:textId="77777777" w:rsidR="00E74B7C" w:rsidRDefault="000309A5" w:rsidP="00984814">
      <w:r w:rsidRPr="000309A5">
        <w:lastRenderedPageBreak/>
        <w:t>Tekintettel arra, hogy a jelen pontban szereplő személyes</w:t>
      </w:r>
      <w:r w:rsidR="0093432B">
        <w:t xml:space="preserve"> adatok ismerete nélkül nem tudunk számviteli bizonylatot kiállítani, a személyes adatok szolgáltatása jogszabályon alapul</w:t>
      </w:r>
      <w:r w:rsidRPr="000309A5">
        <w:t>.</w:t>
      </w:r>
    </w:p>
    <w:p w14:paraId="3C9BDCBC" w14:textId="77777777" w:rsidR="00F77B05" w:rsidRDefault="00F77B05" w:rsidP="00984814"/>
    <w:p w14:paraId="426FE64C" w14:textId="77777777" w:rsidR="00F77B05" w:rsidRPr="00F77B05" w:rsidRDefault="00F77B05" w:rsidP="00F77B05">
      <w:pPr>
        <w:jc w:val="center"/>
        <w:rPr>
          <w:rFonts w:eastAsia="Times New Roman" w:cs="Times New Roman"/>
          <w:b/>
          <w:i/>
          <w:color w:val="222222"/>
          <w:szCs w:val="24"/>
          <w:lang w:eastAsia="hu-HU"/>
        </w:rPr>
      </w:pPr>
      <w:r>
        <w:rPr>
          <w:rFonts w:eastAsia="Times New Roman" w:cs="Times New Roman"/>
          <w:b/>
          <w:i/>
          <w:color w:val="222222"/>
          <w:szCs w:val="24"/>
          <w:lang w:eastAsia="hu-HU"/>
        </w:rPr>
        <w:t>3.5</w:t>
      </w:r>
      <w:r w:rsidRPr="00F77B05">
        <w:rPr>
          <w:rFonts w:eastAsia="Times New Roman" w:cs="Times New Roman"/>
          <w:b/>
          <w:i/>
          <w:color w:val="222222"/>
          <w:szCs w:val="24"/>
          <w:lang w:eastAsia="hu-HU"/>
        </w:rPr>
        <w:t>. Ügyfélszolgálattal kapcsolatos adatkezelések</w:t>
      </w:r>
    </w:p>
    <w:p w14:paraId="59E2CED2" w14:textId="77777777" w:rsidR="00F77B05" w:rsidRDefault="00F77B05" w:rsidP="00F77B05">
      <w:pPr>
        <w:jc w:val="center"/>
        <w:rPr>
          <w:rFonts w:eastAsia="Times New Roman" w:cs="Times New Roman"/>
          <w:b/>
          <w:i/>
          <w:color w:val="222222"/>
          <w:sz w:val="24"/>
          <w:szCs w:val="24"/>
          <w:lang w:eastAsia="hu-HU"/>
        </w:rPr>
      </w:pPr>
    </w:p>
    <w:p w14:paraId="6D2526A1" w14:textId="00749A6D" w:rsidR="00F77B05" w:rsidRDefault="00852CCD" w:rsidP="00F77B05">
      <w:r>
        <w:t>A Felhasználók</w:t>
      </w:r>
      <w:r w:rsidR="00F77B05">
        <w:t xml:space="preserve"> kérdéseire történő válaszadás, illetve az esetleges panaszok kivizsgálása céljából </w:t>
      </w:r>
      <w:r>
        <w:t>ügyfélszolgálatot tartunk fenn W</w:t>
      </w:r>
      <w:r w:rsidR="00F77B05">
        <w:t>eboldalunkon.</w:t>
      </w:r>
    </w:p>
    <w:p w14:paraId="4547CE3F" w14:textId="77777777" w:rsidR="00F77B05" w:rsidRDefault="00F77B05" w:rsidP="00F77B05">
      <w:pPr>
        <w:rPr>
          <w:i/>
        </w:rPr>
      </w:pPr>
    </w:p>
    <w:p w14:paraId="6EC0261E" w14:textId="77777777" w:rsidR="00F77B05" w:rsidRPr="000309A5" w:rsidRDefault="00F77B05" w:rsidP="00F77B05">
      <w:pPr>
        <w:rPr>
          <w:i/>
          <w:u w:val="single"/>
        </w:rPr>
      </w:pPr>
      <w:r w:rsidRPr="000309A5">
        <w:rPr>
          <w:i/>
        </w:rPr>
        <w:t>3.</w:t>
      </w:r>
      <w:r>
        <w:rPr>
          <w:i/>
        </w:rPr>
        <w:t>5</w:t>
      </w:r>
      <w:r w:rsidRPr="000309A5">
        <w:rPr>
          <w:i/>
        </w:rPr>
        <w:t xml:space="preserve">.1. </w:t>
      </w:r>
      <w:r w:rsidRPr="000309A5">
        <w:rPr>
          <w:i/>
          <w:u w:val="single"/>
        </w:rPr>
        <w:t>A kezelt személyes adatok és az adatkezelés célja</w:t>
      </w:r>
    </w:p>
    <w:tbl>
      <w:tblPr>
        <w:tblStyle w:val="Rcsostblzat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F77B05" w:rsidRPr="000309A5" w14:paraId="38497D93" w14:textId="77777777" w:rsidTr="00226D42">
        <w:tc>
          <w:tcPr>
            <w:tcW w:w="4606" w:type="dxa"/>
            <w:shd w:val="clear" w:color="auto" w:fill="C4BC96" w:themeFill="background2" w:themeFillShade="BF"/>
            <w:vAlign w:val="center"/>
          </w:tcPr>
          <w:p w14:paraId="5C8347EE" w14:textId="77777777" w:rsidR="00F77B05" w:rsidRPr="000309A5" w:rsidRDefault="00F77B05" w:rsidP="00226D42">
            <w:pPr>
              <w:spacing w:after="200" w:line="276" w:lineRule="auto"/>
              <w:jc w:val="center"/>
            </w:pPr>
            <w:r w:rsidRPr="000309A5">
              <w:t>személyes adat</w:t>
            </w:r>
          </w:p>
        </w:tc>
        <w:tc>
          <w:tcPr>
            <w:tcW w:w="4606" w:type="dxa"/>
            <w:shd w:val="clear" w:color="auto" w:fill="C4BC96" w:themeFill="background2" w:themeFillShade="BF"/>
            <w:vAlign w:val="center"/>
          </w:tcPr>
          <w:p w14:paraId="336B5931" w14:textId="77777777" w:rsidR="00F77B05" w:rsidRPr="000309A5" w:rsidRDefault="00F77B05" w:rsidP="00226D42">
            <w:pPr>
              <w:spacing w:after="200" w:line="276" w:lineRule="auto"/>
              <w:jc w:val="center"/>
            </w:pPr>
            <w:r w:rsidRPr="000309A5">
              <w:t>adatkezelés célja</w:t>
            </w:r>
          </w:p>
        </w:tc>
      </w:tr>
      <w:tr w:rsidR="00F77B05" w:rsidRPr="000309A5" w14:paraId="7AE71444" w14:textId="77777777" w:rsidTr="00226D42">
        <w:tc>
          <w:tcPr>
            <w:tcW w:w="4606" w:type="dxa"/>
            <w:vAlign w:val="center"/>
          </w:tcPr>
          <w:p w14:paraId="766342E5" w14:textId="77777777" w:rsidR="00F77B05" w:rsidRPr="000309A5" w:rsidRDefault="00F77B05" w:rsidP="00226D42">
            <w:pPr>
              <w:spacing w:after="200" w:line="276" w:lineRule="auto"/>
              <w:jc w:val="center"/>
            </w:pPr>
            <w:r w:rsidRPr="000309A5">
              <w:t xml:space="preserve">név </w:t>
            </w:r>
          </w:p>
        </w:tc>
        <w:tc>
          <w:tcPr>
            <w:tcW w:w="4606" w:type="dxa"/>
            <w:vAlign w:val="center"/>
          </w:tcPr>
          <w:p w14:paraId="590A4ADE" w14:textId="7E62B240" w:rsidR="00F77B05" w:rsidRPr="000309A5" w:rsidRDefault="00852CCD" w:rsidP="00226D42">
            <w:pPr>
              <w:spacing w:after="200" w:line="276" w:lineRule="auto"/>
              <w:jc w:val="center"/>
            </w:pPr>
            <w:r>
              <w:t>a Felhasználó</w:t>
            </w:r>
            <w:r w:rsidR="00F77B05">
              <w:t xml:space="preserve"> beazonosítása</w:t>
            </w:r>
          </w:p>
        </w:tc>
      </w:tr>
      <w:tr w:rsidR="00F77B05" w:rsidRPr="000309A5" w14:paraId="5ED15B50" w14:textId="77777777" w:rsidTr="00226D42">
        <w:tc>
          <w:tcPr>
            <w:tcW w:w="4606" w:type="dxa"/>
            <w:vAlign w:val="center"/>
          </w:tcPr>
          <w:p w14:paraId="0E016AF1" w14:textId="77777777" w:rsidR="00F77B05" w:rsidRPr="000309A5" w:rsidRDefault="00F77B05" w:rsidP="00226D42">
            <w:pPr>
              <w:spacing w:after="200" w:line="276" w:lineRule="auto"/>
              <w:jc w:val="center"/>
            </w:pPr>
            <w:r>
              <w:t>e-mail cím</w:t>
            </w:r>
          </w:p>
        </w:tc>
        <w:tc>
          <w:tcPr>
            <w:tcW w:w="4606" w:type="dxa"/>
            <w:vAlign w:val="center"/>
          </w:tcPr>
          <w:p w14:paraId="67706B4D" w14:textId="0C74AABF" w:rsidR="00F77B05" w:rsidRPr="000309A5" w:rsidRDefault="00852CCD" w:rsidP="00226D42">
            <w:pPr>
              <w:spacing w:after="200" w:line="276" w:lineRule="auto"/>
              <w:jc w:val="center"/>
            </w:pPr>
            <w:r>
              <w:t>a Felhasználóval</w:t>
            </w:r>
            <w:r w:rsidR="00F77B05" w:rsidRPr="00905E19">
              <w:t xml:space="preserve"> történő kapcsolattartás és tájékoz</w:t>
            </w:r>
            <w:r w:rsidR="00F77B05">
              <w:t>tatás nyújtása</w:t>
            </w:r>
          </w:p>
        </w:tc>
      </w:tr>
      <w:tr w:rsidR="00F77B05" w:rsidRPr="000309A5" w14:paraId="34607BF8" w14:textId="77777777" w:rsidTr="00226D42">
        <w:tc>
          <w:tcPr>
            <w:tcW w:w="4606" w:type="dxa"/>
            <w:vAlign w:val="center"/>
          </w:tcPr>
          <w:p w14:paraId="20A8ECF2" w14:textId="77777777" w:rsidR="00F77B05" w:rsidRDefault="00F77B05" w:rsidP="00226D42">
            <w:pPr>
              <w:jc w:val="center"/>
            </w:pPr>
            <w:r>
              <w:t>telefonszám</w:t>
            </w:r>
          </w:p>
        </w:tc>
        <w:tc>
          <w:tcPr>
            <w:tcW w:w="4606" w:type="dxa"/>
            <w:vAlign w:val="center"/>
          </w:tcPr>
          <w:p w14:paraId="0B96D470" w14:textId="7293F424" w:rsidR="00F77B05" w:rsidRDefault="00852CCD" w:rsidP="00226D42">
            <w:pPr>
              <w:jc w:val="center"/>
            </w:pPr>
            <w:r>
              <w:t>a Felhasználóval</w:t>
            </w:r>
            <w:r w:rsidR="00F77B05" w:rsidRPr="00905E19">
              <w:t xml:space="preserve"> történő kapcsolattartás és tájékoz</w:t>
            </w:r>
            <w:r w:rsidR="00F77B05">
              <w:t>tatás nyújtása</w:t>
            </w:r>
          </w:p>
        </w:tc>
      </w:tr>
    </w:tbl>
    <w:p w14:paraId="7480A42B" w14:textId="77777777" w:rsidR="00F77B05" w:rsidRDefault="00F77B05" w:rsidP="00F77B05"/>
    <w:p w14:paraId="062705FA" w14:textId="77777777" w:rsidR="00F77B05" w:rsidRPr="000309A5" w:rsidRDefault="00F77B05" w:rsidP="00F77B05">
      <w:r w:rsidRPr="000309A5">
        <w:t xml:space="preserve"> </w:t>
      </w:r>
      <w:r w:rsidRPr="000309A5">
        <w:rPr>
          <w:i/>
        </w:rPr>
        <w:t>3.</w:t>
      </w:r>
      <w:r>
        <w:rPr>
          <w:i/>
        </w:rPr>
        <w:t>5</w:t>
      </w:r>
      <w:r w:rsidRPr="000309A5">
        <w:rPr>
          <w:i/>
        </w:rPr>
        <w:t xml:space="preserve">.2. </w:t>
      </w:r>
      <w:r w:rsidRPr="000309A5">
        <w:rPr>
          <w:i/>
          <w:u w:val="single"/>
        </w:rPr>
        <w:t>Az adatkezelés jogalapja</w:t>
      </w:r>
    </w:p>
    <w:p w14:paraId="221D0125" w14:textId="1BEF7D2E" w:rsidR="00F77B05" w:rsidRPr="000309A5" w:rsidRDefault="00EF1CD2" w:rsidP="00F77B05">
      <w:pPr>
        <w:rPr>
          <w:i/>
        </w:rPr>
      </w:pPr>
      <w:r w:rsidRPr="00EF1CD2">
        <w:t>Jogszabályon alapuló adatkezelés</w:t>
      </w:r>
      <w:r w:rsidR="00F77B05" w:rsidRPr="007D6957">
        <w:t xml:space="preserve">; GDPR 6. cikk (1) c) pontjára és (2) bekezdésére figyelemmel az </w:t>
      </w:r>
      <w:proofErr w:type="spellStart"/>
      <w:r w:rsidR="00F77B05" w:rsidRPr="007D6957">
        <w:t>In</w:t>
      </w:r>
      <w:r w:rsidR="00987A5C">
        <w:t>fo</w:t>
      </w:r>
      <w:proofErr w:type="spellEnd"/>
      <w:r w:rsidR="00987A5C">
        <w:t xml:space="preserve"> tv. 5. § (1) b) pontja és a fogyasztóvédelemről szóló 1997. évi CLV. törvény (</w:t>
      </w:r>
      <w:proofErr w:type="spellStart"/>
      <w:r w:rsidR="0069325A">
        <w:fldChar w:fldCharType="begin"/>
      </w:r>
      <w:r w:rsidR="0069325A">
        <w:instrText xml:space="preserve"> HYPERLINK "https://net.jogtar.hu/jogszabaly?docid=99700155.TV" </w:instrText>
      </w:r>
      <w:r w:rsidR="0069325A">
        <w:fldChar w:fldCharType="separate"/>
      </w:r>
      <w:r w:rsidR="00987A5C" w:rsidRPr="00987A5C">
        <w:rPr>
          <w:rStyle w:val="Hiperhivatkozs"/>
        </w:rPr>
        <w:t>Fgytv</w:t>
      </w:r>
      <w:proofErr w:type="spellEnd"/>
      <w:r w:rsidR="00987A5C" w:rsidRPr="00987A5C">
        <w:rPr>
          <w:rStyle w:val="Hiperhivatkozs"/>
        </w:rPr>
        <w:t>.</w:t>
      </w:r>
      <w:r w:rsidR="0069325A">
        <w:rPr>
          <w:rStyle w:val="Hiperhivatkozs"/>
        </w:rPr>
        <w:fldChar w:fldCharType="end"/>
      </w:r>
      <w:r w:rsidR="00987A5C">
        <w:t>)</w:t>
      </w:r>
    </w:p>
    <w:p w14:paraId="4DC19A31" w14:textId="77777777" w:rsidR="00F77B05" w:rsidRPr="000309A5" w:rsidRDefault="00F77B05" w:rsidP="00F77B05">
      <w:pPr>
        <w:rPr>
          <w:i/>
        </w:rPr>
      </w:pPr>
    </w:p>
    <w:p w14:paraId="17453B05" w14:textId="77777777" w:rsidR="00F77B05" w:rsidRPr="000309A5" w:rsidRDefault="00F77B05" w:rsidP="00F77B05">
      <w:pPr>
        <w:rPr>
          <w:i/>
          <w:u w:val="single"/>
        </w:rPr>
      </w:pPr>
      <w:r w:rsidRPr="000309A5">
        <w:rPr>
          <w:i/>
        </w:rPr>
        <w:t>3.</w:t>
      </w:r>
      <w:r>
        <w:rPr>
          <w:i/>
        </w:rPr>
        <w:t>5</w:t>
      </w:r>
      <w:r w:rsidRPr="000309A5">
        <w:rPr>
          <w:i/>
        </w:rPr>
        <w:t xml:space="preserve">.3. </w:t>
      </w:r>
      <w:r w:rsidRPr="000309A5">
        <w:rPr>
          <w:i/>
          <w:u w:val="single"/>
        </w:rPr>
        <w:t>Az adatkezelés időtartama</w:t>
      </w:r>
    </w:p>
    <w:p w14:paraId="55F5F3E6" w14:textId="77777777" w:rsidR="00F77B05" w:rsidRPr="0093432B" w:rsidRDefault="00F77B05" w:rsidP="00F77B05">
      <w:r>
        <w:t>A</w:t>
      </w:r>
      <w:r w:rsidR="00987A5C">
        <w:t xml:space="preserve">z </w:t>
      </w:r>
      <w:proofErr w:type="spellStart"/>
      <w:r w:rsidR="00987A5C">
        <w:t>Fgytv</w:t>
      </w:r>
      <w:proofErr w:type="spellEnd"/>
      <w:r w:rsidR="00987A5C">
        <w:t>. 17/</w:t>
      </w:r>
      <w:proofErr w:type="gramStart"/>
      <w:r w:rsidR="00987A5C">
        <w:t>A.</w:t>
      </w:r>
      <w:proofErr w:type="gramEnd"/>
      <w:r w:rsidR="00987A5C">
        <w:t xml:space="preserve"> § (7) bekezdésére figyelemmel a</w:t>
      </w:r>
      <w:r>
        <w:t xml:space="preserve"> panasz beérkezésétől számított 5 évig.</w:t>
      </w:r>
    </w:p>
    <w:p w14:paraId="579AAA86" w14:textId="77777777" w:rsidR="00F77B05" w:rsidRDefault="00F77B05" w:rsidP="00984814"/>
    <w:p w14:paraId="638CCD11" w14:textId="77777777" w:rsidR="00987A5C" w:rsidRPr="00C8512A" w:rsidRDefault="00987A5C" w:rsidP="00987A5C">
      <w:pPr>
        <w:rPr>
          <w:i/>
          <w:u w:val="single"/>
        </w:rPr>
      </w:pPr>
      <w:r>
        <w:rPr>
          <w:i/>
        </w:rPr>
        <w:t>3.5</w:t>
      </w:r>
      <w:r w:rsidRPr="00C8512A">
        <w:rPr>
          <w:i/>
        </w:rPr>
        <w:t xml:space="preserve">.4. </w:t>
      </w:r>
      <w:r w:rsidRPr="00C8512A">
        <w:rPr>
          <w:i/>
          <w:u w:val="single"/>
        </w:rPr>
        <w:t>Az adatkezelés módja</w:t>
      </w:r>
    </w:p>
    <w:p w14:paraId="2BA3DEB7" w14:textId="77777777" w:rsidR="00987A5C" w:rsidRPr="00C8512A" w:rsidRDefault="00987A5C" w:rsidP="00987A5C">
      <w:r w:rsidRPr="00C8512A">
        <w:t>Elektronikus formában.</w:t>
      </w:r>
    </w:p>
    <w:p w14:paraId="48A3EEA4" w14:textId="79556F11" w:rsidR="000309A5" w:rsidRDefault="000309A5" w:rsidP="00984814"/>
    <w:p w14:paraId="5B91B0EC" w14:textId="0F449643" w:rsidR="00650025" w:rsidRPr="00006009" w:rsidRDefault="00650025" w:rsidP="00650025">
      <w:pPr>
        <w:jc w:val="center"/>
        <w:rPr>
          <w:b/>
          <w:i/>
        </w:rPr>
      </w:pPr>
      <w:r>
        <w:rPr>
          <w:b/>
          <w:i/>
        </w:rPr>
        <w:t>3.6. Regisztrációhoz kapcsolódó adatkezelés</w:t>
      </w:r>
    </w:p>
    <w:p w14:paraId="7F3D320F" w14:textId="77777777" w:rsidR="00650025" w:rsidRDefault="00650025" w:rsidP="00650025"/>
    <w:p w14:paraId="69B671F7" w14:textId="7593EA12" w:rsidR="00650025" w:rsidRDefault="00650025" w:rsidP="00650025">
      <w:r>
        <w:lastRenderedPageBreak/>
        <w:t xml:space="preserve">Weboldalunkon </w:t>
      </w:r>
      <w:r w:rsidR="00852CCD">
        <w:t>különféle kedvezmények igénybevétele (</w:t>
      </w:r>
      <w:commentRangeStart w:id="8"/>
      <w:r>
        <w:t>g</w:t>
      </w:r>
      <w:r w:rsidRPr="00650025">
        <w:t>yorsabb megrendelés</w:t>
      </w:r>
      <w:r>
        <w:t xml:space="preserve">, </w:t>
      </w:r>
      <w:r w:rsidR="00852CCD">
        <w:t>több szállítási cím rögzítése, rendelési előzmények megtekintése, rendelés állapotának követése, kívánságlista használata</w:t>
      </w:r>
      <w:commentRangeEnd w:id="8"/>
      <w:r w:rsidR="001B6FD3">
        <w:rPr>
          <w:rStyle w:val="Jegyzethivatkozs"/>
        </w:rPr>
        <w:commentReference w:id="8"/>
      </w:r>
      <w:r w:rsidR="00852CCD">
        <w:t>) céljából lehetőség van regisztrálni</w:t>
      </w:r>
      <w:r>
        <w:t>.</w:t>
      </w:r>
      <w:r w:rsidR="00852CCD">
        <w:t xml:space="preserve"> Az ehhez kapcsolódó</w:t>
      </w:r>
      <w:r>
        <w:t xml:space="preserve"> adatkezelések részletei az alábbiakban láthatóak:</w:t>
      </w:r>
    </w:p>
    <w:p w14:paraId="173F0F23" w14:textId="77777777" w:rsidR="00650025" w:rsidRDefault="00650025" w:rsidP="00650025"/>
    <w:p w14:paraId="69347599" w14:textId="643031EB" w:rsidR="00650025" w:rsidRPr="002E1C57" w:rsidRDefault="00650025" w:rsidP="00650025">
      <w:pPr>
        <w:rPr>
          <w:i/>
          <w:u w:val="single"/>
        </w:rPr>
      </w:pPr>
      <w:r>
        <w:rPr>
          <w:i/>
        </w:rPr>
        <w:t xml:space="preserve">3.6.1. </w:t>
      </w:r>
      <w:r w:rsidRPr="001D7599">
        <w:rPr>
          <w:i/>
          <w:u w:val="single"/>
        </w:rPr>
        <w:t>A kezelt személyes adatok és az adatkezelés célja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650025" w14:paraId="58ED19F6" w14:textId="77777777" w:rsidTr="00852CCD">
        <w:trPr>
          <w:jc w:val="center"/>
        </w:trPr>
        <w:tc>
          <w:tcPr>
            <w:tcW w:w="4531" w:type="dxa"/>
            <w:shd w:val="clear" w:color="auto" w:fill="C4BC96" w:themeFill="background2" w:themeFillShade="BF"/>
            <w:vAlign w:val="center"/>
          </w:tcPr>
          <w:p w14:paraId="1C905E27" w14:textId="77777777" w:rsidR="00650025" w:rsidRDefault="00650025" w:rsidP="00226D42">
            <w:pPr>
              <w:spacing w:line="276" w:lineRule="auto"/>
              <w:jc w:val="center"/>
            </w:pPr>
            <w:r>
              <w:t>személyes adat</w:t>
            </w:r>
          </w:p>
        </w:tc>
        <w:tc>
          <w:tcPr>
            <w:tcW w:w="4531" w:type="dxa"/>
            <w:shd w:val="clear" w:color="auto" w:fill="C4BC96" w:themeFill="background2" w:themeFillShade="BF"/>
            <w:vAlign w:val="center"/>
          </w:tcPr>
          <w:p w14:paraId="6978C366" w14:textId="77777777" w:rsidR="00650025" w:rsidRDefault="00650025" w:rsidP="00226D42">
            <w:pPr>
              <w:spacing w:line="276" w:lineRule="auto"/>
              <w:jc w:val="center"/>
            </w:pPr>
            <w:r>
              <w:t>adatkezelés célja</w:t>
            </w:r>
          </w:p>
        </w:tc>
      </w:tr>
      <w:tr w:rsidR="00650025" w14:paraId="7CAEA195" w14:textId="77777777" w:rsidTr="00852CCD">
        <w:trPr>
          <w:jc w:val="center"/>
        </w:trPr>
        <w:tc>
          <w:tcPr>
            <w:tcW w:w="4531" w:type="dxa"/>
            <w:vAlign w:val="center"/>
          </w:tcPr>
          <w:p w14:paraId="4E5F8796" w14:textId="77777777" w:rsidR="00650025" w:rsidRDefault="00650025" w:rsidP="00226D42">
            <w:pPr>
              <w:jc w:val="center"/>
            </w:pPr>
            <w:r>
              <w:t>név</w:t>
            </w:r>
          </w:p>
        </w:tc>
        <w:tc>
          <w:tcPr>
            <w:tcW w:w="4531" w:type="dxa"/>
            <w:vAlign w:val="center"/>
          </w:tcPr>
          <w:p w14:paraId="41E1560A" w14:textId="57DD923F" w:rsidR="00650025" w:rsidRDefault="00852CCD" w:rsidP="00226D42">
            <w:pPr>
              <w:jc w:val="center"/>
            </w:pPr>
            <w:r>
              <w:t>Felhasználó beazonosítása</w:t>
            </w:r>
          </w:p>
        </w:tc>
      </w:tr>
      <w:tr w:rsidR="00852CCD" w14:paraId="68B6FC05" w14:textId="77777777" w:rsidTr="00852CCD">
        <w:trPr>
          <w:jc w:val="center"/>
        </w:trPr>
        <w:tc>
          <w:tcPr>
            <w:tcW w:w="4531" w:type="dxa"/>
            <w:vAlign w:val="center"/>
          </w:tcPr>
          <w:p w14:paraId="5E68B652" w14:textId="1133E6E9" w:rsidR="00852CCD" w:rsidRDefault="00852CCD" w:rsidP="00226D42">
            <w:pPr>
              <w:jc w:val="center"/>
            </w:pPr>
            <w:r>
              <w:t>lakcím</w:t>
            </w:r>
          </w:p>
        </w:tc>
        <w:tc>
          <w:tcPr>
            <w:tcW w:w="4531" w:type="dxa"/>
            <w:vAlign w:val="center"/>
          </w:tcPr>
          <w:p w14:paraId="72274CB7" w14:textId="03EC8D09" w:rsidR="00852CCD" w:rsidRDefault="00852CCD" w:rsidP="00226D42">
            <w:pPr>
              <w:jc w:val="center"/>
            </w:pPr>
            <w:r>
              <w:t xml:space="preserve">a megrendelésekhez többlet </w:t>
            </w:r>
            <w:proofErr w:type="gramStart"/>
            <w:r>
              <w:t>információ</w:t>
            </w:r>
            <w:proofErr w:type="gramEnd"/>
            <w:r>
              <w:t xml:space="preserve"> szolgáltatása</w:t>
            </w:r>
          </w:p>
        </w:tc>
      </w:tr>
      <w:tr w:rsidR="00650025" w14:paraId="6DE8E435" w14:textId="77777777" w:rsidTr="00852CCD">
        <w:trPr>
          <w:jc w:val="center"/>
        </w:trPr>
        <w:tc>
          <w:tcPr>
            <w:tcW w:w="4531" w:type="dxa"/>
            <w:vAlign w:val="center"/>
          </w:tcPr>
          <w:p w14:paraId="5279DD2B" w14:textId="77777777" w:rsidR="00650025" w:rsidRDefault="00650025" w:rsidP="00226D42">
            <w:pPr>
              <w:spacing w:line="276" w:lineRule="auto"/>
              <w:jc w:val="center"/>
            </w:pPr>
            <w:r>
              <w:t>e-mail cím</w:t>
            </w:r>
          </w:p>
        </w:tc>
        <w:tc>
          <w:tcPr>
            <w:tcW w:w="4531" w:type="dxa"/>
            <w:vAlign w:val="center"/>
          </w:tcPr>
          <w:p w14:paraId="2826A732" w14:textId="64614533" w:rsidR="00650025" w:rsidRDefault="00650025" w:rsidP="00226D42">
            <w:pPr>
              <w:spacing w:line="276" w:lineRule="auto"/>
              <w:jc w:val="center"/>
            </w:pPr>
            <w:r>
              <w:t xml:space="preserve">kapcsolattartás </w:t>
            </w:r>
            <w:r w:rsidR="00852CCD">
              <w:t>a Felhasználóval</w:t>
            </w:r>
          </w:p>
        </w:tc>
      </w:tr>
      <w:tr w:rsidR="00852CCD" w14:paraId="44C8ED15" w14:textId="77777777" w:rsidTr="00852CCD">
        <w:trPr>
          <w:jc w:val="center"/>
        </w:trPr>
        <w:tc>
          <w:tcPr>
            <w:tcW w:w="4531" w:type="dxa"/>
            <w:vAlign w:val="center"/>
          </w:tcPr>
          <w:p w14:paraId="6B6A2D5E" w14:textId="6DBD4F9B" w:rsidR="00852CCD" w:rsidRDefault="00852CCD" w:rsidP="00226D42">
            <w:pPr>
              <w:jc w:val="center"/>
            </w:pPr>
            <w:r>
              <w:t>telefonszám</w:t>
            </w:r>
          </w:p>
        </w:tc>
        <w:tc>
          <w:tcPr>
            <w:tcW w:w="4531" w:type="dxa"/>
            <w:vAlign w:val="center"/>
          </w:tcPr>
          <w:p w14:paraId="635B689B" w14:textId="4B8914CD" w:rsidR="00852CCD" w:rsidRDefault="00852CCD" w:rsidP="00226D42">
            <w:pPr>
              <w:jc w:val="center"/>
            </w:pPr>
            <w:r>
              <w:t>kapcsolattartás a Felhasználóval</w:t>
            </w:r>
          </w:p>
        </w:tc>
      </w:tr>
      <w:tr w:rsidR="00650025" w14:paraId="40642F27" w14:textId="77777777" w:rsidTr="00852CCD">
        <w:trPr>
          <w:jc w:val="center"/>
        </w:trPr>
        <w:tc>
          <w:tcPr>
            <w:tcW w:w="4531" w:type="dxa"/>
            <w:vAlign w:val="center"/>
          </w:tcPr>
          <w:p w14:paraId="1A87A431" w14:textId="77777777" w:rsidR="00650025" w:rsidRDefault="00650025" w:rsidP="00226D42">
            <w:pPr>
              <w:jc w:val="center"/>
            </w:pPr>
            <w:r>
              <w:t>jelszó</w:t>
            </w:r>
          </w:p>
        </w:tc>
        <w:tc>
          <w:tcPr>
            <w:tcW w:w="4531" w:type="dxa"/>
            <w:vAlign w:val="center"/>
          </w:tcPr>
          <w:p w14:paraId="60B2A4AB" w14:textId="77777777" w:rsidR="00650025" w:rsidRDefault="00650025" w:rsidP="00226D42">
            <w:pPr>
              <w:jc w:val="center"/>
            </w:pPr>
            <w:r>
              <w:t>technikai műveletek végzése</w:t>
            </w:r>
          </w:p>
        </w:tc>
      </w:tr>
    </w:tbl>
    <w:p w14:paraId="5E71CEBF" w14:textId="77777777" w:rsidR="00650025" w:rsidRDefault="00650025" w:rsidP="00650025">
      <w:r>
        <w:t xml:space="preserve"> </w:t>
      </w:r>
    </w:p>
    <w:p w14:paraId="4F155E96" w14:textId="5C4EBEEF" w:rsidR="00650025" w:rsidRPr="002E1C57" w:rsidRDefault="00650025" w:rsidP="00650025">
      <w:pPr>
        <w:rPr>
          <w:i/>
          <w:u w:val="single"/>
        </w:rPr>
      </w:pPr>
      <w:r>
        <w:rPr>
          <w:i/>
        </w:rPr>
        <w:t xml:space="preserve">3.6.2. </w:t>
      </w:r>
      <w:r w:rsidRPr="001D7599">
        <w:rPr>
          <w:i/>
          <w:u w:val="single"/>
        </w:rPr>
        <w:t>Az adatkezelés jogalapja</w:t>
      </w:r>
    </w:p>
    <w:p w14:paraId="01DA7B3C" w14:textId="285A01E3" w:rsidR="00650025" w:rsidRDefault="00EF1CD2" w:rsidP="00650025">
      <w:pPr>
        <w:rPr>
          <w:i/>
        </w:rPr>
      </w:pPr>
      <w:r w:rsidRPr="00EF1CD2">
        <w:t>Jogszabályon alapuló adatkezelés</w:t>
      </w:r>
      <w:r w:rsidR="00650025">
        <w:t xml:space="preserve">; GDPR 6. cikk (1) c) pontjára és (2) bekezdésére figyelemmel az </w:t>
      </w:r>
      <w:proofErr w:type="spellStart"/>
      <w:r w:rsidR="00650025">
        <w:t>Info</w:t>
      </w:r>
      <w:proofErr w:type="spellEnd"/>
      <w:r w:rsidR="00650025">
        <w:t xml:space="preserve"> tv. 5. § (1) b) pontja és az </w:t>
      </w:r>
      <w:proofErr w:type="spellStart"/>
      <w:r w:rsidR="00650025">
        <w:t>Elkertv</w:t>
      </w:r>
      <w:proofErr w:type="spellEnd"/>
      <w:r w:rsidR="00650025">
        <w:t>. 13/</w:t>
      </w:r>
      <w:proofErr w:type="gramStart"/>
      <w:r w:rsidR="00650025">
        <w:t>A.</w:t>
      </w:r>
      <w:proofErr w:type="gramEnd"/>
      <w:r w:rsidR="00650025">
        <w:t xml:space="preserve"> § (1) bekezdése</w:t>
      </w:r>
    </w:p>
    <w:p w14:paraId="35B65F00" w14:textId="77777777" w:rsidR="00650025" w:rsidRDefault="00650025" w:rsidP="00650025">
      <w:pPr>
        <w:rPr>
          <w:i/>
        </w:rPr>
      </w:pPr>
    </w:p>
    <w:p w14:paraId="3067514E" w14:textId="54E69BD7" w:rsidR="00650025" w:rsidRPr="00043654" w:rsidRDefault="00650025" w:rsidP="00650025">
      <w:pPr>
        <w:rPr>
          <w:i/>
        </w:rPr>
      </w:pPr>
      <w:r>
        <w:rPr>
          <w:i/>
        </w:rPr>
        <w:t xml:space="preserve">3.6.3. </w:t>
      </w:r>
      <w:r w:rsidRPr="001D7599">
        <w:rPr>
          <w:i/>
          <w:u w:val="single"/>
        </w:rPr>
        <w:t>Az adatkezelés időtartama</w:t>
      </w:r>
    </w:p>
    <w:p w14:paraId="06A6E0B3" w14:textId="6460D397" w:rsidR="00650025" w:rsidRPr="00DE0F45" w:rsidRDefault="00312733" w:rsidP="00650025">
      <w:r>
        <w:t>A Felhasználó</w:t>
      </w:r>
      <w:r w:rsidR="00650025">
        <w:t xml:space="preserve"> kérésére történő törlésig.</w:t>
      </w:r>
      <w:r>
        <w:t xml:space="preserve"> Amennyiben a Felhasználó nem használja fiókját, </w:t>
      </w:r>
      <w:proofErr w:type="gramStart"/>
      <w:r>
        <w:t>profilját</w:t>
      </w:r>
      <w:proofErr w:type="gramEnd"/>
      <w:r>
        <w:t xml:space="preserve"> az utolsó megrendelést követő 5 év elteltével töröljük.</w:t>
      </w:r>
    </w:p>
    <w:p w14:paraId="5D92E43F" w14:textId="14467929" w:rsidR="00650025" w:rsidRDefault="00650025" w:rsidP="00984814"/>
    <w:p w14:paraId="225C7AD8" w14:textId="08CD25B5" w:rsidR="00650025" w:rsidRPr="00C8512A" w:rsidRDefault="00650025" w:rsidP="00650025">
      <w:pPr>
        <w:rPr>
          <w:i/>
          <w:u w:val="single"/>
        </w:rPr>
      </w:pPr>
      <w:r>
        <w:rPr>
          <w:i/>
        </w:rPr>
        <w:t>3.6</w:t>
      </w:r>
      <w:r w:rsidRPr="00C8512A">
        <w:rPr>
          <w:i/>
        </w:rPr>
        <w:t xml:space="preserve">.4. </w:t>
      </w:r>
      <w:r w:rsidRPr="00C8512A">
        <w:rPr>
          <w:i/>
          <w:u w:val="single"/>
        </w:rPr>
        <w:t>Az adatkezelés módja</w:t>
      </w:r>
    </w:p>
    <w:p w14:paraId="50E17CF8" w14:textId="77777777" w:rsidR="00650025" w:rsidRPr="00C8512A" w:rsidRDefault="00650025" w:rsidP="00650025">
      <w:r w:rsidRPr="00C8512A">
        <w:t>Elektronikus formában.</w:t>
      </w:r>
    </w:p>
    <w:p w14:paraId="6F5B9A28" w14:textId="4B86C4E0" w:rsidR="00650025" w:rsidRDefault="00650025" w:rsidP="00984814"/>
    <w:p w14:paraId="2B84BA40" w14:textId="0C5125D9" w:rsidR="00A10702" w:rsidRPr="00006009" w:rsidRDefault="006C7FA7" w:rsidP="00A10702">
      <w:pPr>
        <w:jc w:val="center"/>
        <w:rPr>
          <w:b/>
          <w:i/>
        </w:rPr>
      </w:pPr>
      <w:r>
        <w:rPr>
          <w:b/>
          <w:i/>
        </w:rPr>
        <w:t>3.7. Ajándék utalványokhoz</w:t>
      </w:r>
      <w:r w:rsidR="00A10702">
        <w:rPr>
          <w:b/>
          <w:i/>
        </w:rPr>
        <w:t xml:space="preserve"> kapcsolódó adatkezelés</w:t>
      </w:r>
    </w:p>
    <w:p w14:paraId="1DE9F11C" w14:textId="77777777" w:rsidR="00A10702" w:rsidRDefault="00A10702" w:rsidP="00A10702"/>
    <w:p w14:paraId="32D37A11" w14:textId="587ABE4E" w:rsidR="00A10702" w:rsidRDefault="00A10702" w:rsidP="00A10702">
      <w:r>
        <w:t>Weboldalunkon a Felhasználóknak lehetőség</w:t>
      </w:r>
      <w:r w:rsidR="00226D42">
        <w:t>e</w:t>
      </w:r>
      <w:r>
        <w:t xml:space="preserve"> van ajándék utalványok vásárlására és beváltására harmadik személyek</w:t>
      </w:r>
      <w:r w:rsidR="00226D42">
        <w:t xml:space="preserve"> (Címzettek)</w:t>
      </w:r>
      <w:r>
        <w:t xml:space="preserve"> részére. Az ehhez kapcsolódó adatkezelések részletei az alábbiakban láthatóak:</w:t>
      </w:r>
    </w:p>
    <w:p w14:paraId="75FEAF2C" w14:textId="77777777" w:rsidR="00A10702" w:rsidRDefault="00A10702" w:rsidP="00A10702"/>
    <w:p w14:paraId="46931263" w14:textId="2DFD329B" w:rsidR="00A10702" w:rsidRPr="002E1C57" w:rsidRDefault="00A10702" w:rsidP="00A10702">
      <w:pPr>
        <w:rPr>
          <w:i/>
          <w:u w:val="single"/>
        </w:rPr>
      </w:pPr>
      <w:r>
        <w:rPr>
          <w:i/>
        </w:rPr>
        <w:t xml:space="preserve">3.7.1. </w:t>
      </w:r>
      <w:r w:rsidRPr="001D7599">
        <w:rPr>
          <w:i/>
          <w:u w:val="single"/>
        </w:rPr>
        <w:t>A kezelt személyes adatok és az adatkezelés célja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A10702" w14:paraId="45AEE06C" w14:textId="77777777" w:rsidTr="00226D42">
        <w:trPr>
          <w:jc w:val="center"/>
        </w:trPr>
        <w:tc>
          <w:tcPr>
            <w:tcW w:w="4531" w:type="dxa"/>
            <w:shd w:val="clear" w:color="auto" w:fill="C4BC96" w:themeFill="background2" w:themeFillShade="BF"/>
            <w:vAlign w:val="center"/>
          </w:tcPr>
          <w:p w14:paraId="13352CEB" w14:textId="77777777" w:rsidR="00A10702" w:rsidRDefault="00A10702" w:rsidP="00226D42">
            <w:pPr>
              <w:spacing w:line="276" w:lineRule="auto"/>
              <w:jc w:val="center"/>
            </w:pPr>
            <w:r>
              <w:lastRenderedPageBreak/>
              <w:t>személyes adat</w:t>
            </w:r>
          </w:p>
        </w:tc>
        <w:tc>
          <w:tcPr>
            <w:tcW w:w="4531" w:type="dxa"/>
            <w:shd w:val="clear" w:color="auto" w:fill="C4BC96" w:themeFill="background2" w:themeFillShade="BF"/>
            <w:vAlign w:val="center"/>
          </w:tcPr>
          <w:p w14:paraId="7A08FBC0" w14:textId="77777777" w:rsidR="00A10702" w:rsidRDefault="00A10702" w:rsidP="00226D42">
            <w:pPr>
              <w:spacing w:line="276" w:lineRule="auto"/>
              <w:jc w:val="center"/>
            </w:pPr>
            <w:r>
              <w:t>adatkezelés célja</w:t>
            </w:r>
          </w:p>
        </w:tc>
      </w:tr>
      <w:tr w:rsidR="00A10702" w14:paraId="1DAB36B3" w14:textId="77777777" w:rsidTr="00226D42">
        <w:trPr>
          <w:jc w:val="center"/>
        </w:trPr>
        <w:tc>
          <w:tcPr>
            <w:tcW w:w="4531" w:type="dxa"/>
            <w:vAlign w:val="center"/>
          </w:tcPr>
          <w:p w14:paraId="60E469D2" w14:textId="7F8E21D9" w:rsidR="00A10702" w:rsidRDefault="00A10702" w:rsidP="00A10702">
            <w:pPr>
              <w:jc w:val="center"/>
            </w:pPr>
            <w:r>
              <w:t>Felhasználó neve</w:t>
            </w:r>
          </w:p>
        </w:tc>
        <w:tc>
          <w:tcPr>
            <w:tcW w:w="4531" w:type="dxa"/>
            <w:vAlign w:val="center"/>
          </w:tcPr>
          <w:p w14:paraId="35BC8E48" w14:textId="77777777" w:rsidR="00A10702" w:rsidRDefault="00A10702" w:rsidP="00226D42">
            <w:pPr>
              <w:jc w:val="center"/>
            </w:pPr>
            <w:r>
              <w:t>Felhasználó beazonosítása</w:t>
            </w:r>
          </w:p>
        </w:tc>
      </w:tr>
      <w:tr w:rsidR="00A10702" w14:paraId="5FE3CCA8" w14:textId="77777777" w:rsidTr="00226D42">
        <w:trPr>
          <w:jc w:val="center"/>
        </w:trPr>
        <w:tc>
          <w:tcPr>
            <w:tcW w:w="4531" w:type="dxa"/>
            <w:vAlign w:val="center"/>
          </w:tcPr>
          <w:p w14:paraId="4C5E4300" w14:textId="3F9C6078" w:rsidR="00A10702" w:rsidRDefault="00A10702" w:rsidP="00226D42">
            <w:pPr>
              <w:jc w:val="center"/>
            </w:pPr>
            <w:r>
              <w:t>Felhasználó e-mail címe</w:t>
            </w:r>
          </w:p>
        </w:tc>
        <w:tc>
          <w:tcPr>
            <w:tcW w:w="4531" w:type="dxa"/>
            <w:vAlign w:val="center"/>
          </w:tcPr>
          <w:p w14:paraId="573D25E6" w14:textId="2026DCD4" w:rsidR="00A10702" w:rsidRDefault="00A10702" w:rsidP="00226D42">
            <w:pPr>
              <w:jc w:val="center"/>
            </w:pPr>
            <w:r>
              <w:t>kapcsolattartás a Felhasználóval</w:t>
            </w:r>
          </w:p>
        </w:tc>
      </w:tr>
      <w:tr w:rsidR="00A10702" w14:paraId="2D487D25" w14:textId="77777777" w:rsidTr="00226D42">
        <w:trPr>
          <w:jc w:val="center"/>
        </w:trPr>
        <w:tc>
          <w:tcPr>
            <w:tcW w:w="4531" w:type="dxa"/>
            <w:vAlign w:val="center"/>
          </w:tcPr>
          <w:p w14:paraId="5F57811C" w14:textId="702F35D4" w:rsidR="00A10702" w:rsidRDefault="00A10702" w:rsidP="00226D42">
            <w:pPr>
              <w:jc w:val="center"/>
            </w:pPr>
            <w:r>
              <w:t>Címzett neve</w:t>
            </w:r>
          </w:p>
        </w:tc>
        <w:tc>
          <w:tcPr>
            <w:tcW w:w="4531" w:type="dxa"/>
            <w:vAlign w:val="center"/>
          </w:tcPr>
          <w:p w14:paraId="3B00EB1D" w14:textId="7A97BB87" w:rsidR="00A10702" w:rsidRDefault="00A10702" w:rsidP="00226D42">
            <w:pPr>
              <w:jc w:val="center"/>
            </w:pPr>
            <w:r>
              <w:t>Címzett beazonosítása</w:t>
            </w:r>
          </w:p>
        </w:tc>
      </w:tr>
      <w:tr w:rsidR="00A10702" w14:paraId="7C788741" w14:textId="77777777" w:rsidTr="00226D42">
        <w:trPr>
          <w:jc w:val="center"/>
        </w:trPr>
        <w:tc>
          <w:tcPr>
            <w:tcW w:w="4531" w:type="dxa"/>
            <w:vAlign w:val="center"/>
          </w:tcPr>
          <w:p w14:paraId="4C647BD2" w14:textId="193B8EDE" w:rsidR="00A10702" w:rsidRDefault="00A10702" w:rsidP="00226D42">
            <w:pPr>
              <w:jc w:val="center"/>
            </w:pPr>
            <w:r>
              <w:t>Címzett e-mail címe</w:t>
            </w:r>
          </w:p>
        </w:tc>
        <w:tc>
          <w:tcPr>
            <w:tcW w:w="4531" w:type="dxa"/>
            <w:vAlign w:val="center"/>
          </w:tcPr>
          <w:p w14:paraId="45EEFD4F" w14:textId="2BED3F76" w:rsidR="00A10702" w:rsidRDefault="00A10702" w:rsidP="00226D42">
            <w:pPr>
              <w:jc w:val="center"/>
            </w:pPr>
            <w:r>
              <w:t>utalvány eljuttatása a Címzetthez</w:t>
            </w:r>
          </w:p>
        </w:tc>
      </w:tr>
    </w:tbl>
    <w:p w14:paraId="6A4CF0FE" w14:textId="77777777" w:rsidR="00A10702" w:rsidRDefault="00A10702" w:rsidP="00A10702">
      <w:r>
        <w:t xml:space="preserve"> </w:t>
      </w:r>
    </w:p>
    <w:p w14:paraId="24C62F9E" w14:textId="33E97284" w:rsidR="00A10702" w:rsidRPr="002E1C57" w:rsidRDefault="00A10702" w:rsidP="00A10702">
      <w:pPr>
        <w:rPr>
          <w:i/>
          <w:u w:val="single"/>
        </w:rPr>
      </w:pPr>
      <w:r>
        <w:rPr>
          <w:i/>
        </w:rPr>
        <w:t xml:space="preserve">3.7.2. </w:t>
      </w:r>
      <w:r w:rsidRPr="001D7599">
        <w:rPr>
          <w:i/>
          <w:u w:val="single"/>
        </w:rPr>
        <w:t>Az adatkezelés jogalapja</w:t>
      </w:r>
    </w:p>
    <w:p w14:paraId="621D9717" w14:textId="16C75DEE" w:rsidR="00A10702" w:rsidRDefault="00A10702" w:rsidP="00A10702">
      <w:r>
        <w:t>A Felhasználó vonatkozásában</w:t>
      </w:r>
      <w:r w:rsidRPr="00EF1CD2">
        <w:t xml:space="preserve"> adatkezelés</w:t>
      </w:r>
      <w:r>
        <w:t xml:space="preserve">ünk jogszabályon alapul; GDPR 6. cikk (1) c) pontjára és (2) bekezdésére figyelemmel az </w:t>
      </w:r>
      <w:proofErr w:type="spellStart"/>
      <w:r>
        <w:t>Info</w:t>
      </w:r>
      <w:proofErr w:type="spellEnd"/>
      <w:r>
        <w:t xml:space="preserve"> tv. 5. § (1) b) pontja és az </w:t>
      </w:r>
      <w:proofErr w:type="spellStart"/>
      <w:r>
        <w:t>Elkertv</w:t>
      </w:r>
      <w:proofErr w:type="spellEnd"/>
      <w:r>
        <w:t>. 13/</w:t>
      </w:r>
      <w:proofErr w:type="gramStart"/>
      <w:r>
        <w:t>A.</w:t>
      </w:r>
      <w:proofErr w:type="gramEnd"/>
      <w:r>
        <w:t xml:space="preserve"> § (1) bekezdése.</w:t>
      </w:r>
    </w:p>
    <w:p w14:paraId="796B1F84" w14:textId="4253EF0F" w:rsidR="00A10702" w:rsidRPr="005B1DF8" w:rsidRDefault="00A10702" w:rsidP="00A10702">
      <w:r>
        <w:t>A Címzett vonatkozásában adatkezelésünk különböző jogos érdekeken alapul</w:t>
      </w:r>
      <w:r w:rsidR="005B1DF8">
        <w:t xml:space="preserve"> (GDPR 6. cikk (1) f) pontja)</w:t>
      </w:r>
      <w:r>
        <w:t xml:space="preserve">; jogos érdekünk fűződik ahhoz, hogy a Felhasználó sikeresen megajándékozza a Címzettet az utalvánnyal. A Címzett személyes adatainak ismerete nélkül </w:t>
      </w:r>
      <w:r w:rsidR="005B1DF8">
        <w:t xml:space="preserve">– megfelelő </w:t>
      </w:r>
      <w:proofErr w:type="gramStart"/>
      <w:r w:rsidR="005B1DF8">
        <w:t>információ</w:t>
      </w:r>
      <w:proofErr w:type="gramEnd"/>
      <w:r w:rsidR="005B1DF8">
        <w:t xml:space="preserve"> hiányában – szolgáltatásunkat nem tudnánk teljesíteni. A Felhasználónak is jogos érdeke, hogy az adatkezelés eredményeként az általa megjelölt Címzett kihasználhassa az ajándék utalványban rejlő lehetőségeket. Mivel a Címzettnek is jogos érdeke a kedvezmények igénybe vétele, </w:t>
      </w:r>
      <w:proofErr w:type="gramStart"/>
      <w:r w:rsidR="005B1DF8">
        <w:t>információs</w:t>
      </w:r>
      <w:proofErr w:type="gramEnd"/>
      <w:r w:rsidR="005B1DF8">
        <w:t xml:space="preserve"> önrendelkezési jogának és magánszférájának indokolatlan korlátozása az adatkezelés keretében nem állapítható meg.</w:t>
      </w:r>
      <w:r>
        <w:t xml:space="preserve"> </w:t>
      </w:r>
    </w:p>
    <w:p w14:paraId="243A2D44" w14:textId="77777777" w:rsidR="00A10702" w:rsidRDefault="00A10702" w:rsidP="00A10702">
      <w:pPr>
        <w:rPr>
          <w:i/>
        </w:rPr>
      </w:pPr>
    </w:p>
    <w:p w14:paraId="66E7505C" w14:textId="41297E30" w:rsidR="00A10702" w:rsidRPr="00043654" w:rsidRDefault="00A10702" w:rsidP="00A10702">
      <w:pPr>
        <w:rPr>
          <w:i/>
        </w:rPr>
      </w:pPr>
      <w:r>
        <w:rPr>
          <w:i/>
        </w:rPr>
        <w:t xml:space="preserve">3.7.3. </w:t>
      </w:r>
      <w:r w:rsidRPr="001D7599">
        <w:rPr>
          <w:i/>
          <w:u w:val="single"/>
        </w:rPr>
        <w:t>Az adatkezelés időtartama</w:t>
      </w:r>
    </w:p>
    <w:p w14:paraId="5302BE46" w14:textId="7EED5947" w:rsidR="00A10702" w:rsidRPr="00DE0F45" w:rsidRDefault="00A10702" w:rsidP="00A10702">
      <w:r>
        <w:t>A Felhasználó</w:t>
      </w:r>
      <w:r w:rsidR="00A26412">
        <w:t xml:space="preserve"> személyes adatait kérésére töröljük</w:t>
      </w:r>
      <w:r>
        <w:t xml:space="preserve">. </w:t>
      </w:r>
      <w:r w:rsidR="005B1DF8">
        <w:t xml:space="preserve">Amennyiben a Címzett nem használja fel az ajándék utalványt, </w:t>
      </w:r>
      <w:r w:rsidR="00D371C9">
        <w:t>személyes adatait az utalvány kiállítását követő 1</w:t>
      </w:r>
      <w:r>
        <w:t xml:space="preserve"> év elteltével töröljük.</w:t>
      </w:r>
    </w:p>
    <w:p w14:paraId="2B4A7001" w14:textId="77777777" w:rsidR="00A10702" w:rsidRDefault="00A10702" w:rsidP="00A10702"/>
    <w:p w14:paraId="61B79168" w14:textId="4694568D" w:rsidR="00A10702" w:rsidRPr="00C8512A" w:rsidRDefault="00A10702" w:rsidP="00A10702">
      <w:pPr>
        <w:rPr>
          <w:i/>
          <w:u w:val="single"/>
        </w:rPr>
      </w:pPr>
      <w:r>
        <w:rPr>
          <w:i/>
        </w:rPr>
        <w:t>3.7</w:t>
      </w:r>
      <w:r w:rsidRPr="00C8512A">
        <w:rPr>
          <w:i/>
        </w:rPr>
        <w:t xml:space="preserve">.4. </w:t>
      </w:r>
      <w:r w:rsidRPr="00C8512A">
        <w:rPr>
          <w:i/>
          <w:u w:val="single"/>
        </w:rPr>
        <w:t>Az adatkezelés módja</w:t>
      </w:r>
    </w:p>
    <w:p w14:paraId="5A5221B7" w14:textId="77777777" w:rsidR="00A10702" w:rsidRPr="00C8512A" w:rsidRDefault="00A10702" w:rsidP="00A10702">
      <w:r w:rsidRPr="00C8512A">
        <w:t>Elektronikus formában.</w:t>
      </w:r>
    </w:p>
    <w:p w14:paraId="52C5D3B9" w14:textId="6B95E988" w:rsidR="00650025" w:rsidRPr="00833965" w:rsidRDefault="00650025" w:rsidP="00984814"/>
    <w:p w14:paraId="5406F373" w14:textId="39BA2F0D" w:rsidR="003547A5" w:rsidRDefault="003547A5" w:rsidP="003547A5">
      <w:pPr>
        <w:pStyle w:val="Cmsor1"/>
        <w:rPr>
          <w:b w:val="0"/>
        </w:rPr>
      </w:pPr>
      <w:bookmarkStart w:id="9" w:name="_Toc520974243"/>
      <w:bookmarkStart w:id="10" w:name="_Toc8911044"/>
      <w:r>
        <w:t>4. Milyen jogai vannak a</w:t>
      </w:r>
      <w:r w:rsidR="00DA225A">
        <w:t xml:space="preserve"> Felhasználóknak</w:t>
      </w:r>
      <w:r>
        <w:t>?</w:t>
      </w:r>
      <w:bookmarkEnd w:id="9"/>
      <w:bookmarkEnd w:id="10"/>
    </w:p>
    <w:p w14:paraId="29B675DE" w14:textId="77777777" w:rsidR="003547A5" w:rsidRDefault="003547A5" w:rsidP="003547A5">
      <w:pPr>
        <w:rPr>
          <w:sz w:val="28"/>
        </w:rPr>
      </w:pPr>
    </w:p>
    <w:p w14:paraId="614D38DE" w14:textId="6C802D72" w:rsidR="003C4F23" w:rsidRDefault="003C4F23" w:rsidP="003547A5">
      <w:r>
        <w:t>S</w:t>
      </w:r>
      <w:r w:rsidRPr="003C4F23">
        <w:t>zám</w:t>
      </w:r>
      <w:r>
        <w:t>unkra</w:t>
      </w:r>
      <w:r w:rsidRPr="003C4F23">
        <w:t xml:space="preserve"> fontos, hogy adatkezelés</w:t>
      </w:r>
      <w:r>
        <w:t>ünk</w:t>
      </w:r>
      <w:r w:rsidRPr="003C4F23">
        <w:t xml:space="preserve"> megfeleljen a tisztességesség, a jogszerűség és az átláthatóság követelményeinek.</w:t>
      </w:r>
      <w:r>
        <w:t xml:space="preserve"> Ennek fényében jelen pontban röviden bemutatjuk az egyes érintetti jogokat, majd ezeket bővebben kifejtjük a tájékoztató </w:t>
      </w:r>
      <w:r w:rsidR="00D0439C">
        <w:t>3. számú mellékletében.</w:t>
      </w:r>
    </w:p>
    <w:p w14:paraId="57D49F7D" w14:textId="34CE16CB" w:rsidR="003547A5" w:rsidRPr="00D232BF" w:rsidRDefault="003547A5" w:rsidP="003547A5">
      <w:r>
        <w:t>Felhasználónk</w:t>
      </w:r>
      <w:r w:rsidRPr="00D232BF">
        <w:t xml:space="preserve"> ingyenes tájékoztatást kérhet személyes adatai kezelésének részleteiről, valamint jogszabályban meghatározott esetekben kérheti azok helyesbítését, törlését, zárolását, vagy kezelésének korlátozását, és tiltakozhat az ilyen személyes adatok kezelése ellen.</w:t>
      </w:r>
      <w:r>
        <w:t xml:space="preserve"> A tájékoztatás kérését és a jelen pontban szereplő kérelmeket Felhasználónk 2. pontban szereplő elérhetőségeinkre tudja címezni.</w:t>
      </w:r>
    </w:p>
    <w:p w14:paraId="12F75016" w14:textId="77777777" w:rsidR="003547A5" w:rsidRDefault="003547A5" w:rsidP="003547A5">
      <w:pPr>
        <w:rPr>
          <w:u w:val="single"/>
        </w:rPr>
      </w:pPr>
    </w:p>
    <w:p w14:paraId="34C80F05" w14:textId="77777777" w:rsidR="003547A5" w:rsidRDefault="003547A5" w:rsidP="003547A5">
      <w:r w:rsidRPr="00995EA2">
        <w:lastRenderedPageBreak/>
        <w:t>4.1.</w:t>
      </w:r>
      <w:r>
        <w:rPr>
          <w:u w:val="single"/>
        </w:rPr>
        <w:t xml:space="preserve"> </w:t>
      </w:r>
      <w:r w:rsidRPr="00D232BF">
        <w:rPr>
          <w:u w:val="single"/>
        </w:rPr>
        <w:t>Hozzáfé</w:t>
      </w:r>
      <w:r>
        <w:rPr>
          <w:u w:val="single"/>
        </w:rPr>
        <w:t>rési jog</w:t>
      </w:r>
    </w:p>
    <w:p w14:paraId="79F5010A" w14:textId="77777777" w:rsidR="003547A5" w:rsidRPr="00D232BF" w:rsidRDefault="003547A5" w:rsidP="003547A5">
      <w:r>
        <w:t>Felhasználónk visszajelzést kaphat tőlünk</w:t>
      </w:r>
      <w:r w:rsidRPr="00D232BF">
        <w:t xml:space="preserve"> személyes adatainak kezeléséről és ezekhez a személyes adatokhoz, illetve kezelésük részleteihez hozzáférhet.</w:t>
      </w:r>
    </w:p>
    <w:p w14:paraId="4735CEC0" w14:textId="77777777" w:rsidR="003547A5" w:rsidRDefault="003547A5" w:rsidP="003547A5">
      <w:pPr>
        <w:rPr>
          <w:u w:val="single"/>
        </w:rPr>
      </w:pPr>
    </w:p>
    <w:p w14:paraId="764967CD" w14:textId="77777777" w:rsidR="003547A5" w:rsidRDefault="003547A5" w:rsidP="003547A5">
      <w:pPr>
        <w:rPr>
          <w:u w:val="single"/>
        </w:rPr>
      </w:pPr>
      <w:r w:rsidRPr="00995EA2">
        <w:t>4.2.</w:t>
      </w:r>
      <w:r>
        <w:rPr>
          <w:u w:val="single"/>
        </w:rPr>
        <w:t xml:space="preserve"> Helyesbítéshez való jog</w:t>
      </w:r>
    </w:p>
    <w:p w14:paraId="79200B52" w14:textId="4AA1C5DC" w:rsidR="003547A5" w:rsidRPr="00D232BF" w:rsidRDefault="003547A5" w:rsidP="003547A5">
      <w:r>
        <w:t>Felhasználónk</w:t>
      </w:r>
      <w:r w:rsidR="001B6FD3">
        <w:t xml:space="preserve"> kérésére</w:t>
      </w:r>
      <w:r w:rsidRPr="00D232BF">
        <w:t xml:space="preserve"> indokola</w:t>
      </w:r>
      <w:r w:rsidR="001B6FD3">
        <w:t>tlan késedelem nélkül helyesbítjük</w:t>
      </w:r>
      <w:r w:rsidRPr="00D232BF">
        <w:t xml:space="preserve"> a rá vonatkozó pontatlan személyes adatokat, illetve jogosult kérni a hiányos személyes adatok – egyebek mellett kiegészítő nyilatkozat útján történő – kiegészítését.</w:t>
      </w:r>
    </w:p>
    <w:p w14:paraId="5D5F3FB3" w14:textId="77777777" w:rsidR="003547A5" w:rsidRDefault="003547A5" w:rsidP="003547A5">
      <w:pPr>
        <w:rPr>
          <w:u w:val="single"/>
        </w:rPr>
      </w:pPr>
    </w:p>
    <w:p w14:paraId="2A1B9A0F" w14:textId="77777777" w:rsidR="003547A5" w:rsidRDefault="003547A5" w:rsidP="003547A5">
      <w:pPr>
        <w:rPr>
          <w:u w:val="single"/>
        </w:rPr>
      </w:pPr>
      <w:r w:rsidRPr="00995EA2">
        <w:t>4.3.</w:t>
      </w:r>
      <w:r>
        <w:rPr>
          <w:u w:val="single"/>
        </w:rPr>
        <w:t xml:space="preserve"> Törléshez való jog</w:t>
      </w:r>
    </w:p>
    <w:p w14:paraId="7FF1F7BA" w14:textId="77777777" w:rsidR="003547A5" w:rsidRPr="002202A6" w:rsidRDefault="003547A5" w:rsidP="003547A5">
      <w:pPr>
        <w:rPr>
          <w:u w:val="single"/>
        </w:rPr>
      </w:pPr>
      <w:r>
        <w:t>Felhasználónk kérésére töröljük</w:t>
      </w:r>
      <w:r w:rsidRPr="00D232BF">
        <w:t xml:space="preserve"> a rá vonatkozó személye</w:t>
      </w:r>
      <w:r>
        <w:t>s adatokat, ha azok kezelésére nincsen szükségünk</w:t>
      </w:r>
      <w:r w:rsidRPr="00D232BF">
        <w:t>, vagy visszavonja hozzájárulását, vagy tiltakozik az adatkezelés ellen, vagy kezelésük jogellenes.</w:t>
      </w:r>
    </w:p>
    <w:p w14:paraId="00B9A950" w14:textId="77777777" w:rsidR="003547A5" w:rsidRDefault="003547A5" w:rsidP="003547A5">
      <w:pPr>
        <w:rPr>
          <w:u w:val="single"/>
        </w:rPr>
      </w:pPr>
    </w:p>
    <w:p w14:paraId="6DA11696" w14:textId="77777777" w:rsidR="003547A5" w:rsidRDefault="003547A5" w:rsidP="003547A5">
      <w:pPr>
        <w:rPr>
          <w:u w:val="single"/>
        </w:rPr>
      </w:pPr>
      <w:r w:rsidRPr="00995EA2">
        <w:t>4.4.</w:t>
      </w:r>
      <w:r>
        <w:rPr>
          <w:u w:val="single"/>
        </w:rPr>
        <w:t xml:space="preserve"> Elfeledéshez való jog</w:t>
      </w:r>
    </w:p>
    <w:p w14:paraId="57EC5EFE" w14:textId="77777777" w:rsidR="003547A5" w:rsidRPr="00D232BF" w:rsidRDefault="003547A5" w:rsidP="003547A5">
      <w:r>
        <w:t>Felhasználónk</w:t>
      </w:r>
      <w:r w:rsidRPr="00D232BF">
        <w:t xml:space="preserve"> törlésre irán</w:t>
      </w:r>
      <w:r>
        <w:t>yuló kérelméről – ha igényli – igyekszünk</w:t>
      </w:r>
      <w:r w:rsidRPr="00D232BF">
        <w:t xml:space="preserve"> értesíteni minden olyan adatkezelőt, aki </w:t>
      </w:r>
      <w:r>
        <w:t>Felhasználónk</w:t>
      </w:r>
      <w:r w:rsidRPr="00D232BF">
        <w:t xml:space="preserve"> esetlegesen nyilvánosságra került adatait megismerte, illetve megismerhette.</w:t>
      </w:r>
    </w:p>
    <w:p w14:paraId="22052E3C" w14:textId="77777777" w:rsidR="003547A5" w:rsidRDefault="003547A5" w:rsidP="003547A5">
      <w:pPr>
        <w:rPr>
          <w:u w:val="single"/>
        </w:rPr>
      </w:pPr>
    </w:p>
    <w:p w14:paraId="3BCB8638" w14:textId="77777777" w:rsidR="003547A5" w:rsidRDefault="003547A5" w:rsidP="003547A5">
      <w:pPr>
        <w:rPr>
          <w:u w:val="single"/>
        </w:rPr>
      </w:pPr>
      <w:r w:rsidRPr="00995EA2">
        <w:t>4.5.</w:t>
      </w:r>
      <w:r>
        <w:rPr>
          <w:u w:val="single"/>
        </w:rPr>
        <w:t xml:space="preserve"> </w:t>
      </w:r>
      <w:r w:rsidRPr="00D232BF">
        <w:rPr>
          <w:u w:val="single"/>
        </w:rPr>
        <w:t>Adat</w:t>
      </w:r>
      <w:r>
        <w:rPr>
          <w:u w:val="single"/>
        </w:rPr>
        <w:t>kezelés korlátozásához való jog</w:t>
      </w:r>
    </w:p>
    <w:p w14:paraId="09E8E4B2" w14:textId="77777777" w:rsidR="003547A5" w:rsidRPr="00D232BF" w:rsidRDefault="003547A5" w:rsidP="003547A5">
      <w:r>
        <w:t>Felhasználónk kérésére korlátozzuk</w:t>
      </w:r>
      <w:r w:rsidRPr="00D232BF">
        <w:t xml:space="preserve"> az adatkezelést, ha a személyes adatok pontossága vitatott, vagy jogellenes az adatkezelés, vagy </w:t>
      </w:r>
      <w:r>
        <w:t>Felhasználónk</w:t>
      </w:r>
      <w:r w:rsidRPr="00D232BF">
        <w:t xml:space="preserve"> tiltakozik az</w:t>
      </w:r>
      <w:r>
        <w:t xml:space="preserve"> adatkezelés ellen, illetve ha nincsen szükségünk</w:t>
      </w:r>
      <w:r w:rsidRPr="00D232BF">
        <w:t xml:space="preserve"> a továbbiakban a megadott személyes adatokra.</w:t>
      </w:r>
    </w:p>
    <w:p w14:paraId="469A25AE" w14:textId="77777777" w:rsidR="003547A5" w:rsidRDefault="003547A5" w:rsidP="003547A5"/>
    <w:p w14:paraId="22A453B6" w14:textId="77777777" w:rsidR="003547A5" w:rsidRDefault="003547A5" w:rsidP="003547A5">
      <w:pPr>
        <w:rPr>
          <w:u w:val="single"/>
        </w:rPr>
      </w:pPr>
      <w:r w:rsidRPr="00995EA2">
        <w:t>4.6.</w:t>
      </w:r>
      <w:r>
        <w:rPr>
          <w:u w:val="single"/>
        </w:rPr>
        <w:t xml:space="preserve"> Adathordozhatósághoz való jog</w:t>
      </w:r>
    </w:p>
    <w:p w14:paraId="152C3C3F" w14:textId="77777777" w:rsidR="003547A5" w:rsidRPr="00D232BF" w:rsidRDefault="003547A5" w:rsidP="003547A5">
      <w:r>
        <w:t>Felhasználónk</w:t>
      </w:r>
      <w:r w:rsidRPr="00D232BF">
        <w:t xml:space="preserve"> a rá vonatkozó, általa megadott személyes adatokat tagolt, széles körben használt, géppel olvasható formátumban megkaphatja, illetve ezeket továbbíthatja egy másik a</w:t>
      </w:r>
      <w:r>
        <w:t>datkezelőne</w:t>
      </w:r>
      <w:r w:rsidRPr="00D232BF">
        <w:t>k.</w:t>
      </w:r>
    </w:p>
    <w:p w14:paraId="5D0FE92B" w14:textId="77777777" w:rsidR="003547A5" w:rsidRDefault="003547A5" w:rsidP="003547A5">
      <w:pPr>
        <w:rPr>
          <w:u w:val="single"/>
        </w:rPr>
      </w:pPr>
    </w:p>
    <w:p w14:paraId="5C4BBA88" w14:textId="77777777" w:rsidR="00C447FB" w:rsidRPr="00B960EB" w:rsidRDefault="00C447FB" w:rsidP="00C447FB">
      <w:pPr>
        <w:rPr>
          <w:u w:val="single"/>
        </w:rPr>
      </w:pPr>
      <w:r w:rsidRPr="00B960EB">
        <w:t xml:space="preserve">4.7. </w:t>
      </w:r>
      <w:r w:rsidRPr="00B960EB">
        <w:rPr>
          <w:u w:val="single"/>
        </w:rPr>
        <w:t>Tiltakozáshoz való jog</w:t>
      </w:r>
    </w:p>
    <w:p w14:paraId="29CC4D10" w14:textId="0623CD57" w:rsidR="00C447FB" w:rsidRDefault="00C447FB" w:rsidP="00C447FB">
      <w:r>
        <w:t>Felhasználónk</w:t>
      </w:r>
      <w:r w:rsidRPr="00B960EB">
        <w:t xml:space="preserve"> jogosult arra, hogy a saját helyzetével kapcsolatos okokból bármikor tiltakozzon személyes adatainak jogos érdeken alapuló k</w:t>
      </w:r>
      <w:r>
        <w:t>ezelése ellen (lásd: [</w:t>
      </w:r>
      <w:r w:rsidRPr="00C447FB">
        <w:rPr>
          <w:highlight w:val="yellow"/>
        </w:rPr>
        <w:t>*</w:t>
      </w:r>
      <w:commentRangeStart w:id="11"/>
      <w:r>
        <w:t>]</w:t>
      </w:r>
      <w:commentRangeEnd w:id="11"/>
      <w:r>
        <w:rPr>
          <w:rStyle w:val="Jegyzethivatkozs"/>
        </w:rPr>
        <w:commentReference w:id="11"/>
      </w:r>
      <w:r w:rsidRPr="00B960EB">
        <w:t xml:space="preserve"> pont)</w:t>
      </w:r>
      <w:r>
        <w:t>. Ebben az esetben</w:t>
      </w:r>
      <w:r w:rsidRPr="00B960EB">
        <w:t xml:space="preserve"> a </w:t>
      </w:r>
      <w:r>
        <w:t>személyes adatokat nem kezelhetjük</w:t>
      </w:r>
      <w:r w:rsidRPr="00B960EB">
        <w:t xml:space="preserve"> </w:t>
      </w:r>
      <w:r>
        <w:t>tovább, kivéve, ha bizonyítjuk</w:t>
      </w:r>
      <w:r w:rsidRPr="00B960EB">
        <w:t xml:space="preserve">, hogy az adatkezelést olyan kényszerítő erejű </w:t>
      </w:r>
      <w:r w:rsidRPr="00B960EB">
        <w:lastRenderedPageBreak/>
        <w:t xml:space="preserve">jogos okok indokolják, amelyek </w:t>
      </w:r>
      <w:r>
        <w:t>elsőbbséget élveznek a Felhasználó</w:t>
      </w:r>
      <w:r w:rsidRPr="00B960EB">
        <w:t xml:space="preserve"> érdekeivel, jogaival és szabadságaival szemben, vagy amelyek jogi igények előterjesztéséhez, érvényesítéséhez vagy védelméhez kapcsolódnak. Tiltakozás esetén a személyes adatok a továbbiakban e célból</w:t>
      </w:r>
      <w:r w:rsidR="00032EFC">
        <w:t xml:space="preserve"> főszabály szerint</w:t>
      </w:r>
      <w:r w:rsidRPr="00B960EB">
        <w:t xml:space="preserve"> nem kezelhetők.</w:t>
      </w:r>
    </w:p>
    <w:p w14:paraId="14996511" w14:textId="77777777" w:rsidR="00C447FB" w:rsidRDefault="00C447FB" w:rsidP="003547A5"/>
    <w:p w14:paraId="4670FDDF" w14:textId="3E9C7DF8" w:rsidR="003547A5" w:rsidRPr="002202A6" w:rsidRDefault="00C447FB" w:rsidP="003547A5">
      <w:pPr>
        <w:rPr>
          <w:u w:val="single"/>
        </w:rPr>
      </w:pPr>
      <w:r>
        <w:t>4.8</w:t>
      </w:r>
      <w:r w:rsidR="003547A5" w:rsidRPr="00995EA2">
        <w:t xml:space="preserve">. </w:t>
      </w:r>
      <w:proofErr w:type="gramStart"/>
      <w:r w:rsidR="003547A5">
        <w:rPr>
          <w:u w:val="single"/>
        </w:rPr>
        <w:t>Reagálás</w:t>
      </w:r>
      <w:proofErr w:type="gramEnd"/>
      <w:r w:rsidR="003547A5">
        <w:rPr>
          <w:u w:val="single"/>
        </w:rPr>
        <w:t xml:space="preserve"> a kérelmekre</w:t>
      </w:r>
    </w:p>
    <w:p w14:paraId="77C83963" w14:textId="77777777" w:rsidR="003547A5" w:rsidRPr="00D232BF" w:rsidRDefault="003547A5" w:rsidP="003547A5">
      <w:r w:rsidRPr="00D232BF">
        <w:t>A</w:t>
      </w:r>
      <w:r>
        <w:t xml:space="preserve"> kérel</w:t>
      </w:r>
      <w:r w:rsidRPr="00D232BF">
        <w:t>m</w:t>
      </w:r>
      <w:r>
        <w:t>et annak</w:t>
      </w:r>
      <w:r w:rsidRPr="00D232BF">
        <w:t xml:space="preserve"> benyújtásától számított legrövidebb időn belül, de legfeljebb 30 nap – tiltakozás es</w:t>
      </w:r>
      <w:r>
        <w:t>etén 15 nap – alatt megvizsgáljuk</w:t>
      </w:r>
      <w:r w:rsidRPr="00D232BF">
        <w:t>, és annak megalapozottsága kérdésében döntést hoz</w:t>
      </w:r>
      <w:r>
        <w:t>unk</w:t>
      </w:r>
      <w:r w:rsidRPr="00D232BF">
        <w:t>, amelyről a</w:t>
      </w:r>
      <w:r>
        <w:t xml:space="preserve"> kérelmezőt írásban tájékoztatjuk. Ha</w:t>
      </w:r>
      <w:r w:rsidRPr="00D232BF">
        <w:t xml:space="preserve"> </w:t>
      </w:r>
      <w:r>
        <w:t>Felhasználónk kérelmét nem teljesítjük, döntésünkben közöljük</w:t>
      </w:r>
      <w:r w:rsidRPr="00D232BF">
        <w:t xml:space="preserve"> a kérelem elutasításának ténybeli és jogi in</w:t>
      </w:r>
      <w:r>
        <w:t>dokait</w:t>
      </w:r>
      <w:r w:rsidRPr="00D232BF">
        <w:t>.</w:t>
      </w:r>
    </w:p>
    <w:p w14:paraId="574E81F3" w14:textId="77777777" w:rsidR="003547A5" w:rsidRDefault="003547A5" w:rsidP="003547A5">
      <w:pPr>
        <w:rPr>
          <w:u w:val="single"/>
        </w:rPr>
      </w:pPr>
    </w:p>
    <w:p w14:paraId="79DC3232" w14:textId="611FCFB6" w:rsidR="003547A5" w:rsidRPr="002202A6" w:rsidRDefault="00C447FB" w:rsidP="003547A5">
      <w:pPr>
        <w:rPr>
          <w:u w:val="single"/>
        </w:rPr>
      </w:pPr>
      <w:r>
        <w:t>4.9</w:t>
      </w:r>
      <w:r w:rsidR="003547A5" w:rsidRPr="00995EA2">
        <w:t>.</w:t>
      </w:r>
      <w:r w:rsidR="003547A5">
        <w:rPr>
          <w:u w:val="single"/>
        </w:rPr>
        <w:t xml:space="preserve"> Jog</w:t>
      </w:r>
      <w:r w:rsidR="00D90998">
        <w:rPr>
          <w:u w:val="single"/>
        </w:rPr>
        <w:t>orvoslati lehetőségek</w:t>
      </w:r>
    </w:p>
    <w:p w14:paraId="0F7EB016" w14:textId="77777777" w:rsidR="003547A5" w:rsidRDefault="003547A5" w:rsidP="003547A5">
      <w:r>
        <w:t>Számunkra fontos a személyes adatok védelme, egyút</w:t>
      </w:r>
      <w:r w:rsidR="004443F3">
        <w:t>tal tiszteletben tartjuk a Felhasználó</w:t>
      </w:r>
      <w:r>
        <w:t xml:space="preserve">k </w:t>
      </w:r>
      <w:proofErr w:type="gramStart"/>
      <w:r>
        <w:t>információs</w:t>
      </w:r>
      <w:proofErr w:type="gramEnd"/>
      <w:r>
        <w:t xml:space="preserve"> önrendelkezési jogát, ezért igyekszünk minden kérelemre korrekt módon és határidőn belül reagálni. Erre tekintettel kérjük a Tisztelt Felhasználókat, hogy az esetleges hatósági és bírósági igényérvényesítés igénybevétele előtt szíveskedjenek felvenni a kapcsolatot – panasz megtétele céljából – velünk a felmerült </w:t>
      </w:r>
      <w:proofErr w:type="gramStart"/>
      <w:r>
        <w:t>konfliktusok</w:t>
      </w:r>
      <w:proofErr w:type="gramEnd"/>
      <w:r>
        <w:t xml:space="preserve"> békés úton történő rendezése érdekében.</w:t>
      </w:r>
    </w:p>
    <w:p w14:paraId="611CCC76" w14:textId="77777777" w:rsidR="00D90998" w:rsidRDefault="003547A5" w:rsidP="00D90998">
      <w:r>
        <w:t>Amennyiben a megkeresés nem vezet eredményre, Felhasználónk</w:t>
      </w:r>
    </w:p>
    <w:p w14:paraId="07E82A00" w14:textId="77777777" w:rsidR="00D90998" w:rsidRDefault="003547A5" w:rsidP="00D90998">
      <w:pPr>
        <w:pStyle w:val="Listaszerbekezds"/>
        <w:numPr>
          <w:ilvl w:val="0"/>
          <w:numId w:val="33"/>
        </w:numPr>
      </w:pPr>
      <w:r w:rsidRPr="00D232BF">
        <w:t>a Polgári Törvénykönyvről szóló 2013. évi V. törvény alapján bíróság előtt érvényesítheti jogait</w:t>
      </w:r>
      <w:r>
        <w:t xml:space="preserve"> (a per Felhasználónk</w:t>
      </w:r>
      <w:r w:rsidRPr="0057270F">
        <w:t xml:space="preserve"> lakóhelye vagy tartózkodási helye szerint illetékes törvényszék előtt is megindít</w:t>
      </w:r>
      <w:r>
        <w:t>ható</w:t>
      </w:r>
      <w:r w:rsidR="00D90998">
        <w:t>;</w:t>
      </w:r>
      <w:r w:rsidR="00CD1248">
        <w:t xml:space="preserve"> </w:t>
      </w:r>
      <w:r w:rsidR="00D90998">
        <w:t xml:space="preserve">a törvényszékek felsorolását és elérhetőségét az alábbi </w:t>
      </w:r>
      <w:proofErr w:type="gramStart"/>
      <w:r w:rsidR="00D90998">
        <w:t>linken</w:t>
      </w:r>
      <w:proofErr w:type="gramEnd"/>
      <w:r w:rsidR="00D90998">
        <w:t xml:space="preserve"> keresztül lehet megtekinteni: http://birosag.hu/torvenyszekek</w:t>
      </w:r>
      <w:r>
        <w:t>)</w:t>
      </w:r>
      <w:r w:rsidR="00D90998">
        <w:t>,</w:t>
      </w:r>
      <w:r w:rsidRPr="00D232BF">
        <w:t xml:space="preserve"> valamint</w:t>
      </w:r>
    </w:p>
    <w:p w14:paraId="365A63E1" w14:textId="44B68A4D" w:rsidR="00D90998" w:rsidRDefault="00D90998" w:rsidP="00D90998">
      <w:pPr>
        <w:pStyle w:val="Listaszerbekezds"/>
      </w:pPr>
    </w:p>
    <w:p w14:paraId="0A3602A7" w14:textId="7F40B502" w:rsidR="003547A5" w:rsidRDefault="003547A5" w:rsidP="00D90998">
      <w:pPr>
        <w:pStyle w:val="Listaszerbekezds"/>
        <w:numPr>
          <w:ilvl w:val="0"/>
          <w:numId w:val="33"/>
        </w:numPr>
      </w:pPr>
      <w:r w:rsidRPr="00D232BF">
        <w:t xml:space="preserve">az </w:t>
      </w:r>
      <w:proofErr w:type="spellStart"/>
      <w:r w:rsidRPr="00D232BF">
        <w:t>Infotv</w:t>
      </w:r>
      <w:proofErr w:type="spellEnd"/>
      <w:r w:rsidRPr="00D232BF">
        <w:t>.-</w:t>
      </w:r>
      <w:proofErr w:type="spellStart"/>
      <w:r w:rsidRPr="00D232BF">
        <w:t>ben</w:t>
      </w:r>
      <w:proofErr w:type="spellEnd"/>
      <w:r w:rsidRPr="00D232BF">
        <w:t xml:space="preserve"> foglaltak szerint a Nemzeti Adatvédelmi és Információszabadság Hatósághoz (</w:t>
      </w:r>
      <w:r w:rsidR="00D90998">
        <w:t xml:space="preserve">cím: </w:t>
      </w:r>
      <w:r w:rsidRPr="00D232BF">
        <w:t>1125 Budapest, Szilágyi Erzsébet fasor 22/c.;</w:t>
      </w:r>
      <w:r w:rsidR="00D90998">
        <w:t xml:space="preserve"> t</w:t>
      </w:r>
      <w:r w:rsidR="00D90998" w:rsidRPr="00D90998">
        <w:t>elefon: +36-1-391-1400</w:t>
      </w:r>
      <w:r w:rsidR="00D90998">
        <w:t>;</w:t>
      </w:r>
      <w:r w:rsidR="00D90998" w:rsidRPr="00D90998">
        <w:t xml:space="preserve"> </w:t>
      </w:r>
      <w:r w:rsidR="00D90998">
        <w:t>f</w:t>
      </w:r>
      <w:r w:rsidR="00D90998" w:rsidRPr="00D90998">
        <w:t>ax: +36-1-391-1410</w:t>
      </w:r>
      <w:r w:rsidR="00D90998">
        <w:t>;</w:t>
      </w:r>
      <w:r w:rsidR="00D90998" w:rsidRPr="00D90998">
        <w:t xml:space="preserve"> </w:t>
      </w:r>
      <w:r w:rsidR="00D90998">
        <w:t>e</w:t>
      </w:r>
      <w:r w:rsidR="00D90998" w:rsidRPr="00D90998">
        <w:t>-mail: ugyfelszolgalat@naih.hu</w:t>
      </w:r>
      <w:r w:rsidR="00D90998">
        <w:t>; honlap:</w:t>
      </w:r>
      <w:r w:rsidRPr="00D232BF">
        <w:t xml:space="preserve"> </w:t>
      </w:r>
      <w:r w:rsidR="00D90998" w:rsidRPr="00D90998">
        <w:t>https://www.naih.hu/panaszuegyintezes-rendje.html</w:t>
      </w:r>
      <w:r w:rsidR="00D90998">
        <w:t xml:space="preserve">; online ügyindítás: </w:t>
      </w:r>
      <w:r w:rsidR="00D90998" w:rsidRPr="00D90998">
        <w:t>https://www.naih.hu/online-uegyinditas.html</w:t>
      </w:r>
      <w:r w:rsidR="00D90998">
        <w:t>;</w:t>
      </w:r>
      <w:r>
        <w:t xml:space="preserve"> a továbbiakban: NAIH</w:t>
      </w:r>
      <w:r w:rsidRPr="00D232BF">
        <w:t>) fordulhat és panaszt tehet.</w:t>
      </w:r>
    </w:p>
    <w:p w14:paraId="55107F28" w14:textId="77777777" w:rsidR="004150C2" w:rsidRPr="004150C2" w:rsidRDefault="004150C2" w:rsidP="00984814"/>
    <w:p w14:paraId="74EB0E19" w14:textId="5152C8F6" w:rsidR="004150C2" w:rsidRPr="004150C2" w:rsidRDefault="009A0A50" w:rsidP="00984814">
      <w:pPr>
        <w:pStyle w:val="Cmsor1"/>
        <w:rPr>
          <w:sz w:val="22"/>
          <w:szCs w:val="22"/>
        </w:rPr>
      </w:pPr>
      <w:bookmarkStart w:id="12" w:name="_Toc8911045"/>
      <w:r w:rsidRPr="00572D47">
        <w:t xml:space="preserve">5. </w:t>
      </w:r>
      <w:r w:rsidR="00D0439C">
        <w:t>Joggyakorlásra irányuló kérelemmel kapcsolatos eljárásunk</w:t>
      </w:r>
      <w:bookmarkEnd w:id="12"/>
    </w:p>
    <w:p w14:paraId="7888DCD9" w14:textId="77777777" w:rsidR="00954781" w:rsidRDefault="00954781" w:rsidP="00984814">
      <w:pPr>
        <w:rPr>
          <w:b/>
        </w:rPr>
      </w:pPr>
    </w:p>
    <w:p w14:paraId="358D7621" w14:textId="77777777" w:rsidR="004150C2" w:rsidRPr="004150C2" w:rsidRDefault="004150C2" w:rsidP="00984814">
      <w:pPr>
        <w:rPr>
          <w:u w:val="single"/>
        </w:rPr>
      </w:pPr>
      <w:r w:rsidRPr="00995EA2">
        <w:t>5.1.</w:t>
      </w:r>
      <w:r>
        <w:rPr>
          <w:u w:val="single"/>
        </w:rPr>
        <w:t xml:space="preserve"> </w:t>
      </w:r>
      <w:r w:rsidRPr="004150C2">
        <w:rPr>
          <w:u w:val="single"/>
        </w:rPr>
        <w:t>Címzettek értesítése</w:t>
      </w:r>
    </w:p>
    <w:p w14:paraId="0EF9AF3A" w14:textId="77777777" w:rsidR="004150C2" w:rsidRPr="004150C2" w:rsidRDefault="004150C2" w:rsidP="00984814">
      <w:r w:rsidRPr="004150C2">
        <w:t>Helyesbítésről, törlésről, adatkezelés-korlátozásról minden esetben értesítjük azokat a címzetteket a</w:t>
      </w:r>
      <w:r>
        <w:t xml:space="preserve">kikkel, illetve amelyekkel </w:t>
      </w:r>
      <w:r w:rsidR="003547A5">
        <w:t>a Felhasználó</w:t>
      </w:r>
      <w:r w:rsidRPr="004150C2">
        <w:t xml:space="preserve"> személyes adatait közöltük, kivéve, ha ez lehetetlennek bizonyul, vagy aránytala</w:t>
      </w:r>
      <w:r>
        <w:t xml:space="preserve">nul nagy erőfeszítést igényel. </w:t>
      </w:r>
      <w:r w:rsidR="003547A5">
        <w:t>A Felhasználó</w:t>
      </w:r>
      <w:r>
        <w:t xml:space="preserve"> kérésére tájékoztatást nyújtunk</w:t>
      </w:r>
      <w:r w:rsidRPr="004150C2">
        <w:t xml:space="preserve"> ezekről a címzettekről.</w:t>
      </w:r>
    </w:p>
    <w:p w14:paraId="1BC3F261" w14:textId="77777777" w:rsidR="004150C2" w:rsidRDefault="004150C2" w:rsidP="00984814">
      <w:pPr>
        <w:rPr>
          <w:b/>
        </w:rPr>
      </w:pPr>
    </w:p>
    <w:p w14:paraId="47363074" w14:textId="77777777" w:rsidR="004150C2" w:rsidRPr="004150C2" w:rsidRDefault="004150C2" w:rsidP="00984814">
      <w:pPr>
        <w:rPr>
          <w:u w:val="single"/>
        </w:rPr>
      </w:pPr>
      <w:r w:rsidRPr="00995EA2">
        <w:t>5.2.</w:t>
      </w:r>
      <w:r>
        <w:rPr>
          <w:u w:val="single"/>
        </w:rPr>
        <w:t xml:space="preserve"> </w:t>
      </w:r>
      <w:r w:rsidRPr="004150C2">
        <w:rPr>
          <w:u w:val="single"/>
        </w:rPr>
        <w:t>Tájékoztatás módja, határideje</w:t>
      </w:r>
    </w:p>
    <w:p w14:paraId="04EDBB58" w14:textId="77777777" w:rsidR="004150C2" w:rsidRPr="004150C2" w:rsidRDefault="004150C2" w:rsidP="00984814">
      <w:r w:rsidRPr="004150C2">
        <w:t>A 4. ponthoz kapcsolódó kérelmek nyomán hozott intézkedésekről legfeljebb a kérelem beérkezésétől számított egy hónapon belül – ha</w:t>
      </w:r>
      <w:r>
        <w:t xml:space="preserve"> </w:t>
      </w:r>
      <w:r w:rsidR="003547A5">
        <w:t>a Felhasználó</w:t>
      </w:r>
      <w:r w:rsidRPr="004150C2">
        <w:t xml:space="preserve"> másként nem kéri – elektro</w:t>
      </w:r>
      <w:r>
        <w:t>nikus formában tájékoztatást nyújtunk</w:t>
      </w:r>
      <w:r w:rsidRPr="004150C2">
        <w:t>. Ez a határidő szükség esetén – a kérelem összetettsége, illetve a kérelmek számára tekintettel – további két hónappal meghosszabbítható. A határidő meghosszabbításáról annak okainak megjelölésével a kérelem kézhezvételétől számított egy</w:t>
      </w:r>
      <w:r>
        <w:t xml:space="preserve"> hónapon belül tájékoztatjuk </w:t>
      </w:r>
      <w:r w:rsidR="003547A5">
        <w:t>a Felhasználó</w:t>
      </w:r>
      <w:r>
        <w:t>t</w:t>
      </w:r>
      <w:r w:rsidRPr="004150C2">
        <w:t>.</w:t>
      </w:r>
    </w:p>
    <w:p w14:paraId="2F38D358" w14:textId="77777777" w:rsidR="004150C2" w:rsidRPr="004150C2" w:rsidRDefault="003547A5" w:rsidP="00984814">
      <w:r>
        <w:t>A Felhasználó</w:t>
      </w:r>
      <w:r w:rsidR="008758A4">
        <w:t xml:space="preserve"> k</w:t>
      </w:r>
      <w:r w:rsidR="004150C2" w:rsidRPr="004150C2">
        <w:t>érésére szóbeli tájékoztatás is adható, feltéve, hogy más módon igazolja személyazonosságát.</w:t>
      </w:r>
    </w:p>
    <w:p w14:paraId="3210AF89" w14:textId="188982E1" w:rsidR="004150C2" w:rsidRPr="004150C2" w:rsidRDefault="004150C2" w:rsidP="00984814">
      <w:r w:rsidRPr="004150C2">
        <w:t>Amennyiben nem intézkedünk</w:t>
      </w:r>
      <w:r w:rsidR="008758A4">
        <w:t xml:space="preserve"> a kérel</w:t>
      </w:r>
      <w:r w:rsidRPr="004150C2">
        <w:t>e</w:t>
      </w:r>
      <w:r w:rsidR="008758A4">
        <w:t>m</w:t>
      </w:r>
      <w:r w:rsidRPr="004150C2">
        <w:t xml:space="preserve"> nyomán</w:t>
      </w:r>
      <w:r w:rsidR="008758A4">
        <w:t>, legfeljebb annak</w:t>
      </w:r>
      <w:r w:rsidRPr="004150C2">
        <w:t xml:space="preserve"> beérkezésétől számított egy</w:t>
      </w:r>
      <w:r w:rsidR="008758A4">
        <w:t xml:space="preserve"> hónapon belül tájékoztatjuk </w:t>
      </w:r>
      <w:r w:rsidR="003547A5">
        <w:t>a Felhasználó</w:t>
      </w:r>
      <w:r w:rsidR="008758A4">
        <w:t>t</w:t>
      </w:r>
      <w:r w:rsidRPr="004150C2">
        <w:t xml:space="preserve"> ennek okairól, valamint arról, hogy panaszt nyújthat be a NAIH-</w:t>
      </w:r>
      <w:proofErr w:type="spellStart"/>
      <w:r w:rsidRPr="004150C2">
        <w:t>nál</w:t>
      </w:r>
      <w:proofErr w:type="spellEnd"/>
      <w:r w:rsidRPr="004150C2">
        <w:t>, és élhet bírósági jogorvoslati jogával</w:t>
      </w:r>
      <w:r w:rsidR="00C447FB">
        <w:t xml:space="preserve"> (4.9</w:t>
      </w:r>
      <w:r w:rsidR="008758A4">
        <w:t>. pont)</w:t>
      </w:r>
      <w:r w:rsidRPr="004150C2">
        <w:t>.</w:t>
      </w:r>
    </w:p>
    <w:p w14:paraId="452AE912" w14:textId="77777777" w:rsidR="004150C2" w:rsidRDefault="004150C2" w:rsidP="00984814">
      <w:pPr>
        <w:rPr>
          <w:b/>
        </w:rPr>
      </w:pPr>
    </w:p>
    <w:p w14:paraId="1A3C2A43" w14:textId="77777777" w:rsidR="004150C2" w:rsidRPr="004150C2" w:rsidRDefault="004150C2" w:rsidP="00984814">
      <w:pPr>
        <w:rPr>
          <w:u w:val="single"/>
        </w:rPr>
      </w:pPr>
      <w:r w:rsidRPr="00995EA2">
        <w:t xml:space="preserve">5.3. </w:t>
      </w:r>
      <w:r w:rsidRPr="004150C2">
        <w:rPr>
          <w:u w:val="single"/>
        </w:rPr>
        <w:t>Ellenőrzés</w:t>
      </w:r>
    </w:p>
    <w:p w14:paraId="112E1433" w14:textId="77777777" w:rsidR="004150C2" w:rsidRDefault="004150C2" w:rsidP="00984814">
      <w:r w:rsidRPr="004150C2">
        <w:t xml:space="preserve">Kivételes esetben, ha megalapozott kétségeink vannak a kérelmet benyújtó természetes személy kilétével kapcsolatban, további, személyazonosság megerősítéséhez szükséges </w:t>
      </w:r>
      <w:proofErr w:type="gramStart"/>
      <w:r w:rsidRPr="004150C2">
        <w:t>információk</w:t>
      </w:r>
      <w:proofErr w:type="gramEnd"/>
      <w:r w:rsidRPr="004150C2">
        <w:t xml:space="preserve"> nyújtását kérjük. Ez az intézkedés a GDPR 5. cikk (1) bekezdés f) pontjában meghatározott, az adatkezelés bizalmasságának elősegítése, azaz a személyes adatokhoz való jogosulatlan hozzáférés megakadályozása céljából szükséges.</w:t>
      </w:r>
    </w:p>
    <w:p w14:paraId="2FC9A36C" w14:textId="77777777" w:rsidR="004150C2" w:rsidRPr="004150C2" w:rsidRDefault="004150C2" w:rsidP="00984814"/>
    <w:p w14:paraId="658F373B" w14:textId="77777777" w:rsidR="004150C2" w:rsidRPr="004150C2" w:rsidRDefault="004150C2" w:rsidP="00984814">
      <w:pPr>
        <w:rPr>
          <w:u w:val="single"/>
        </w:rPr>
      </w:pPr>
      <w:r w:rsidRPr="00995EA2">
        <w:t xml:space="preserve">5.4. </w:t>
      </w:r>
      <w:r w:rsidRPr="004150C2">
        <w:rPr>
          <w:u w:val="single"/>
        </w:rPr>
        <w:t>Tájékoztatás és intézkedés költségei</w:t>
      </w:r>
    </w:p>
    <w:p w14:paraId="4246B9D6" w14:textId="77777777" w:rsidR="004150C2" w:rsidRPr="004150C2" w:rsidRDefault="004150C2" w:rsidP="00984814">
      <w:r w:rsidRPr="004150C2">
        <w:t>A 4. ponthoz kapcsolódó kérelmekre adott tájékoztatást, illetve az azok alapján megtett intézkedéseket díjmentesen biztosítjuk.</w:t>
      </w:r>
    </w:p>
    <w:p w14:paraId="2E5413B2" w14:textId="77777777" w:rsidR="004150C2" w:rsidRDefault="004150C2" w:rsidP="00984814">
      <w:r w:rsidRPr="004150C2">
        <w:t>Ha</w:t>
      </w:r>
      <w:r w:rsidR="008758A4">
        <w:t xml:space="preserve"> </w:t>
      </w:r>
      <w:r w:rsidR="003547A5">
        <w:t>a Felhasználó</w:t>
      </w:r>
      <w:r w:rsidRPr="004150C2">
        <w:t xml:space="preserve"> kérelme egyértelműen megalapozatlan vagy – különösen ismétlődő jellege miatt – túlzó</w:t>
      </w:r>
      <w:r w:rsidR="008758A4">
        <w:t>,</w:t>
      </w:r>
      <w:r w:rsidRPr="004150C2">
        <w:t xml:space="preserve"> – figyelemmel a kért </w:t>
      </w:r>
      <w:proofErr w:type="gramStart"/>
      <w:r w:rsidRPr="004150C2">
        <w:t>információ</w:t>
      </w:r>
      <w:proofErr w:type="gramEnd"/>
      <w:r w:rsidRPr="004150C2">
        <w:t xml:space="preserve"> vagy tájékoztatás nyújtásával vagy a kért intézkedés meghozatalával járó adminisztratív költségekre – ésszerű díjat számítunk fel, vagy megtagadjuk a kérelem alapján történő intézkedést.</w:t>
      </w:r>
    </w:p>
    <w:p w14:paraId="6A845C0B" w14:textId="77777777" w:rsidR="00043654" w:rsidRDefault="00043654" w:rsidP="00984814"/>
    <w:p w14:paraId="72CBFDAA" w14:textId="453A4CC7" w:rsidR="00043654" w:rsidRDefault="00043654" w:rsidP="00984814">
      <w:pPr>
        <w:pStyle w:val="Cmsor1"/>
        <w:rPr>
          <w:b w:val="0"/>
        </w:rPr>
      </w:pPr>
      <w:bookmarkStart w:id="13" w:name="_Toc8911046"/>
      <w:r>
        <w:t xml:space="preserve">6. </w:t>
      </w:r>
      <w:r w:rsidR="00F77B05">
        <w:t>Személyes adatok lehetséges címzettje</w:t>
      </w:r>
      <w:commentRangeStart w:id="14"/>
      <w:r w:rsidR="00F77B05">
        <w:t>i</w:t>
      </w:r>
      <w:commentRangeEnd w:id="14"/>
      <w:r w:rsidR="003F4301">
        <w:rPr>
          <w:rStyle w:val="Jegyzethivatkozs"/>
          <w:rFonts w:eastAsiaTheme="minorHAnsi" w:cstheme="minorBidi"/>
          <w:b w:val="0"/>
          <w:bCs w:val="0"/>
        </w:rPr>
        <w:commentReference w:id="14"/>
      </w:r>
      <w:r w:rsidR="00D0439C">
        <w:t>, adatfeldolgozók</w:t>
      </w:r>
      <w:bookmarkEnd w:id="13"/>
    </w:p>
    <w:p w14:paraId="16CF63A3" w14:textId="77777777" w:rsidR="00043654" w:rsidRDefault="00043654" w:rsidP="00984814"/>
    <w:p w14:paraId="2D2E27E0" w14:textId="77777777" w:rsidR="00F77B05" w:rsidRDefault="00F77B05" w:rsidP="00984814">
      <w:pPr>
        <w:rPr>
          <w:u w:val="single"/>
        </w:rPr>
      </w:pPr>
      <w:r>
        <w:t xml:space="preserve">6.1. </w:t>
      </w:r>
      <w:r>
        <w:rPr>
          <w:u w:val="single"/>
        </w:rPr>
        <w:t>Weboldal működésével összefüggésben</w:t>
      </w:r>
    </w:p>
    <w:p w14:paraId="5EBC9709" w14:textId="77777777" w:rsidR="00F77B05" w:rsidRPr="00F77B05" w:rsidRDefault="00F77B05" w:rsidP="00984814">
      <w:r>
        <w:t>A Weboldal használata során megadott személyes adatokhoz a tárhelyszolgáltató, mint adatfeldolgozó jogosult hozzáférni.</w:t>
      </w:r>
    </w:p>
    <w:p w14:paraId="03FB2C3C" w14:textId="6B72DF49" w:rsidR="00F77B05" w:rsidRDefault="00F77B05" w:rsidP="00984814">
      <w:r>
        <w:lastRenderedPageBreak/>
        <w:t xml:space="preserve">Név: </w:t>
      </w:r>
      <w:r w:rsidR="003F4301" w:rsidRPr="003F4301">
        <w:rPr>
          <w:highlight w:val="yellow"/>
        </w:rPr>
        <w:t>[*]</w:t>
      </w:r>
    </w:p>
    <w:p w14:paraId="55DCA5DB" w14:textId="63FB3F9F" w:rsidR="00F77B05" w:rsidRDefault="00F77B05" w:rsidP="00984814">
      <w:r>
        <w:t xml:space="preserve">Elérhetőségek: </w:t>
      </w:r>
      <w:r w:rsidR="003F4301" w:rsidRPr="003F4301">
        <w:rPr>
          <w:highlight w:val="yellow"/>
        </w:rPr>
        <w:t>[*]</w:t>
      </w:r>
    </w:p>
    <w:p w14:paraId="0CD394E9" w14:textId="77777777" w:rsidR="00F77B05" w:rsidRDefault="00F77B05" w:rsidP="00984814"/>
    <w:p w14:paraId="2C0453A9" w14:textId="77777777" w:rsidR="00043654" w:rsidRPr="00043654" w:rsidRDefault="00F77B05" w:rsidP="00984814">
      <w:pPr>
        <w:rPr>
          <w:u w:val="single"/>
        </w:rPr>
      </w:pPr>
      <w:r>
        <w:t>6.2</w:t>
      </w:r>
      <w:r w:rsidR="00043654">
        <w:t xml:space="preserve">. </w:t>
      </w:r>
      <w:r w:rsidR="00043654" w:rsidRPr="00043654">
        <w:rPr>
          <w:u w:val="single"/>
        </w:rPr>
        <w:t>Hírlevél-küldés</w:t>
      </w:r>
      <w:r w:rsidR="00043654">
        <w:rPr>
          <w:u w:val="single"/>
        </w:rPr>
        <w:t>sel összefüggésben</w:t>
      </w:r>
    </w:p>
    <w:p w14:paraId="3D0A49E5" w14:textId="77777777" w:rsidR="00043654" w:rsidRPr="00043654" w:rsidRDefault="00043654" w:rsidP="00984814">
      <w:r w:rsidRPr="00043654">
        <w:t xml:space="preserve">A </w:t>
      </w:r>
      <w:r w:rsidR="00F77B05">
        <w:t>Weboldal</w:t>
      </w:r>
      <w:r w:rsidRPr="00043654">
        <w:t xml:space="preserve"> hírlev</w:t>
      </w:r>
      <w:r w:rsidR="00F77B05">
        <w:t>él-küldéséhez hírlevél-szoftver</w:t>
      </w:r>
      <w:r w:rsidRPr="00043654">
        <w:t xml:space="preserve"> működik, me</w:t>
      </w:r>
      <w:r w:rsidR="003547A5">
        <w:t>lynek üzemeltetője az általunk</w:t>
      </w:r>
      <w:r w:rsidRPr="00043654">
        <w:t xml:space="preserve"> által igénybe</w:t>
      </w:r>
      <w:r w:rsidR="003547A5">
        <w:t xml:space="preserve"> </w:t>
      </w:r>
      <w:r w:rsidRPr="00043654">
        <w:t>vett adatfeldolgozó. Az adatfeldolgozó adatai az alábbiak:</w:t>
      </w:r>
    </w:p>
    <w:p w14:paraId="4EC1A551" w14:textId="73618D12" w:rsidR="00043654" w:rsidRPr="00043654" w:rsidRDefault="00043654" w:rsidP="00984814">
      <w:pPr>
        <w:rPr>
          <w:bCs/>
        </w:rPr>
      </w:pPr>
      <w:r w:rsidRPr="00043654">
        <w:rPr>
          <w:bCs/>
        </w:rPr>
        <w:t xml:space="preserve">Név: </w:t>
      </w:r>
      <w:r w:rsidR="003F4301" w:rsidRPr="003F4301">
        <w:rPr>
          <w:highlight w:val="yellow"/>
        </w:rPr>
        <w:t>[*]</w:t>
      </w:r>
    </w:p>
    <w:p w14:paraId="75EFE712" w14:textId="66EC899B" w:rsidR="00043654" w:rsidRPr="00043654" w:rsidRDefault="00043654" w:rsidP="00984814">
      <w:pPr>
        <w:rPr>
          <w:bCs/>
        </w:rPr>
      </w:pPr>
      <w:r w:rsidRPr="00043654">
        <w:rPr>
          <w:bCs/>
        </w:rPr>
        <w:t>Elérhetőségek:</w:t>
      </w:r>
      <w:r w:rsidR="00F77B05">
        <w:rPr>
          <w:bCs/>
        </w:rPr>
        <w:t xml:space="preserve"> </w:t>
      </w:r>
      <w:r w:rsidR="003F4301" w:rsidRPr="003F4301">
        <w:rPr>
          <w:highlight w:val="yellow"/>
        </w:rPr>
        <w:t>[*]</w:t>
      </w:r>
    </w:p>
    <w:p w14:paraId="0F8084CB" w14:textId="77777777" w:rsidR="00043654" w:rsidRDefault="00043654" w:rsidP="00984814"/>
    <w:p w14:paraId="50731EE9" w14:textId="77777777" w:rsidR="00043654" w:rsidRDefault="00F77B05" w:rsidP="00984814">
      <w:pPr>
        <w:rPr>
          <w:u w:val="single"/>
        </w:rPr>
      </w:pPr>
      <w:r>
        <w:t>6.3</w:t>
      </w:r>
      <w:r w:rsidR="00043654">
        <w:t xml:space="preserve">. </w:t>
      </w:r>
      <w:r>
        <w:rPr>
          <w:u w:val="single"/>
        </w:rPr>
        <w:t>Chat-szolgáltatással összefüggésben</w:t>
      </w:r>
    </w:p>
    <w:p w14:paraId="6B75AF34" w14:textId="77777777" w:rsidR="00F77B05" w:rsidRDefault="00F77B05" w:rsidP="00F92D42">
      <w:r>
        <w:t>A Weboldal használata során igénybe vehető chat szolgáltatás üzemeltetője adatfeldolgozóként szintén hozzáférhet a Felhasználók személyes adataihoz.</w:t>
      </w:r>
    </w:p>
    <w:p w14:paraId="1CCF4093" w14:textId="73B693FA" w:rsidR="00F92D42" w:rsidRDefault="00F92D42" w:rsidP="00F92D42">
      <w:r>
        <w:t xml:space="preserve">Név: </w:t>
      </w:r>
      <w:r w:rsidR="003F4301" w:rsidRPr="003F4301">
        <w:rPr>
          <w:highlight w:val="yellow"/>
        </w:rPr>
        <w:t>[*]</w:t>
      </w:r>
    </w:p>
    <w:p w14:paraId="55ED036B" w14:textId="6F9FDBD0" w:rsidR="00043654" w:rsidRPr="00F92D42" w:rsidRDefault="00F92D42" w:rsidP="00984814">
      <w:r>
        <w:t>Elérhetőségek:</w:t>
      </w:r>
      <w:r w:rsidR="00F77B05">
        <w:t xml:space="preserve"> </w:t>
      </w:r>
      <w:r w:rsidR="003F4301" w:rsidRPr="003F4301">
        <w:rPr>
          <w:highlight w:val="yellow"/>
        </w:rPr>
        <w:t>[*]</w:t>
      </w:r>
    </w:p>
    <w:p w14:paraId="00A90CAC" w14:textId="77777777" w:rsidR="00043654" w:rsidRDefault="00043654" w:rsidP="00984814">
      <w:pPr>
        <w:rPr>
          <w:u w:val="single"/>
        </w:rPr>
      </w:pPr>
    </w:p>
    <w:p w14:paraId="7057CC11" w14:textId="049924D1" w:rsidR="00043654" w:rsidRDefault="00852CCD" w:rsidP="00984814">
      <w:pPr>
        <w:rPr>
          <w:u w:val="single"/>
        </w:rPr>
      </w:pPr>
      <w:r>
        <w:t>6.4</w:t>
      </w:r>
      <w:r w:rsidR="00043654">
        <w:t xml:space="preserve">. </w:t>
      </w:r>
      <w:r w:rsidR="00226D42">
        <w:rPr>
          <w:u w:val="single"/>
        </w:rPr>
        <w:t>Megrendelt termékek kiszállításával</w:t>
      </w:r>
      <w:r w:rsidR="00043654">
        <w:rPr>
          <w:u w:val="single"/>
        </w:rPr>
        <w:t xml:space="preserve"> összefüggésbe</w:t>
      </w:r>
      <w:commentRangeStart w:id="15"/>
      <w:r w:rsidR="00043654">
        <w:rPr>
          <w:u w:val="single"/>
        </w:rPr>
        <w:t>n</w:t>
      </w:r>
      <w:commentRangeEnd w:id="15"/>
      <w:r w:rsidR="003F4301">
        <w:rPr>
          <w:rStyle w:val="Jegyzethivatkozs"/>
        </w:rPr>
        <w:commentReference w:id="15"/>
      </w:r>
    </w:p>
    <w:p w14:paraId="733CA11C" w14:textId="79CE4135" w:rsidR="00043654" w:rsidRDefault="00365C13" w:rsidP="00984814">
      <w:r>
        <w:t>A megrendelt termékek k</w:t>
      </w:r>
      <w:r w:rsidR="003547A5">
        <w:t>iszállítása érdekében</w:t>
      </w:r>
      <w:r w:rsidR="00226D42">
        <w:t xml:space="preserve"> futárcégeket, mint</w:t>
      </w:r>
      <w:r w:rsidR="00312733">
        <w:t xml:space="preserve"> adatfeldolgozókat</w:t>
      </w:r>
      <w:r>
        <w:t xml:space="preserve"> vesz</w:t>
      </w:r>
      <w:r w:rsidR="003547A5">
        <w:t>ünk</w:t>
      </w:r>
      <w:r>
        <w:t xml:space="preserve"> igénybe. Az adatfeldolgozó</w:t>
      </w:r>
      <w:r w:rsidR="00312733">
        <w:t>k</w:t>
      </w:r>
      <w:r>
        <w:t xml:space="preserve"> adatai az alábbiak:</w:t>
      </w:r>
    </w:p>
    <w:p w14:paraId="35ED4F93" w14:textId="4517961D" w:rsidR="00312733" w:rsidRDefault="00312733" w:rsidP="00984814">
      <w:r>
        <w:t>6.4.1.</w:t>
      </w:r>
    </w:p>
    <w:p w14:paraId="77FD9AFE" w14:textId="37F8BF83" w:rsidR="00365C13" w:rsidRDefault="00365C13" w:rsidP="00984814">
      <w:r>
        <w:t xml:space="preserve">Név: </w:t>
      </w:r>
      <w:r w:rsidR="003F4301" w:rsidRPr="003F4301">
        <w:rPr>
          <w:highlight w:val="yellow"/>
        </w:rPr>
        <w:t>[*]</w:t>
      </w:r>
    </w:p>
    <w:p w14:paraId="572FEACC" w14:textId="3A0D9D1F" w:rsidR="00365C13" w:rsidRDefault="00365C13" w:rsidP="00984814">
      <w:r>
        <w:t>Elérhetőségek:</w:t>
      </w:r>
      <w:r w:rsidR="00312733">
        <w:t xml:space="preserve"> </w:t>
      </w:r>
      <w:r w:rsidR="003F4301" w:rsidRPr="003F4301">
        <w:rPr>
          <w:highlight w:val="yellow"/>
        </w:rPr>
        <w:t>[*]</w:t>
      </w:r>
    </w:p>
    <w:p w14:paraId="644F7CEF" w14:textId="4D6E4959" w:rsidR="00776A89" w:rsidRDefault="00776A89" w:rsidP="00984814"/>
    <w:p w14:paraId="1B00CC67" w14:textId="5C00C5C6" w:rsidR="00312733" w:rsidRDefault="00312733" w:rsidP="00984814">
      <w:r>
        <w:t>6.4.2.</w:t>
      </w:r>
    </w:p>
    <w:p w14:paraId="066366E0" w14:textId="60D9E4F5" w:rsidR="00312733" w:rsidRPr="00312733" w:rsidRDefault="00312733" w:rsidP="00312733">
      <w:r w:rsidRPr="00312733">
        <w:t xml:space="preserve">Név: </w:t>
      </w:r>
      <w:r w:rsidR="003F4301" w:rsidRPr="003F4301">
        <w:rPr>
          <w:highlight w:val="yellow"/>
        </w:rPr>
        <w:t>[*]</w:t>
      </w:r>
    </w:p>
    <w:p w14:paraId="24B026BB" w14:textId="40404A24" w:rsidR="00312733" w:rsidRDefault="00312733" w:rsidP="00984814">
      <w:r w:rsidRPr="00312733">
        <w:t>Elérhetőségek:</w:t>
      </w:r>
      <w:r>
        <w:t xml:space="preserve"> </w:t>
      </w:r>
      <w:r w:rsidR="003F4301" w:rsidRPr="003F4301">
        <w:rPr>
          <w:highlight w:val="yellow"/>
        </w:rPr>
        <w:t>[*]</w:t>
      </w:r>
    </w:p>
    <w:p w14:paraId="6D49F5BB" w14:textId="77777777" w:rsidR="00312733" w:rsidRDefault="00312733" w:rsidP="00984814"/>
    <w:p w14:paraId="07ECE171" w14:textId="4ACB4D93" w:rsidR="00312733" w:rsidRDefault="00312733" w:rsidP="00984814">
      <w:r>
        <w:t>6.4.3.</w:t>
      </w:r>
    </w:p>
    <w:p w14:paraId="4145BD1C" w14:textId="70DCBD25" w:rsidR="00312733" w:rsidRDefault="00312733" w:rsidP="00312733">
      <w:r>
        <w:t xml:space="preserve">Név: </w:t>
      </w:r>
      <w:r w:rsidR="003F4301" w:rsidRPr="003F4301">
        <w:rPr>
          <w:highlight w:val="yellow"/>
        </w:rPr>
        <w:t>[*]</w:t>
      </w:r>
    </w:p>
    <w:p w14:paraId="746BCED9" w14:textId="48EAFA4D" w:rsidR="00312733" w:rsidRDefault="00312733" w:rsidP="00984814">
      <w:r>
        <w:lastRenderedPageBreak/>
        <w:t xml:space="preserve">Elérhetőségek: </w:t>
      </w:r>
      <w:r w:rsidR="003F4301" w:rsidRPr="003F4301">
        <w:rPr>
          <w:highlight w:val="yellow"/>
        </w:rPr>
        <w:t>[*]</w:t>
      </w:r>
    </w:p>
    <w:p w14:paraId="4BF0E63C" w14:textId="31D25D18" w:rsidR="00312733" w:rsidRDefault="00312733" w:rsidP="00984814"/>
    <w:p w14:paraId="6E4A370F" w14:textId="7AE6C58D" w:rsidR="00312733" w:rsidRDefault="00312733" w:rsidP="00984814">
      <w:r>
        <w:t>6.4.4.</w:t>
      </w:r>
    </w:p>
    <w:p w14:paraId="1B98781A" w14:textId="5E739010" w:rsidR="00312733" w:rsidRDefault="00312733" w:rsidP="00312733">
      <w:r>
        <w:t xml:space="preserve">Név: </w:t>
      </w:r>
      <w:r w:rsidR="003F4301" w:rsidRPr="003F4301">
        <w:rPr>
          <w:highlight w:val="yellow"/>
        </w:rPr>
        <w:t>[*]</w:t>
      </w:r>
    </w:p>
    <w:p w14:paraId="0A25F589" w14:textId="3FEA91AD" w:rsidR="00312733" w:rsidRDefault="00312733" w:rsidP="00984814">
      <w:r>
        <w:t>Elérhetőségek:</w:t>
      </w:r>
      <w:r w:rsidR="009B587E">
        <w:t xml:space="preserve"> </w:t>
      </w:r>
      <w:r w:rsidR="003F4301" w:rsidRPr="003F4301">
        <w:rPr>
          <w:highlight w:val="yellow"/>
        </w:rPr>
        <w:t>[*]</w:t>
      </w:r>
    </w:p>
    <w:p w14:paraId="48FC8835" w14:textId="09D575C9" w:rsidR="00226D42" w:rsidRDefault="00226D42" w:rsidP="00984814">
      <w:pPr>
        <w:rPr>
          <w:u w:val="single"/>
        </w:rPr>
      </w:pPr>
      <w:r>
        <w:t xml:space="preserve">6.5. </w:t>
      </w:r>
      <w:r>
        <w:rPr>
          <w:u w:val="single"/>
        </w:rPr>
        <w:t>Megrendelés díjának fizetésével összefüggésben</w:t>
      </w:r>
    </w:p>
    <w:p w14:paraId="5D145165" w14:textId="59ECC90E" w:rsidR="00226D42" w:rsidRDefault="00226D42" w:rsidP="00984814">
      <w:r>
        <w:t>A megrendelés díját banki szolgáltató, mint adatfeldolgozó felületén keresztül lehet megfizetni. Az adatfeldolgozó adatai az alábbiak:</w:t>
      </w:r>
    </w:p>
    <w:p w14:paraId="2441254B" w14:textId="0A313C1B" w:rsidR="00226D42" w:rsidRPr="00312733" w:rsidRDefault="00226D42" w:rsidP="00226D42">
      <w:r w:rsidRPr="00312733">
        <w:t xml:space="preserve">Név: </w:t>
      </w:r>
      <w:r w:rsidR="003F4301" w:rsidRPr="003F4301">
        <w:rPr>
          <w:highlight w:val="yellow"/>
        </w:rPr>
        <w:t>[*]</w:t>
      </w:r>
    </w:p>
    <w:p w14:paraId="7153AF34" w14:textId="110EB26B" w:rsidR="00226D42" w:rsidRDefault="00226D42" w:rsidP="00984814">
      <w:r w:rsidRPr="00312733">
        <w:t>Elérhetőségek:</w:t>
      </w:r>
      <w:r>
        <w:t xml:space="preserve"> </w:t>
      </w:r>
      <w:r w:rsidR="003F4301" w:rsidRPr="003F4301">
        <w:rPr>
          <w:highlight w:val="yellow"/>
        </w:rPr>
        <w:t>[*]</w:t>
      </w:r>
    </w:p>
    <w:p w14:paraId="41E5070D" w14:textId="77777777" w:rsidR="00226D42" w:rsidRDefault="00226D42" w:rsidP="00984814"/>
    <w:p w14:paraId="5878BB15" w14:textId="5E1F4980" w:rsidR="00776A89" w:rsidRPr="00764D3A" w:rsidRDefault="00226D42" w:rsidP="00984814">
      <w:r>
        <w:t>6.6</w:t>
      </w:r>
      <w:r w:rsidR="00776A89">
        <w:t xml:space="preserve">. </w:t>
      </w:r>
      <w:r w:rsidR="00776A89">
        <w:rPr>
          <w:u w:val="single"/>
        </w:rPr>
        <w:t>Közösségi média felületek</w:t>
      </w:r>
      <w:r w:rsidR="006D60A2">
        <w:rPr>
          <w:u w:val="single"/>
        </w:rPr>
        <w:t>kel összefüggésben</w:t>
      </w:r>
    </w:p>
    <w:p w14:paraId="2AAE01CD" w14:textId="23055E16" w:rsidR="00776A89" w:rsidRDefault="00DE0F45" w:rsidP="00984814">
      <w:r>
        <w:t>Weboldalu</w:t>
      </w:r>
      <w:r w:rsidR="00B17265">
        <w:t xml:space="preserve">nk több közösségi </w:t>
      </w:r>
      <w:r w:rsidR="00C10380">
        <w:t>média felülettel is rendelkezik</w:t>
      </w:r>
      <w:r w:rsidR="00B17265">
        <w:t xml:space="preserve"> (</w:t>
      </w:r>
      <w:r w:rsidR="00C10380">
        <w:t xml:space="preserve">például </w:t>
      </w:r>
      <w:r w:rsidR="00B17265">
        <w:t>Facebook,</w:t>
      </w:r>
      <w:r w:rsidR="00C10380">
        <w:t xml:space="preserve"> </w:t>
      </w:r>
      <w:proofErr w:type="spellStart"/>
      <w:r w:rsidR="00C10380">
        <w:t>Linkedin</w:t>
      </w:r>
      <w:proofErr w:type="spellEnd"/>
      <w:r w:rsidR="00B17265">
        <w:t xml:space="preserve"> </w:t>
      </w:r>
      <w:proofErr w:type="spellStart"/>
      <w:r w:rsidR="00B17265">
        <w:t>Twitter</w:t>
      </w:r>
      <w:proofErr w:type="spellEnd"/>
      <w:r w:rsidR="00B17265">
        <w:t xml:space="preserve">, Google+, </w:t>
      </w:r>
      <w:proofErr w:type="spellStart"/>
      <w:r w:rsidR="00B17265">
        <w:t>Instagram</w:t>
      </w:r>
      <w:proofErr w:type="spellEnd"/>
      <w:r w:rsidR="00805325">
        <w:t xml:space="preserve">, </w:t>
      </w:r>
      <w:proofErr w:type="spellStart"/>
      <w:r w:rsidR="00805325">
        <w:t>You</w:t>
      </w:r>
      <w:proofErr w:type="spellEnd"/>
      <w:r w:rsidR="00805325">
        <w:t xml:space="preserve"> </w:t>
      </w:r>
      <w:proofErr w:type="spellStart"/>
      <w:r w:rsidR="00805325">
        <w:t>Tube</w:t>
      </w:r>
      <w:proofErr w:type="spellEnd"/>
      <w:r w:rsidR="00B17265">
        <w:t>)</w:t>
      </w:r>
      <w:r w:rsidR="009C3A66">
        <w:t>; így</w:t>
      </w:r>
      <w:r w:rsidR="00B17265">
        <w:t xml:space="preserve"> h</w:t>
      </w:r>
      <w:r w:rsidR="00776A89" w:rsidRPr="00776A89">
        <w:t>a</w:t>
      </w:r>
      <w:r w:rsidR="00B17265">
        <w:t xml:space="preserve"> például</w:t>
      </w:r>
      <w:r w:rsidR="009C3A66">
        <w:t xml:space="preserve"> a</w:t>
      </w:r>
      <w:r w:rsidR="00DA225A">
        <w:t xml:space="preserve"> Felhasználó</w:t>
      </w:r>
      <w:r w:rsidR="00776A89" w:rsidRPr="00776A89">
        <w:t xml:space="preserve"> „kedveli” az oldalunkat Facebookon, vagy „követ” </w:t>
      </w:r>
      <w:r w:rsidR="009C3A66">
        <w:t xml:space="preserve">bennünket </w:t>
      </w:r>
      <w:proofErr w:type="spellStart"/>
      <w:r w:rsidR="009C3A66">
        <w:t>Twitteren</w:t>
      </w:r>
      <w:proofErr w:type="spellEnd"/>
      <w:r w:rsidR="009C3A66">
        <w:t xml:space="preserve">, megismerünk minden, </w:t>
      </w:r>
      <w:proofErr w:type="gramStart"/>
      <w:r w:rsidR="009C3A66">
        <w:t>profiljához</w:t>
      </w:r>
      <w:proofErr w:type="gramEnd"/>
      <w:r w:rsidR="009C3A66">
        <w:t xml:space="preserve"> tartozó</w:t>
      </w:r>
      <w:r w:rsidR="00B17265">
        <w:t xml:space="preserve"> </w:t>
      </w:r>
      <w:r w:rsidR="009C3A66">
        <w:t>és nyilvánosság számára elérhető személyes adatot. Eze</w:t>
      </w:r>
      <w:r w:rsidR="006D60A2">
        <w:t>ke</w:t>
      </w:r>
      <w:r w:rsidR="009C3A66">
        <w:t>n</w:t>
      </w:r>
      <w:r w:rsidR="006D60A2">
        <w:t xml:space="preserve"> az oldalakon</w:t>
      </w:r>
      <w:r w:rsidR="009C3A66">
        <w:t xml:space="preserve"> felmerü</w:t>
      </w:r>
      <w:r w:rsidR="006D60A2">
        <w:t>lő adatkezelésekről</w:t>
      </w:r>
      <w:r w:rsidR="009C3A66">
        <w:t xml:space="preserve"> a</w:t>
      </w:r>
      <w:r w:rsidR="006D60A2">
        <w:t>z adott szolgáltató saját adatkezelési szabályzatá</w:t>
      </w:r>
      <w:r w:rsidR="009C3A66">
        <w:t>ban találhatóak</w:t>
      </w:r>
      <w:r w:rsidR="006D60A2">
        <w:t xml:space="preserve"> releváns</w:t>
      </w:r>
      <w:r w:rsidR="009C3A66">
        <w:t xml:space="preserve"> </w:t>
      </w:r>
      <w:proofErr w:type="gramStart"/>
      <w:r w:rsidR="009C3A66">
        <w:t>információk</w:t>
      </w:r>
      <w:proofErr w:type="gramEnd"/>
      <w:r w:rsidR="009C3A66">
        <w:t xml:space="preserve">. </w:t>
      </w:r>
    </w:p>
    <w:p w14:paraId="7087E1E6" w14:textId="77777777" w:rsidR="006D60A2" w:rsidRDefault="006D60A2" w:rsidP="00984814"/>
    <w:p w14:paraId="27F218E3" w14:textId="231D6D6F" w:rsidR="006D60A2" w:rsidRDefault="00226D42" w:rsidP="00984814">
      <w:pPr>
        <w:rPr>
          <w:u w:val="single"/>
        </w:rPr>
      </w:pPr>
      <w:r>
        <w:t>6.7</w:t>
      </w:r>
      <w:r w:rsidR="006D60A2">
        <w:t xml:space="preserve">. </w:t>
      </w:r>
      <w:r w:rsidR="006D60A2">
        <w:rPr>
          <w:u w:val="single"/>
        </w:rPr>
        <w:t>Számla-kiállítással összefüggésben</w:t>
      </w:r>
    </w:p>
    <w:p w14:paraId="0DB17856" w14:textId="0306FFDE" w:rsidR="006D60A2" w:rsidRDefault="006D60A2" w:rsidP="00984814">
      <w:r>
        <w:t>A számlázásokkal kapcsolatban az adóhatóság tevékenysége során jogosult megismerni a</w:t>
      </w:r>
      <w:r w:rsidR="00DA225A">
        <w:t xml:space="preserve"> Felhasználók</w:t>
      </w:r>
      <w:r>
        <w:t xml:space="preserve"> által e célból megadott személyes adatokat. Az adóhatóság adatai:</w:t>
      </w:r>
    </w:p>
    <w:p w14:paraId="6C6233BC" w14:textId="77777777" w:rsidR="006D60A2" w:rsidRDefault="006D60A2" w:rsidP="00984814">
      <w:r>
        <w:t>Név: Nemzeti Adó- és Vámhivatal</w:t>
      </w:r>
    </w:p>
    <w:p w14:paraId="0E67B1DB" w14:textId="77777777" w:rsidR="006D60A2" w:rsidRPr="006D60A2" w:rsidRDefault="006D60A2" w:rsidP="00984814">
      <w:r>
        <w:t xml:space="preserve">Weboldal, elérhetőségek: </w:t>
      </w:r>
      <w:r w:rsidRPr="006D60A2">
        <w:t>https://www.nav.gov.hu/nav/kapcsolat</w:t>
      </w:r>
      <w:r>
        <w:t xml:space="preserve"> </w:t>
      </w:r>
    </w:p>
    <w:p w14:paraId="3B1ECA18" w14:textId="12468BD9" w:rsidR="00611B4D" w:rsidRDefault="00611B4D" w:rsidP="00984814"/>
    <w:p w14:paraId="6F7D4754" w14:textId="52CF1126" w:rsidR="00D06409" w:rsidRDefault="00D06409" w:rsidP="00D06409">
      <w:pPr>
        <w:pStyle w:val="Cmsor1"/>
        <w:rPr>
          <w:u w:val="single"/>
        </w:rPr>
      </w:pPr>
      <w:bookmarkStart w:id="16" w:name="_Toc8911047"/>
      <w:r w:rsidRPr="00D0439C">
        <w:t xml:space="preserve">7. </w:t>
      </w:r>
      <w:r w:rsidRPr="00D0439C">
        <w:rPr>
          <w:u w:val="single"/>
        </w:rPr>
        <w:t>Adatbiztonsá</w:t>
      </w:r>
      <w:commentRangeStart w:id="17"/>
      <w:r w:rsidRPr="00D0439C">
        <w:rPr>
          <w:u w:val="single"/>
        </w:rPr>
        <w:t>g</w:t>
      </w:r>
      <w:commentRangeEnd w:id="17"/>
      <w:r w:rsidR="00A12798">
        <w:rPr>
          <w:rStyle w:val="Jegyzethivatkozs"/>
          <w:rFonts w:eastAsiaTheme="minorHAnsi" w:cstheme="minorBidi"/>
          <w:b w:val="0"/>
          <w:bCs w:val="0"/>
        </w:rPr>
        <w:commentReference w:id="17"/>
      </w:r>
      <w:bookmarkEnd w:id="16"/>
    </w:p>
    <w:p w14:paraId="125992C9" w14:textId="77777777" w:rsidR="00D06409" w:rsidRPr="00D0439C" w:rsidRDefault="00D06409" w:rsidP="00D0439C"/>
    <w:p w14:paraId="5D6201EA" w14:textId="7217E3CC" w:rsidR="00D06409" w:rsidRPr="00D06409" w:rsidRDefault="00D06409" w:rsidP="00D06409">
      <w:r w:rsidRPr="00D06409">
        <w:t>A</w:t>
      </w:r>
      <w:r w:rsidR="003C4F23">
        <w:t xml:space="preserve"> Felhasználó</w:t>
      </w:r>
      <w:r w:rsidRPr="00D06409">
        <w:t xml:space="preserve"> személyes adatai megismerésére a</w:t>
      </w:r>
      <w:r>
        <w:t xml:space="preserve"> mi és az</w:t>
      </w:r>
      <w:r w:rsidRPr="00D06409">
        <w:t xml:space="preserve"> adatfeldolgozók</w:t>
      </w:r>
      <w:r>
        <w:t xml:space="preserve"> alkalmazottai</w:t>
      </w:r>
      <w:r w:rsidRPr="00D06409">
        <w:t xml:space="preserve"> a munkakörükbe tartozó feladatok teljesítéséhez szükséges mértékben jogosultak. </w:t>
      </w:r>
      <w:r>
        <w:t>M</w:t>
      </w:r>
      <w:r w:rsidRPr="00D06409">
        <w:t>egtesz</w:t>
      </w:r>
      <w:r>
        <w:t>ünk</w:t>
      </w:r>
      <w:r w:rsidRPr="00D06409">
        <w:t xml:space="preserve"> minden olyan biztonsági, technikai és szervezési intézkedést, mely az adatok biztonságát </w:t>
      </w:r>
      <w:proofErr w:type="gramStart"/>
      <w:r w:rsidRPr="00D06409">
        <w:t>garantálja</w:t>
      </w:r>
      <w:proofErr w:type="gramEnd"/>
      <w:r w:rsidRPr="00D06409">
        <w:t xml:space="preserve">. </w:t>
      </w:r>
    </w:p>
    <w:p w14:paraId="13F064EC" w14:textId="735E21C1" w:rsidR="00D06409" w:rsidRPr="00D0439C" w:rsidRDefault="00D06409" w:rsidP="00D06409">
      <w:pPr>
        <w:rPr>
          <w:u w:val="single"/>
        </w:rPr>
      </w:pPr>
      <w:r w:rsidRPr="00D0439C">
        <w:rPr>
          <w:bCs/>
        </w:rPr>
        <w:t xml:space="preserve">7.1. </w:t>
      </w:r>
      <w:r w:rsidRPr="00D0439C">
        <w:rPr>
          <w:bCs/>
          <w:u w:val="single"/>
        </w:rPr>
        <w:t xml:space="preserve">Szervezési intézkedések </w:t>
      </w:r>
    </w:p>
    <w:p w14:paraId="085C6F54" w14:textId="73514E0F" w:rsidR="00D06409" w:rsidRPr="00D06409" w:rsidRDefault="00D06409" w:rsidP="00D06409">
      <w:r>
        <w:lastRenderedPageBreak/>
        <w:t>I</w:t>
      </w:r>
      <w:r w:rsidRPr="00D06409">
        <w:t>nformatikai rendszerei</w:t>
      </w:r>
      <w:r>
        <w:t>nk</w:t>
      </w:r>
      <w:r w:rsidRPr="00D06409">
        <w:t>hez a hozzáférést személyhez köthető jogosultsággal tes</w:t>
      </w:r>
      <w:r>
        <w:t>szük</w:t>
      </w:r>
      <w:r w:rsidRPr="00D06409">
        <w:t xml:space="preserve"> lehetővé. A hozzáférések kiosztásánál érvényesül a „szükséges és elégséges jogok elve”, azaz informatikai rendszerei</w:t>
      </w:r>
      <w:r>
        <w:t>nket</w:t>
      </w:r>
      <w:r w:rsidRPr="00D06409">
        <w:t xml:space="preserve"> és szolgáltatásai</w:t>
      </w:r>
      <w:r>
        <w:t>nka</w:t>
      </w:r>
      <w:r w:rsidRPr="00D06409">
        <w:t xml:space="preserve">t minden </w:t>
      </w:r>
      <w:r>
        <w:t>alkalmazott</w:t>
      </w:r>
      <w:r w:rsidRPr="00D06409">
        <w:t xml:space="preserve"> csak a feladatának ellátásához szükséges mértékben, az ennek megfelelő jogosultságokkal és a szükséges időtartamig használhatja. Az informatikai rendszerekhez és szolgáltatásokhoz hozzáférési jogot csak az a személy kaphat, aki biztonsági vagy egyéb (pl. összeférhetetlenségi) okokból nem esik korlátozás alá, valamint rendelkezik az annak biztonságos használatához szükséges szakmai, üzleti és </w:t>
      </w:r>
      <w:proofErr w:type="gramStart"/>
      <w:r w:rsidRPr="00D06409">
        <w:t>információ</w:t>
      </w:r>
      <w:proofErr w:type="gramEnd"/>
      <w:r w:rsidRPr="00D06409">
        <w:t xml:space="preserve">biztonsági ismeretekkel. </w:t>
      </w:r>
    </w:p>
    <w:p w14:paraId="5D27A8D4" w14:textId="6D02FC65" w:rsidR="00D06409" w:rsidRPr="00D06409" w:rsidRDefault="00D06409" w:rsidP="00D06409">
      <w:r>
        <w:t>Mi</w:t>
      </w:r>
      <w:r w:rsidRPr="00D06409">
        <w:t xml:space="preserve"> és az adatfeldolgozók írásos nyilatkozatban szigorú titoktartási szabályokat vállal</w:t>
      </w:r>
      <w:r>
        <w:t>unk</w:t>
      </w:r>
      <w:r w:rsidRPr="00D06409">
        <w:t>, és a tevékenységü</w:t>
      </w:r>
      <w:r>
        <w:t>n</w:t>
      </w:r>
      <w:r w:rsidRPr="00D06409">
        <w:t>k során ezek szerint a titoktartási szabályok szerint kötelesek</w:t>
      </w:r>
      <w:r>
        <w:t xml:space="preserve"> vagyunk</w:t>
      </w:r>
      <w:r w:rsidRPr="00D06409">
        <w:t xml:space="preserve"> eljárni. </w:t>
      </w:r>
    </w:p>
    <w:p w14:paraId="5584B983" w14:textId="17337021" w:rsidR="00D06409" w:rsidRPr="00D0439C" w:rsidRDefault="00A12798" w:rsidP="00D06409">
      <w:r w:rsidRPr="00D0439C">
        <w:rPr>
          <w:bCs/>
        </w:rPr>
        <w:t xml:space="preserve">7.2. </w:t>
      </w:r>
      <w:r w:rsidR="00D06409" w:rsidRPr="00D0439C">
        <w:rPr>
          <w:bCs/>
          <w:u w:val="single"/>
        </w:rPr>
        <w:t>Technikai intézkedések</w:t>
      </w:r>
      <w:r w:rsidR="00D06409" w:rsidRPr="00D0439C">
        <w:rPr>
          <w:bCs/>
        </w:rPr>
        <w:t xml:space="preserve"> </w:t>
      </w:r>
    </w:p>
    <w:p w14:paraId="710D3C98" w14:textId="0E308C71" w:rsidR="00D06409" w:rsidRPr="00D06409" w:rsidRDefault="00D06409" w:rsidP="00D06409">
      <w:r w:rsidRPr="00D06409">
        <w:t>Az adatokat – az adatfeldolgozói</w:t>
      </w:r>
      <w:r w:rsidR="00A12798">
        <w:t>nk</w:t>
      </w:r>
      <w:r w:rsidRPr="00D06409">
        <w:t xml:space="preserve"> által tárolt adatok kivételével – saját </w:t>
      </w:r>
      <w:proofErr w:type="spellStart"/>
      <w:r w:rsidRPr="00D06409">
        <w:t>eszköz</w:t>
      </w:r>
      <w:r w:rsidR="00A12798">
        <w:t>einken</w:t>
      </w:r>
      <w:proofErr w:type="spellEnd"/>
      <w:r w:rsidRPr="00D06409">
        <w:t>, adatközpontban tárolj</w:t>
      </w:r>
      <w:r w:rsidR="00A12798">
        <w:t>uk</w:t>
      </w:r>
      <w:r w:rsidRPr="00D06409">
        <w:t>. Az adatokat tároló informatikai eszközöket elhatároltan, külön zárt szerverteremben tárolj</w:t>
      </w:r>
      <w:r w:rsidR="00A12798">
        <w:t>uk</w:t>
      </w:r>
      <w:r w:rsidRPr="00D06409">
        <w:t xml:space="preserve">, többlépcsős, jogosultság ellenőrzéshez kötött beléptető rendszerrel védetten. </w:t>
      </w:r>
    </w:p>
    <w:p w14:paraId="23DA985E" w14:textId="02E66702" w:rsidR="00D06409" w:rsidRPr="00D06409" w:rsidRDefault="006A36A8" w:rsidP="00D06409">
      <w:r>
        <w:t>T</w:t>
      </w:r>
      <w:r w:rsidR="00D06409" w:rsidRPr="00D06409">
        <w:t>öbbszintű, tűzfalas védelemmel véd</w:t>
      </w:r>
      <w:r>
        <w:t>jük</w:t>
      </w:r>
      <w:r w:rsidR="00D06409" w:rsidRPr="00D06409">
        <w:t xml:space="preserve"> a belső hálózat</w:t>
      </w:r>
      <w:r>
        <w:t>unkat</w:t>
      </w:r>
      <w:r w:rsidR="00D06409" w:rsidRPr="00D06409">
        <w:t>. Az alkalmazott nyilvános hálózatok belépési pontjain mindenhol minden esetben hardveres tűzfal (határvédelmi eszköz) helyezkedik el. Az adatokat redundánsan – azaz több helyen – tárolj</w:t>
      </w:r>
      <w:r>
        <w:t>uk</w:t>
      </w:r>
      <w:r w:rsidR="00D06409" w:rsidRPr="00D06409">
        <w:t>, hogy védj</w:t>
      </w:r>
      <w:r>
        <w:t>ük</w:t>
      </w:r>
      <w:r w:rsidR="00D06409" w:rsidRPr="00D06409">
        <w:t xml:space="preserve"> azokat az informatikai eszköz meghibásodásából fakadó megsemmisüléstől, elvesztéstől, sérüléstől, a jogellenes megsemmisítéstől. </w:t>
      </w:r>
    </w:p>
    <w:p w14:paraId="14141F73" w14:textId="0E8DC22B" w:rsidR="00D06409" w:rsidRPr="00D06409" w:rsidRDefault="00D06409" w:rsidP="00D06409">
      <w:r w:rsidRPr="00D06409">
        <w:t xml:space="preserve">Többszintű, </w:t>
      </w:r>
      <w:proofErr w:type="gramStart"/>
      <w:r w:rsidRPr="00D06409">
        <w:t>aktív</w:t>
      </w:r>
      <w:proofErr w:type="gramEnd"/>
      <w:r w:rsidRPr="00D06409">
        <w:t>, komplex kártékony kódok elleni védelemmel (pl. vírusvédelem) védjük a belső hálózatainkat a külső támadásoktól. Az által</w:t>
      </w:r>
      <w:r w:rsidR="006A36A8">
        <w:t>unk</w:t>
      </w:r>
      <w:r w:rsidRPr="00D06409">
        <w:t xml:space="preserve"> működtetett informatikai rendszerekhez, adatbázisokhoz az elengedhetetlen külső elérést titkosított adatkapcsolaton keresztül valósítj</w:t>
      </w:r>
      <w:r w:rsidR="006A36A8">
        <w:t>uk</w:t>
      </w:r>
      <w:r w:rsidRPr="00D06409">
        <w:t xml:space="preserve"> meg (VPN). </w:t>
      </w:r>
    </w:p>
    <w:p w14:paraId="63073553" w14:textId="77777777" w:rsidR="00D06409" w:rsidRPr="00D06409" w:rsidRDefault="00D06409" w:rsidP="00D06409">
      <w:r w:rsidRPr="00D06409">
        <w:t xml:space="preserve">Mindent megteszünk azért, hogy informatikai eszközeink, </w:t>
      </w:r>
      <w:proofErr w:type="spellStart"/>
      <w:r w:rsidRPr="00D06409">
        <w:t>szoftvereink</w:t>
      </w:r>
      <w:proofErr w:type="spellEnd"/>
      <w:r w:rsidRPr="00D06409">
        <w:t xml:space="preserve"> folyamatosan megfeleljenek a piaci működésben általánosan elfogadott technológiai megoldásoknak. </w:t>
      </w:r>
    </w:p>
    <w:p w14:paraId="269593FC" w14:textId="77777777" w:rsidR="00D06409" w:rsidRPr="00D06409" w:rsidRDefault="00D06409" w:rsidP="00D06409">
      <w:r w:rsidRPr="00D06409">
        <w:t xml:space="preserve">A fejlesztéseink során olyan rendszereket alakítunk ki, amelyekben a naplózás révén </w:t>
      </w:r>
      <w:proofErr w:type="gramStart"/>
      <w:r w:rsidRPr="00D06409">
        <w:t>kontrollálhatók</w:t>
      </w:r>
      <w:proofErr w:type="gramEnd"/>
      <w:r w:rsidRPr="00D06409">
        <w:t xml:space="preserve"> és nyomon követhetők a végzett műveletek, észlelhetők a bekövetkezett incidensek, például a jogosulatlan hozzáférés. </w:t>
      </w:r>
    </w:p>
    <w:p w14:paraId="6A2BFB5A" w14:textId="42C3EC9B" w:rsidR="00D06409" w:rsidRDefault="000A4B0C" w:rsidP="00D06409">
      <w:r>
        <w:t>S</w:t>
      </w:r>
      <w:r w:rsidR="00D06409" w:rsidRPr="00D06409">
        <w:t>zerver</w:t>
      </w:r>
      <w:r>
        <w:t>ünk</w:t>
      </w:r>
      <w:r w:rsidR="00D06409" w:rsidRPr="00D06409">
        <w:t xml:space="preserve"> a tárhelyszolgáltató elkülönített dedikált szerverén, védetten és zártan található.</w:t>
      </w:r>
    </w:p>
    <w:p w14:paraId="342661B8" w14:textId="68F1B7E5" w:rsidR="00D06409" w:rsidRPr="003547A5" w:rsidRDefault="000A4B0C" w:rsidP="00D06409">
      <w:pPr>
        <w:rPr>
          <w:u w:val="single"/>
        </w:rPr>
      </w:pPr>
      <w:r>
        <w:t>A</w:t>
      </w:r>
      <w:r w:rsidR="00D06409" w:rsidRPr="00337642">
        <w:t xml:space="preserve"> NAIH pártok honlapjain végzett adatkezelések adatvédelmi követelményeiről szóló </w:t>
      </w:r>
      <w:hyperlink r:id="rId18" w:history="1">
        <w:r w:rsidR="00D06409" w:rsidRPr="000F628D">
          <w:rPr>
            <w:rStyle w:val="Hiperhivatkozs"/>
          </w:rPr>
          <w:t>ajánlás</w:t>
        </w:r>
      </w:hyperlink>
      <w:r w:rsidR="00D06409" w:rsidRPr="00337642">
        <w:t xml:space="preserve"> fig</w:t>
      </w:r>
      <w:r w:rsidR="00D06409">
        <w:t>yelembevételével a</w:t>
      </w:r>
      <w:r w:rsidR="00D06409" w:rsidRPr="00337642">
        <w:t xml:space="preserve"> weboldalon </w:t>
      </w:r>
      <w:r w:rsidR="00D06409" w:rsidRPr="00337642">
        <w:rPr>
          <w:i/>
        </w:rPr>
        <w:t>https protokollt</w:t>
      </w:r>
      <w:r w:rsidR="00D06409" w:rsidRPr="00337642">
        <w:t xml:space="preserve"> használunk, amely magasabb adatbiztonsági szintet jelent a </w:t>
      </w:r>
      <w:r w:rsidR="00D06409" w:rsidRPr="00337642">
        <w:rPr>
          <w:i/>
        </w:rPr>
        <w:t xml:space="preserve">http </w:t>
      </w:r>
      <w:proofErr w:type="spellStart"/>
      <w:r w:rsidR="00D06409" w:rsidRPr="00337642">
        <w:rPr>
          <w:i/>
        </w:rPr>
        <w:t>protokolhoz</w:t>
      </w:r>
      <w:proofErr w:type="spellEnd"/>
      <w:r w:rsidR="00D06409" w:rsidRPr="00337642">
        <w:t xml:space="preserve"> képest.</w:t>
      </w:r>
    </w:p>
    <w:p w14:paraId="2EAC3B7D" w14:textId="77777777" w:rsidR="00D06409" w:rsidRDefault="00D06409" w:rsidP="00984814"/>
    <w:p w14:paraId="273BC2A7" w14:textId="1C28A86E" w:rsidR="00611B4D" w:rsidRDefault="00406C23" w:rsidP="00984814">
      <w:pPr>
        <w:pStyle w:val="Cmsor1"/>
      </w:pPr>
      <w:bookmarkStart w:id="18" w:name="_Toc8911048"/>
      <w:r>
        <w:t>8</w:t>
      </w:r>
      <w:r w:rsidR="00611B4D" w:rsidRPr="00764D3A">
        <w:t>. Sütik (</w:t>
      </w:r>
      <w:proofErr w:type="spellStart"/>
      <w:r w:rsidR="00611B4D" w:rsidRPr="00764D3A">
        <w:t>cookies</w:t>
      </w:r>
      <w:proofErr w:type="spellEnd"/>
      <w:r w:rsidR="00611B4D" w:rsidRPr="00764D3A">
        <w:t>)</w:t>
      </w:r>
      <w:bookmarkEnd w:id="18"/>
    </w:p>
    <w:p w14:paraId="3AA74288" w14:textId="77777777" w:rsidR="00764D3A" w:rsidRPr="00764D3A" w:rsidRDefault="00764D3A" w:rsidP="00984814"/>
    <w:p w14:paraId="3DB02848" w14:textId="739C5EDE" w:rsidR="00611B4D" w:rsidRPr="00611B4D" w:rsidRDefault="00DE0F45" w:rsidP="00984814">
      <w:r>
        <w:t>Weboldalu</w:t>
      </w:r>
      <w:r w:rsidR="00611B4D">
        <w:t>nk</w:t>
      </w:r>
      <w:r w:rsidR="00611B4D" w:rsidRPr="00611B4D">
        <w:t xml:space="preserve"> megfelelő működése érdekében bizonyos esetekben apró a</w:t>
      </w:r>
      <w:r w:rsidR="00611B4D">
        <w:t xml:space="preserve">dat </w:t>
      </w:r>
      <w:proofErr w:type="gramStart"/>
      <w:r w:rsidR="00611B4D">
        <w:t>file-</w:t>
      </w:r>
      <w:proofErr w:type="spellStart"/>
      <w:r w:rsidR="00611B4D">
        <w:t>okat</w:t>
      </w:r>
      <w:proofErr w:type="spellEnd"/>
      <w:proofErr w:type="gramEnd"/>
      <w:r w:rsidR="00611B4D">
        <w:t xml:space="preserve"> helyezünk el a</w:t>
      </w:r>
      <w:r w:rsidR="0031412B">
        <w:t xml:space="preserve"> Fel</w:t>
      </w:r>
      <w:r w:rsidR="00DA225A">
        <w:t>h</w:t>
      </w:r>
      <w:r w:rsidR="0031412B">
        <w:t>a</w:t>
      </w:r>
      <w:r w:rsidR="00DA225A">
        <w:t>sználó</w:t>
      </w:r>
      <w:r w:rsidR="00611B4D" w:rsidRPr="00611B4D">
        <w:t xml:space="preserve"> számítógépes eszközén, a legtöbb modern honlaphoz hasonlóan.</w:t>
      </w:r>
    </w:p>
    <w:p w14:paraId="2A0639EF" w14:textId="5ED24E70" w:rsidR="00611B4D" w:rsidRPr="00764D3A" w:rsidRDefault="00406C23" w:rsidP="00984814">
      <w:pPr>
        <w:rPr>
          <w:u w:val="single"/>
        </w:rPr>
      </w:pPr>
      <w:r>
        <w:rPr>
          <w:bCs/>
        </w:rPr>
        <w:lastRenderedPageBreak/>
        <w:t>8</w:t>
      </w:r>
      <w:r w:rsidR="00764D3A" w:rsidRPr="00764D3A">
        <w:rPr>
          <w:bCs/>
        </w:rPr>
        <w:t>.1.</w:t>
      </w:r>
      <w:r w:rsidR="00764D3A">
        <w:rPr>
          <w:bCs/>
          <w:u w:val="single"/>
        </w:rPr>
        <w:t xml:space="preserve"> </w:t>
      </w:r>
      <w:r w:rsidR="00611B4D" w:rsidRPr="00764D3A">
        <w:rPr>
          <w:bCs/>
          <w:u w:val="single"/>
        </w:rPr>
        <w:t>Mi az a süti?</w:t>
      </w:r>
    </w:p>
    <w:p w14:paraId="1DE27EBE" w14:textId="355ACBA7" w:rsidR="00610FD3" w:rsidRDefault="00365C13" w:rsidP="00984814">
      <w:r>
        <w:t>A</w:t>
      </w:r>
      <w:r w:rsidR="00611B4D" w:rsidRPr="00611B4D">
        <w:t xml:space="preserve"> süti egy olyan, kisméretű sz</w:t>
      </w:r>
      <w:r>
        <w:t xml:space="preserve">öveges </w:t>
      </w:r>
      <w:proofErr w:type="gramStart"/>
      <w:r>
        <w:t>file</w:t>
      </w:r>
      <w:proofErr w:type="gramEnd"/>
      <w:r>
        <w:t>, amit a honlap a</w:t>
      </w:r>
      <w:r w:rsidR="00DA225A">
        <w:t xml:space="preserve"> Felhasználó</w:t>
      </w:r>
      <w:r w:rsidR="00611B4D" w:rsidRPr="00611B4D">
        <w:t xml:space="preserve"> számítógépes eszközére (beleértve a mobil telefonokat is) helyez el. Ennek köszönhetőe</w:t>
      </w:r>
      <w:r>
        <w:t>n a honlap „emlékezni” tud a</w:t>
      </w:r>
      <w:r w:rsidR="00DA225A">
        <w:t xml:space="preserve"> Felhasználó</w:t>
      </w:r>
      <w:r w:rsidR="00611B4D" w:rsidRPr="00611B4D">
        <w:t xml:space="preserve"> beállításaira (pl.: használt nyelv, betűméret</w:t>
      </w:r>
      <w:r>
        <w:t>, megjelenítés, stb.), így</w:t>
      </w:r>
      <w:r w:rsidR="00611B4D" w:rsidRPr="00611B4D">
        <w:t xml:space="preserve"> nem kell azt mi</w:t>
      </w:r>
      <w:r>
        <w:t>nden alkalommal újra beállítani</w:t>
      </w:r>
      <w:r w:rsidR="00611B4D" w:rsidRPr="00611B4D">
        <w:t xml:space="preserve">, </w:t>
      </w:r>
      <w:r>
        <w:t>a</w:t>
      </w:r>
      <w:r w:rsidR="00611B4D" w:rsidRPr="00611B4D">
        <w:t xml:space="preserve">mikor felkeresi </w:t>
      </w:r>
      <w:r>
        <w:t>web</w:t>
      </w:r>
      <w:r w:rsidR="00611B4D" w:rsidRPr="00611B4D">
        <w:t>oldalunkat.</w:t>
      </w:r>
    </w:p>
    <w:p w14:paraId="50924AC0" w14:textId="0AC0B4BD" w:rsidR="00611B4D" w:rsidRDefault="00611B4D" w:rsidP="00984814">
      <w:r>
        <w:t xml:space="preserve">A </w:t>
      </w:r>
      <w:r w:rsidR="009B587E">
        <w:t>Weboldalon</w:t>
      </w:r>
      <w:r w:rsidRPr="00611B4D">
        <w:t xml:space="preserve"> használt sütik listája</w:t>
      </w:r>
      <w:commentRangeStart w:id="19"/>
      <w:r w:rsidRPr="00611B4D">
        <w:t>:</w:t>
      </w:r>
      <w:commentRangeEnd w:id="19"/>
      <w:r w:rsidR="00EB2995">
        <w:rPr>
          <w:rStyle w:val="Jegyzethivatkozs"/>
        </w:rPr>
        <w:commentReference w:id="19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89"/>
        <w:gridCol w:w="2070"/>
        <w:gridCol w:w="3690"/>
        <w:gridCol w:w="1813"/>
      </w:tblGrid>
      <w:tr w:rsidR="00610FD3" w:rsidRPr="00610FD3" w14:paraId="0DC1B6C7" w14:textId="77777777" w:rsidTr="00EB2995">
        <w:trPr>
          <w:trHeight w:val="300"/>
        </w:trPr>
        <w:tc>
          <w:tcPr>
            <w:tcW w:w="1489" w:type="dxa"/>
            <w:noWrap/>
            <w:vAlign w:val="center"/>
            <w:hideMark/>
          </w:tcPr>
          <w:p w14:paraId="55A3B867" w14:textId="77777777" w:rsidR="00610FD3" w:rsidRPr="00610FD3" w:rsidRDefault="00610FD3" w:rsidP="00A26412">
            <w:pPr>
              <w:jc w:val="center"/>
            </w:pPr>
            <w:proofErr w:type="spellStart"/>
            <w:r w:rsidRPr="00610FD3">
              <w:t>Cookie</w:t>
            </w:r>
            <w:proofErr w:type="spellEnd"/>
            <w:r w:rsidRPr="00610FD3">
              <w:t xml:space="preserve"> forrása</w:t>
            </w:r>
          </w:p>
        </w:tc>
        <w:tc>
          <w:tcPr>
            <w:tcW w:w="2070" w:type="dxa"/>
            <w:noWrap/>
            <w:vAlign w:val="center"/>
            <w:hideMark/>
          </w:tcPr>
          <w:p w14:paraId="04E628FB" w14:textId="77777777" w:rsidR="00610FD3" w:rsidRPr="00610FD3" w:rsidRDefault="00610FD3" w:rsidP="00A26412">
            <w:pPr>
              <w:jc w:val="center"/>
            </w:pPr>
            <w:proofErr w:type="spellStart"/>
            <w:r w:rsidRPr="00610FD3">
              <w:t>Cookie</w:t>
            </w:r>
            <w:proofErr w:type="spellEnd"/>
            <w:r w:rsidRPr="00610FD3">
              <w:t xml:space="preserve"> neve</w:t>
            </w:r>
          </w:p>
        </w:tc>
        <w:tc>
          <w:tcPr>
            <w:tcW w:w="3690" w:type="dxa"/>
            <w:noWrap/>
            <w:vAlign w:val="center"/>
            <w:hideMark/>
          </w:tcPr>
          <w:p w14:paraId="0CBEC555" w14:textId="77777777" w:rsidR="00610FD3" w:rsidRPr="00610FD3" w:rsidRDefault="00610FD3" w:rsidP="00A26412">
            <w:pPr>
              <w:jc w:val="center"/>
            </w:pPr>
            <w:proofErr w:type="spellStart"/>
            <w:r w:rsidRPr="00610FD3">
              <w:t>Cookie</w:t>
            </w:r>
            <w:proofErr w:type="spellEnd"/>
            <w:r w:rsidRPr="00610FD3">
              <w:t xml:space="preserve"> </w:t>
            </w:r>
            <w:proofErr w:type="gramStart"/>
            <w:r w:rsidRPr="00610FD3">
              <w:t>funkciója</w:t>
            </w:r>
            <w:proofErr w:type="gramEnd"/>
          </w:p>
        </w:tc>
        <w:tc>
          <w:tcPr>
            <w:tcW w:w="1813" w:type="dxa"/>
            <w:noWrap/>
            <w:vAlign w:val="center"/>
            <w:hideMark/>
          </w:tcPr>
          <w:p w14:paraId="0DA4FE70" w14:textId="77777777" w:rsidR="00610FD3" w:rsidRPr="00610FD3" w:rsidRDefault="00610FD3" w:rsidP="00A26412">
            <w:pPr>
              <w:jc w:val="center"/>
            </w:pPr>
            <w:proofErr w:type="spellStart"/>
            <w:r w:rsidRPr="00610FD3">
              <w:t>Cookie</w:t>
            </w:r>
            <w:proofErr w:type="spellEnd"/>
            <w:r w:rsidRPr="00610FD3">
              <w:t xml:space="preserve"> lejárata</w:t>
            </w:r>
          </w:p>
        </w:tc>
      </w:tr>
      <w:tr w:rsidR="00EB2995" w:rsidRPr="00610FD3" w14:paraId="21788688" w14:textId="77777777" w:rsidTr="00EB2995">
        <w:trPr>
          <w:trHeight w:val="300"/>
        </w:trPr>
        <w:tc>
          <w:tcPr>
            <w:tcW w:w="1489" w:type="dxa"/>
            <w:noWrap/>
            <w:vAlign w:val="center"/>
          </w:tcPr>
          <w:p w14:paraId="0CB1C5BD" w14:textId="45EFCDA3" w:rsidR="00EB2995" w:rsidRPr="00EB2995" w:rsidRDefault="00EB2995" w:rsidP="00A26412">
            <w:pPr>
              <w:jc w:val="center"/>
              <w:rPr>
                <w:highlight w:val="yellow"/>
              </w:rPr>
            </w:pPr>
            <w:r w:rsidRPr="00EB2995">
              <w:rPr>
                <w:highlight w:val="yellow"/>
              </w:rPr>
              <w:t>[*weboldal]</w:t>
            </w:r>
          </w:p>
        </w:tc>
        <w:tc>
          <w:tcPr>
            <w:tcW w:w="2070" w:type="dxa"/>
            <w:noWrap/>
            <w:vAlign w:val="center"/>
          </w:tcPr>
          <w:p w14:paraId="1AFBA899" w14:textId="77E097DE" w:rsidR="00EB2995" w:rsidRPr="00EB2995" w:rsidRDefault="00EB2995" w:rsidP="00A26412">
            <w:pPr>
              <w:jc w:val="center"/>
              <w:rPr>
                <w:highlight w:val="yellow"/>
              </w:rPr>
            </w:pPr>
            <w:r w:rsidRPr="00EB2995">
              <w:rPr>
                <w:highlight w:val="yellow"/>
              </w:rPr>
              <w:t>[*név]</w:t>
            </w:r>
          </w:p>
        </w:tc>
        <w:tc>
          <w:tcPr>
            <w:tcW w:w="3690" w:type="dxa"/>
            <w:noWrap/>
            <w:vAlign w:val="center"/>
          </w:tcPr>
          <w:p w14:paraId="437FAD41" w14:textId="1B4A3F26" w:rsidR="00EB2995" w:rsidRPr="00EB2995" w:rsidRDefault="00EB2995" w:rsidP="00A26412">
            <w:pPr>
              <w:jc w:val="center"/>
              <w:rPr>
                <w:highlight w:val="yellow"/>
              </w:rPr>
            </w:pPr>
            <w:r w:rsidRPr="00EB2995">
              <w:rPr>
                <w:highlight w:val="yellow"/>
              </w:rPr>
              <w:t>[*például bejelentkezési név tárolása]</w:t>
            </w:r>
          </w:p>
        </w:tc>
        <w:tc>
          <w:tcPr>
            <w:tcW w:w="1813" w:type="dxa"/>
            <w:noWrap/>
            <w:vAlign w:val="center"/>
          </w:tcPr>
          <w:p w14:paraId="14266EE2" w14:textId="28BC822F" w:rsidR="00EB2995" w:rsidRPr="00610FD3" w:rsidRDefault="00EB2995" w:rsidP="00A26412">
            <w:pPr>
              <w:jc w:val="center"/>
            </w:pPr>
            <w:r w:rsidRPr="00EB2995">
              <w:rPr>
                <w:highlight w:val="yellow"/>
              </w:rPr>
              <w:t>[időtartam]</w:t>
            </w:r>
          </w:p>
        </w:tc>
      </w:tr>
    </w:tbl>
    <w:p w14:paraId="174A954C" w14:textId="63D72328" w:rsidR="00611B4D" w:rsidRDefault="00611B4D" w:rsidP="00984814"/>
    <w:p w14:paraId="46BB20E0" w14:textId="77777777" w:rsidR="00764D3A" w:rsidRPr="00764D3A" w:rsidRDefault="00764D3A" w:rsidP="00984814">
      <w:r>
        <w:t xml:space="preserve">Ezek a sütik </w:t>
      </w:r>
      <w:proofErr w:type="spellStart"/>
      <w:r>
        <w:t>letörölhetőek</w:t>
      </w:r>
      <w:proofErr w:type="spellEnd"/>
      <w:r>
        <w:t xml:space="preserve">, vagy </w:t>
      </w:r>
      <w:proofErr w:type="spellStart"/>
      <w:r>
        <w:t>blokkolhatóak</w:t>
      </w:r>
      <w:proofErr w:type="spellEnd"/>
      <w:r>
        <w:t xml:space="preserve">, de ebben az esetben a </w:t>
      </w:r>
      <w:r w:rsidR="00DE0F45">
        <w:t>Weboldal</w:t>
      </w:r>
      <w:r w:rsidRPr="00764D3A">
        <w:t xml:space="preserve"> nem biztos, hogy megfelelően fog</w:t>
      </w:r>
      <w:r>
        <w:t>nak</w:t>
      </w:r>
      <w:r w:rsidRPr="00764D3A">
        <w:t xml:space="preserve"> működni.</w:t>
      </w:r>
    </w:p>
    <w:p w14:paraId="13E91E06" w14:textId="18683B3F" w:rsidR="00764D3A" w:rsidRDefault="00764D3A" w:rsidP="00984814">
      <w:r w:rsidRPr="00764D3A">
        <w:t>A sütiket </w:t>
      </w:r>
      <w:r>
        <w:rPr>
          <w:bCs/>
        </w:rPr>
        <w:t>nem használjuk arra, hogy a</w:t>
      </w:r>
      <w:r w:rsidR="00DA225A">
        <w:rPr>
          <w:bCs/>
        </w:rPr>
        <w:t xml:space="preserve"> Felhasználót</w:t>
      </w:r>
      <w:r w:rsidRPr="00764D3A">
        <w:rPr>
          <w:bCs/>
        </w:rPr>
        <w:t xml:space="preserve"> személy szerint beazonosítsuk</w:t>
      </w:r>
      <w:r w:rsidRPr="00764D3A">
        <w:t>. Ezek a sütik csak a fent leírt célokat szolgálják.</w:t>
      </w:r>
    </w:p>
    <w:p w14:paraId="264FFCE7" w14:textId="45180DA8" w:rsidR="00226D42" w:rsidRPr="00F1098F" w:rsidRDefault="00406C23" w:rsidP="00226D42">
      <w:pPr>
        <w:rPr>
          <w:u w:val="single"/>
        </w:rPr>
      </w:pPr>
      <w:r>
        <w:rPr>
          <w:bCs/>
          <w:u w:val="single"/>
        </w:rPr>
        <w:t>8</w:t>
      </w:r>
      <w:r w:rsidR="00226D42" w:rsidRPr="00F1098F">
        <w:rPr>
          <w:bCs/>
          <w:u w:val="single"/>
        </w:rPr>
        <w:t xml:space="preserve">.2. Google </w:t>
      </w:r>
      <w:proofErr w:type="spellStart"/>
      <w:r w:rsidR="00226D42" w:rsidRPr="00F1098F">
        <w:rPr>
          <w:bCs/>
          <w:u w:val="single"/>
        </w:rPr>
        <w:t>Analytic</w:t>
      </w:r>
      <w:commentRangeStart w:id="20"/>
      <w:r w:rsidR="00226D42" w:rsidRPr="00F1098F">
        <w:rPr>
          <w:bCs/>
          <w:u w:val="single"/>
        </w:rPr>
        <w:t>s</w:t>
      </w:r>
      <w:commentRangeEnd w:id="20"/>
      <w:proofErr w:type="spellEnd"/>
      <w:r w:rsidR="00EB2995">
        <w:rPr>
          <w:rStyle w:val="Jegyzethivatkozs"/>
        </w:rPr>
        <w:commentReference w:id="20"/>
      </w:r>
      <w:r w:rsidR="00226D42" w:rsidRPr="00F1098F">
        <w:rPr>
          <w:bCs/>
          <w:u w:val="single"/>
        </w:rPr>
        <w:t xml:space="preserve"> </w:t>
      </w:r>
    </w:p>
    <w:p w14:paraId="65A5F6DE" w14:textId="162A4432" w:rsidR="00226D42" w:rsidRPr="00F1098F" w:rsidRDefault="00226D42" w:rsidP="00226D42">
      <w:r>
        <w:t>1. A Weboldal a</w:t>
      </w:r>
      <w:r w:rsidRPr="00F1098F">
        <w:t xml:space="preserve"> Google </w:t>
      </w:r>
      <w:proofErr w:type="spellStart"/>
      <w:r w:rsidRPr="00F1098F">
        <w:t>Analytics</w:t>
      </w:r>
      <w:proofErr w:type="spellEnd"/>
      <w:r w:rsidRPr="00F1098F">
        <w:t xml:space="preserve"> alkalmazást használja, amely a Google Inc. („Google”) webelemző szolgáltatása. A Google </w:t>
      </w:r>
      <w:proofErr w:type="spellStart"/>
      <w:r w:rsidRPr="00F1098F">
        <w:t>Analytics</w:t>
      </w:r>
      <w:proofErr w:type="spellEnd"/>
      <w:r w:rsidRPr="00F1098F">
        <w:t xml:space="preserve"> úgynevezett „</w:t>
      </w:r>
      <w:proofErr w:type="spellStart"/>
      <w:r w:rsidRPr="00F1098F">
        <w:t>cookie-kat</w:t>
      </w:r>
      <w:proofErr w:type="spellEnd"/>
      <w:r w:rsidRPr="00F1098F">
        <w:t>”, szöveg</w:t>
      </w:r>
      <w:proofErr w:type="gramStart"/>
      <w:r w:rsidRPr="00F1098F">
        <w:t>fájlokat</w:t>
      </w:r>
      <w:proofErr w:type="gramEnd"/>
      <w:r w:rsidRPr="00F1098F">
        <w:t xml:space="preserve"> használ, amelyeket a számítógépére mentenek, így elősegítik Felhasználó által látogatott weblap használatának elemzését.</w:t>
      </w:r>
    </w:p>
    <w:p w14:paraId="2AFC9165" w14:textId="77777777" w:rsidR="00226D42" w:rsidRPr="00F1098F" w:rsidRDefault="00226D42" w:rsidP="00226D42">
      <w:r w:rsidRPr="00F1098F">
        <w:t xml:space="preserve">2. A Felhasználó által használt weboldallal kapcsolatos </w:t>
      </w:r>
      <w:proofErr w:type="spellStart"/>
      <w:r w:rsidRPr="00F1098F">
        <w:t>cookie-kkal</w:t>
      </w:r>
      <w:proofErr w:type="spellEnd"/>
      <w:r w:rsidRPr="00F1098F">
        <w:t xml:space="preserve"> létrehozott </w:t>
      </w:r>
      <w:proofErr w:type="gramStart"/>
      <w:r w:rsidRPr="00F1098F">
        <w:t>információk</w:t>
      </w:r>
      <w:proofErr w:type="gramEnd"/>
      <w:r w:rsidRPr="00F1098F">
        <w:t xml:space="preserve"> rendszerint a Google egyik USA-beli szerverére kerülnek és tárolódnak. Az IP-</w:t>
      </w:r>
      <w:proofErr w:type="spellStart"/>
      <w:r w:rsidRPr="00F1098F">
        <w:t>anonimizálás</w:t>
      </w:r>
      <w:proofErr w:type="spellEnd"/>
      <w:r w:rsidRPr="00F1098F">
        <w:t xml:space="preserve"> weboldali aktiválásával a Google a Felhasználó IP-címét az Európai Unió tagállamain belül vagy az Európai Gazdasági Térségről szóló megállapodásban részes más államokban előzőleg megrövidíti.</w:t>
      </w:r>
    </w:p>
    <w:p w14:paraId="36629500" w14:textId="084FF245" w:rsidR="00226D42" w:rsidRPr="00F1098F" w:rsidRDefault="00226D42" w:rsidP="00226D42">
      <w:r w:rsidRPr="00F1098F">
        <w:t>3. A teljes IP-címnek a Google USA-ban lévő szerverére történő továbbítására és ottani lerövidítésére csak kivételes esetekben kerül s</w:t>
      </w:r>
      <w:r>
        <w:t>or. Megbízásunk</w:t>
      </w:r>
      <w:r w:rsidRPr="00F1098F">
        <w:t xml:space="preserve">ból a Google ezeket az </w:t>
      </w:r>
      <w:proofErr w:type="gramStart"/>
      <w:r w:rsidRPr="00F1098F">
        <w:t>információkat</w:t>
      </w:r>
      <w:proofErr w:type="gramEnd"/>
      <w:r w:rsidRPr="00F1098F">
        <w:t xml:space="preserve"> arra fogja használni, hogy kiértékelje, hogyan használta a Felhasználó a honlapot, továbbá,</w:t>
      </w:r>
      <w:r>
        <w:t xml:space="preserve"> hogy részünkre</w:t>
      </w:r>
      <w:r w:rsidRPr="00F1098F">
        <w:t xml:space="preserve"> a honlap aktivitásával összefüggő jelentéseket készítsen, valamint, hogy a weboldal- és az internethasználattal kapcsolatos további szolgáltatásokat teljesítsen.</w:t>
      </w:r>
    </w:p>
    <w:p w14:paraId="0B269F00" w14:textId="06695487" w:rsidR="00226D42" w:rsidRPr="00226D42" w:rsidRDefault="00226D42" w:rsidP="00984814">
      <w:r w:rsidRPr="00F1098F">
        <w:t xml:space="preserve">4. A Google </w:t>
      </w:r>
      <w:proofErr w:type="spellStart"/>
      <w:r w:rsidRPr="00F1098F">
        <w:t>Analytics</w:t>
      </w:r>
      <w:proofErr w:type="spellEnd"/>
      <w:r w:rsidRPr="00F1098F">
        <w:t xml:space="preserve"> keretein belül a Felhasználó böngészője által továbbított IP-címet nem vezeti össze a Google más adataival. A </w:t>
      </w:r>
      <w:proofErr w:type="spellStart"/>
      <w:r w:rsidRPr="00F1098F">
        <w:t>cookie</w:t>
      </w:r>
      <w:proofErr w:type="spellEnd"/>
      <w:r w:rsidRPr="00F1098F">
        <w:t xml:space="preserve">-k tárolását a Felhasználó a böngészőjének megfelelő beállításával megakadályozhatja, azonban felhívjuk figyelmét, hogy ebben az esetben előfordulhat, hogy ennek a honlapnak nem minden </w:t>
      </w:r>
      <w:proofErr w:type="gramStart"/>
      <w:r w:rsidRPr="00F1098F">
        <w:t>funkciója</w:t>
      </w:r>
      <w:proofErr w:type="gramEnd"/>
      <w:r w:rsidRPr="00F1098F">
        <w:t xml:space="preserve"> lesz teljes körűen használható. Megakadályozhatja továbbá, hogy a Google </w:t>
      </w:r>
      <w:proofErr w:type="spellStart"/>
      <w:r w:rsidRPr="00F1098F">
        <w:t>gyűjtse</w:t>
      </w:r>
      <w:proofErr w:type="spellEnd"/>
      <w:r w:rsidRPr="00F1098F">
        <w:t xml:space="preserve"> és feldolgozza a </w:t>
      </w:r>
      <w:proofErr w:type="spellStart"/>
      <w:r w:rsidRPr="00F1098F">
        <w:t>cookie</w:t>
      </w:r>
      <w:proofErr w:type="spellEnd"/>
      <w:r w:rsidRPr="00F1098F">
        <w:t xml:space="preserve">-k általi, a Felhasználó weboldalhasználattal kapcsolatos adatait (beleértve az IP-címet is), ha letölti és telepíti a következő </w:t>
      </w:r>
      <w:proofErr w:type="gramStart"/>
      <w:r w:rsidRPr="00F1098F">
        <w:t>linken</w:t>
      </w:r>
      <w:proofErr w:type="gramEnd"/>
      <w:r w:rsidRPr="00F1098F">
        <w:t xml:space="preserve"> elérhető böngésző </w:t>
      </w:r>
      <w:proofErr w:type="spellStart"/>
      <w:r w:rsidRPr="00F1098F">
        <w:t>plugint</w:t>
      </w:r>
      <w:proofErr w:type="spellEnd"/>
      <w:r w:rsidRPr="00F1098F">
        <w:t xml:space="preserve">. </w:t>
      </w:r>
      <w:r w:rsidRPr="00AD6764">
        <w:t>https://tools.</w:t>
      </w:r>
      <w:r>
        <w:t>google.com/dlpage/gaoptout?hl=h</w:t>
      </w:r>
    </w:p>
    <w:p w14:paraId="60551805" w14:textId="77777777" w:rsidR="00226D42" w:rsidRDefault="00226D42" w:rsidP="00984814">
      <w:pPr>
        <w:rPr>
          <w:bCs/>
        </w:rPr>
      </w:pPr>
    </w:p>
    <w:p w14:paraId="1528C89E" w14:textId="46D0C03F" w:rsidR="00764D3A" w:rsidRPr="00764D3A" w:rsidRDefault="00406C23" w:rsidP="00984814">
      <w:pPr>
        <w:rPr>
          <w:u w:val="single"/>
        </w:rPr>
      </w:pPr>
      <w:r>
        <w:rPr>
          <w:bCs/>
        </w:rPr>
        <w:t>8</w:t>
      </w:r>
      <w:r w:rsidR="00226D42">
        <w:rPr>
          <w:bCs/>
        </w:rPr>
        <w:t>.3</w:t>
      </w:r>
      <w:r w:rsidR="00764D3A">
        <w:rPr>
          <w:bCs/>
        </w:rPr>
        <w:t xml:space="preserve">. </w:t>
      </w:r>
      <w:r w:rsidR="00365C13">
        <w:rPr>
          <w:bCs/>
          <w:u w:val="single"/>
        </w:rPr>
        <w:t xml:space="preserve">Hogyan </w:t>
      </w:r>
      <w:proofErr w:type="spellStart"/>
      <w:r w:rsidR="00365C13">
        <w:rPr>
          <w:bCs/>
          <w:u w:val="single"/>
        </w:rPr>
        <w:t>kezelhetőek</w:t>
      </w:r>
      <w:proofErr w:type="spellEnd"/>
      <w:r w:rsidR="00365C13">
        <w:rPr>
          <w:bCs/>
          <w:u w:val="single"/>
        </w:rPr>
        <w:t xml:space="preserve"> a sütik</w:t>
      </w:r>
      <w:r w:rsidR="00764D3A" w:rsidRPr="00764D3A">
        <w:rPr>
          <w:bCs/>
          <w:u w:val="single"/>
        </w:rPr>
        <w:t>?</w:t>
      </w:r>
    </w:p>
    <w:p w14:paraId="58A50E91" w14:textId="77777777" w:rsidR="00764D3A" w:rsidRPr="00764D3A" w:rsidRDefault="00764D3A" w:rsidP="00984814">
      <w:r>
        <w:lastRenderedPageBreak/>
        <w:t xml:space="preserve">A süti </w:t>
      </w:r>
      <w:proofErr w:type="gramStart"/>
      <w:r>
        <w:t>file-ok</w:t>
      </w:r>
      <w:proofErr w:type="gramEnd"/>
      <w:r>
        <w:t xml:space="preserve"> </w:t>
      </w:r>
      <w:proofErr w:type="spellStart"/>
      <w:r>
        <w:t>törölhetőek</w:t>
      </w:r>
      <w:proofErr w:type="spellEnd"/>
      <w:r w:rsidRPr="00764D3A">
        <w:t xml:space="preserve"> (részletes információk: </w:t>
      </w:r>
      <w:r w:rsidRPr="005C105A">
        <w:t>www.AllAboutCookies.org</w:t>
      </w:r>
      <w:r w:rsidRPr="00764D3A">
        <w:t>), vagy a legt</w:t>
      </w:r>
      <w:r>
        <w:t>öbb mai böngészővel elhelyezésük blokkolható is</w:t>
      </w:r>
      <w:r w:rsidRPr="00764D3A">
        <w:t>. Eb</w:t>
      </w:r>
      <w:r w:rsidR="00365C13">
        <w:t>b</w:t>
      </w:r>
      <w:r w:rsidRPr="00764D3A">
        <w:t>e</w:t>
      </w:r>
      <w:r>
        <w:t>n az esetben azonban a weboldalunk</w:t>
      </w:r>
      <w:r w:rsidRPr="00764D3A">
        <w:t xml:space="preserve"> használatakor bizonyos beállításokat minden </w:t>
      </w:r>
      <w:r>
        <w:t>alkalommal újra el kell végezni</w:t>
      </w:r>
      <w:r w:rsidRPr="00764D3A">
        <w:t>, és bizonyos szolgáltatások nem feltétlenül fognak működni.</w:t>
      </w:r>
    </w:p>
    <w:p w14:paraId="4F2CC138" w14:textId="7E71110E" w:rsidR="00764D3A" w:rsidRPr="00764D3A" w:rsidRDefault="00764D3A" w:rsidP="00984814">
      <w:r w:rsidRPr="00764D3A">
        <w:t>A sütik törléséről, blokk</w:t>
      </w:r>
      <w:r>
        <w:t xml:space="preserve">olásáról részletes </w:t>
      </w:r>
      <w:proofErr w:type="gramStart"/>
      <w:r>
        <w:t>információk</w:t>
      </w:r>
      <w:proofErr w:type="gramEnd"/>
      <w:r>
        <w:t xml:space="preserve"> találhatóak a</w:t>
      </w:r>
      <w:r w:rsidRPr="00764D3A">
        <w:t> </w:t>
      </w:r>
      <w:r w:rsidRPr="005C105A">
        <w:t>www.AllAboutCookies.org (angol) oldalon</w:t>
      </w:r>
      <w:r>
        <w:t> és a</w:t>
      </w:r>
      <w:r w:rsidR="00DA225A">
        <w:t xml:space="preserve"> Felhasználó</w:t>
      </w:r>
      <w:r w:rsidRPr="00764D3A">
        <w:t xml:space="preserve"> által használt böngészőre vonatkozóan az alábbi linkeken:</w:t>
      </w:r>
    </w:p>
    <w:p w14:paraId="02FD5471" w14:textId="77777777" w:rsidR="003547A5" w:rsidRPr="009712EF" w:rsidRDefault="002A71A5" w:rsidP="003547A5">
      <w:pPr>
        <w:numPr>
          <w:ilvl w:val="0"/>
          <w:numId w:val="24"/>
        </w:numPr>
      </w:pPr>
      <w:hyperlink r:id="rId19" w:history="1">
        <w:proofErr w:type="spellStart"/>
        <w:r w:rsidR="003547A5" w:rsidRPr="008F0581">
          <w:rPr>
            <w:rStyle w:val="Hiperhivatkozs"/>
          </w:rPr>
          <w:t>Firefox</w:t>
        </w:r>
        <w:proofErr w:type="spellEnd"/>
      </w:hyperlink>
    </w:p>
    <w:p w14:paraId="4B9D3763" w14:textId="77777777" w:rsidR="003547A5" w:rsidRPr="009712EF" w:rsidRDefault="002A71A5" w:rsidP="003547A5">
      <w:pPr>
        <w:numPr>
          <w:ilvl w:val="0"/>
          <w:numId w:val="24"/>
        </w:numPr>
      </w:pPr>
      <w:hyperlink r:id="rId20" w:history="1">
        <w:r w:rsidR="003547A5" w:rsidRPr="008F0581">
          <w:rPr>
            <w:rStyle w:val="Hiperhivatkozs"/>
          </w:rPr>
          <w:t xml:space="preserve">Google </w:t>
        </w:r>
        <w:proofErr w:type="spellStart"/>
        <w:r w:rsidR="003547A5" w:rsidRPr="008F0581">
          <w:rPr>
            <w:rStyle w:val="Hiperhivatkozs"/>
          </w:rPr>
          <w:t>Chrome</w:t>
        </w:r>
        <w:proofErr w:type="spellEnd"/>
      </w:hyperlink>
    </w:p>
    <w:p w14:paraId="69629D9E" w14:textId="77777777" w:rsidR="003547A5" w:rsidRPr="009712EF" w:rsidRDefault="002A71A5" w:rsidP="003547A5">
      <w:pPr>
        <w:numPr>
          <w:ilvl w:val="0"/>
          <w:numId w:val="24"/>
        </w:numPr>
      </w:pPr>
      <w:hyperlink r:id="rId21" w:anchor="ie=ie-11" w:history="1">
        <w:r w:rsidR="003547A5" w:rsidRPr="008F0581">
          <w:rPr>
            <w:rStyle w:val="Hiperhivatkozs"/>
          </w:rPr>
          <w:t>Microsoft Internet Explorer 11</w:t>
        </w:r>
      </w:hyperlink>
    </w:p>
    <w:p w14:paraId="0745A047" w14:textId="77777777" w:rsidR="003547A5" w:rsidRPr="009712EF" w:rsidRDefault="002A71A5" w:rsidP="003547A5">
      <w:pPr>
        <w:numPr>
          <w:ilvl w:val="0"/>
          <w:numId w:val="24"/>
        </w:numPr>
      </w:pPr>
      <w:hyperlink r:id="rId22" w:anchor="ie=ie-10" w:history="1">
        <w:r w:rsidR="003547A5" w:rsidRPr="008F0581">
          <w:rPr>
            <w:rStyle w:val="Hiperhivatkozs"/>
          </w:rPr>
          <w:t>Microsoft Internet Explorer 10</w:t>
        </w:r>
      </w:hyperlink>
    </w:p>
    <w:p w14:paraId="15226A29" w14:textId="77777777" w:rsidR="003547A5" w:rsidRPr="009712EF" w:rsidRDefault="002A71A5" w:rsidP="003547A5">
      <w:pPr>
        <w:numPr>
          <w:ilvl w:val="0"/>
          <w:numId w:val="24"/>
        </w:numPr>
      </w:pPr>
      <w:hyperlink r:id="rId23" w:anchor="ie=ie-9" w:history="1">
        <w:r w:rsidR="003547A5" w:rsidRPr="008F0581">
          <w:rPr>
            <w:rStyle w:val="Hiperhivatkozs"/>
          </w:rPr>
          <w:t>Microsoft Internet Explorer 9</w:t>
        </w:r>
      </w:hyperlink>
    </w:p>
    <w:p w14:paraId="644F5A5E" w14:textId="77777777" w:rsidR="003547A5" w:rsidRPr="009712EF" w:rsidRDefault="002A71A5" w:rsidP="003547A5">
      <w:pPr>
        <w:numPr>
          <w:ilvl w:val="0"/>
          <w:numId w:val="24"/>
        </w:numPr>
      </w:pPr>
      <w:hyperlink r:id="rId24" w:anchor="ie=ie-8" w:history="1">
        <w:r w:rsidR="003547A5" w:rsidRPr="008F0581">
          <w:rPr>
            <w:rStyle w:val="Hiperhivatkozs"/>
          </w:rPr>
          <w:t>Microsoft Internet Explorer 8</w:t>
        </w:r>
      </w:hyperlink>
    </w:p>
    <w:p w14:paraId="534AC02F" w14:textId="77777777" w:rsidR="003547A5" w:rsidRPr="009712EF" w:rsidRDefault="002A71A5" w:rsidP="003547A5">
      <w:pPr>
        <w:numPr>
          <w:ilvl w:val="0"/>
          <w:numId w:val="24"/>
        </w:numPr>
      </w:pPr>
      <w:hyperlink r:id="rId25" w:history="1">
        <w:proofErr w:type="spellStart"/>
        <w:r w:rsidR="003547A5" w:rsidRPr="008F0581">
          <w:rPr>
            <w:rStyle w:val="Hiperhivatkozs"/>
          </w:rPr>
          <w:t>Safari</w:t>
        </w:r>
        <w:proofErr w:type="spellEnd"/>
        <w:r w:rsidR="003547A5" w:rsidRPr="008F0581">
          <w:rPr>
            <w:rStyle w:val="Hiperhivatkozs"/>
          </w:rPr>
          <w:t xml:space="preserve"> 9</w:t>
        </w:r>
      </w:hyperlink>
    </w:p>
    <w:p w14:paraId="75BBA476" w14:textId="77777777" w:rsidR="003547A5" w:rsidRPr="009712EF" w:rsidRDefault="002A71A5" w:rsidP="003547A5">
      <w:pPr>
        <w:numPr>
          <w:ilvl w:val="0"/>
          <w:numId w:val="24"/>
        </w:numPr>
      </w:pPr>
      <w:hyperlink r:id="rId26" w:history="1">
        <w:proofErr w:type="spellStart"/>
        <w:r w:rsidR="003547A5" w:rsidRPr="008F0581">
          <w:rPr>
            <w:rStyle w:val="Hiperhivatkozs"/>
          </w:rPr>
          <w:t>Safari</w:t>
        </w:r>
        <w:proofErr w:type="spellEnd"/>
        <w:r w:rsidR="003547A5" w:rsidRPr="008F0581">
          <w:rPr>
            <w:rStyle w:val="Hiperhivatkozs"/>
          </w:rPr>
          <w:t xml:space="preserve"> 8</w:t>
        </w:r>
      </w:hyperlink>
    </w:p>
    <w:p w14:paraId="3AA13775" w14:textId="77777777" w:rsidR="003547A5" w:rsidRPr="009712EF" w:rsidRDefault="002A71A5" w:rsidP="003547A5">
      <w:pPr>
        <w:numPr>
          <w:ilvl w:val="0"/>
          <w:numId w:val="24"/>
        </w:numPr>
      </w:pPr>
      <w:hyperlink r:id="rId27" w:history="1">
        <w:proofErr w:type="spellStart"/>
        <w:r w:rsidR="003547A5" w:rsidRPr="008F0581">
          <w:rPr>
            <w:rStyle w:val="Hiperhivatkozs"/>
          </w:rPr>
          <w:t>Safari</w:t>
        </w:r>
        <w:proofErr w:type="spellEnd"/>
        <w:r w:rsidR="003547A5" w:rsidRPr="008F0581">
          <w:rPr>
            <w:rStyle w:val="Hiperhivatkozs"/>
          </w:rPr>
          <w:t xml:space="preserve"> 6/7</w:t>
        </w:r>
      </w:hyperlink>
    </w:p>
    <w:p w14:paraId="55D94F41" w14:textId="77777777" w:rsidR="003547A5" w:rsidRPr="00764D3A" w:rsidRDefault="002A71A5" w:rsidP="003547A5">
      <w:pPr>
        <w:numPr>
          <w:ilvl w:val="0"/>
          <w:numId w:val="24"/>
        </w:numPr>
      </w:pPr>
      <w:hyperlink r:id="rId28" w:history="1">
        <w:r w:rsidR="003547A5" w:rsidRPr="008F0581">
          <w:rPr>
            <w:rStyle w:val="Hiperhivatkozs"/>
          </w:rPr>
          <w:t>Opera</w:t>
        </w:r>
      </w:hyperlink>
    </w:p>
    <w:p w14:paraId="0CC262F5" w14:textId="77777777" w:rsidR="00764D3A" w:rsidRPr="00764D3A" w:rsidRDefault="00764D3A" w:rsidP="00984814"/>
    <w:p w14:paraId="185B0B87" w14:textId="516BFF09" w:rsidR="00995EA2" w:rsidRDefault="00406C23" w:rsidP="00984814">
      <w:pPr>
        <w:pStyle w:val="Cmsor1"/>
      </w:pPr>
      <w:bookmarkStart w:id="21" w:name="_Toc8911049"/>
      <w:r>
        <w:t>9</w:t>
      </w:r>
      <w:r w:rsidR="006150F5" w:rsidRPr="00572D47">
        <w:t>. Egyéb rendelkezések</w:t>
      </w:r>
      <w:bookmarkEnd w:id="21"/>
    </w:p>
    <w:p w14:paraId="77D5E832" w14:textId="77777777" w:rsidR="00995EA2" w:rsidRPr="00995EA2" w:rsidRDefault="00995EA2" w:rsidP="00984814"/>
    <w:p w14:paraId="6439C22B" w14:textId="3723E76B" w:rsidR="00337642" w:rsidRPr="00337642" w:rsidRDefault="00406C23" w:rsidP="00337642">
      <w:r>
        <w:t>9</w:t>
      </w:r>
      <w:r w:rsidR="00337642" w:rsidRPr="00337642">
        <w:t xml:space="preserve">.1. </w:t>
      </w:r>
      <w:r w:rsidR="00337642" w:rsidRPr="00337642">
        <w:rPr>
          <w:u w:val="single"/>
        </w:rPr>
        <w:t xml:space="preserve">Adatgyűjtés </w:t>
      </w:r>
      <w:proofErr w:type="gramStart"/>
      <w:r w:rsidR="00337642" w:rsidRPr="00337642">
        <w:rPr>
          <w:u w:val="single"/>
        </w:rPr>
        <w:t>aktivitásról</w:t>
      </w:r>
      <w:proofErr w:type="gramEnd"/>
    </w:p>
    <w:p w14:paraId="16DADD24" w14:textId="77777777" w:rsidR="00337642" w:rsidRPr="00337642" w:rsidRDefault="003547A5" w:rsidP="00337642">
      <w:r>
        <w:t>A Felhasználók</w:t>
      </w:r>
      <w:r w:rsidR="00337642" w:rsidRPr="00337642">
        <w:t xml:space="preserve"> </w:t>
      </w:r>
      <w:proofErr w:type="gramStart"/>
      <w:r w:rsidR="00337642" w:rsidRPr="00337642">
        <w:t>aktivitásáról</w:t>
      </w:r>
      <w:proofErr w:type="gramEnd"/>
      <w:r w:rsidR="00337642" w:rsidRPr="00337642">
        <w:t xml:space="preserve"> adatokat gyűjthet</w:t>
      </w:r>
      <w:r>
        <w:t>ünk</w:t>
      </w:r>
      <w:r w:rsidR="00337642" w:rsidRPr="00337642">
        <w:t>, melyek ne</w:t>
      </w:r>
      <w:r>
        <w:t>m kapcsolhatók össze a Felhasználó</w:t>
      </w:r>
      <w:r w:rsidR="00337642" w:rsidRPr="00337642">
        <w:t xml:space="preserve"> által a regisztrációkor megadott egyéb adatokkal, sem más honlapok vagy szolgáltatások igénybevételekor keletkező adatokkal.</w:t>
      </w:r>
    </w:p>
    <w:p w14:paraId="656268AC" w14:textId="77777777" w:rsidR="00337642" w:rsidRPr="00337642" w:rsidRDefault="00337642" w:rsidP="00337642"/>
    <w:p w14:paraId="0B5669FA" w14:textId="7771C3F7" w:rsidR="00337642" w:rsidRPr="00337642" w:rsidRDefault="00406C23" w:rsidP="00337642">
      <w:pPr>
        <w:rPr>
          <w:u w:val="single"/>
        </w:rPr>
      </w:pPr>
      <w:r>
        <w:t>9</w:t>
      </w:r>
      <w:r w:rsidR="00337642" w:rsidRPr="00337642">
        <w:t xml:space="preserve">.2. </w:t>
      </w:r>
      <w:r w:rsidR="00337642" w:rsidRPr="00337642">
        <w:rPr>
          <w:u w:val="single"/>
        </w:rPr>
        <w:t>Adatkezelés eltérő célra</w:t>
      </w:r>
    </w:p>
    <w:p w14:paraId="76ABD6A2" w14:textId="6277E19A" w:rsidR="00337642" w:rsidRPr="00337642" w:rsidRDefault="003547A5" w:rsidP="00337642">
      <w:r>
        <w:t xml:space="preserve">Ha </w:t>
      </w:r>
      <w:r w:rsidR="00337642" w:rsidRPr="00337642">
        <w:t>a szolgáltatott adatokat az eredeti adatfelvét</w:t>
      </w:r>
      <w:r>
        <w:t>el céljától eltérő célra kívánjuk</w:t>
      </w:r>
      <w:r w:rsidR="00337642" w:rsidRPr="00337642">
        <w:t xml:space="preserve"> felhasz</w:t>
      </w:r>
      <w:r>
        <w:t>nálni, akkor erről a Felhasználókat tájékoztatjuk</w:t>
      </w:r>
      <w:r w:rsidR="00337642" w:rsidRPr="00337642">
        <w:t>, és ehhez előzetes, kif</w:t>
      </w:r>
      <w:r>
        <w:t>ejezett hozzájárulásukat megszerezzük</w:t>
      </w:r>
      <w:r w:rsidR="00337642" w:rsidRPr="00337642">
        <w:t>, illetőleg lehetőséget biztosít</w:t>
      </w:r>
      <w:r>
        <w:t xml:space="preserve">unk számukra, hogy a felhasználást </w:t>
      </w:r>
      <w:proofErr w:type="spellStart"/>
      <w:r>
        <w:t>megtiltsák</w:t>
      </w:r>
      <w:proofErr w:type="spellEnd"/>
      <w:r w:rsidR="00337642" w:rsidRPr="00337642">
        <w:t>.</w:t>
      </w:r>
    </w:p>
    <w:p w14:paraId="0530FD88" w14:textId="77777777" w:rsidR="00337642" w:rsidRPr="00337642" w:rsidRDefault="00337642" w:rsidP="00337642"/>
    <w:p w14:paraId="437AFF88" w14:textId="1611D13A" w:rsidR="00337642" w:rsidRPr="00337642" w:rsidRDefault="00406C23" w:rsidP="00337642">
      <w:pPr>
        <w:rPr>
          <w:u w:val="single"/>
        </w:rPr>
      </w:pPr>
      <w:r>
        <w:t>9</w:t>
      </w:r>
      <w:r w:rsidR="00337642" w:rsidRPr="00337642">
        <w:t>.</w:t>
      </w:r>
      <w:r>
        <w:t>3</w:t>
      </w:r>
      <w:r w:rsidR="00337642" w:rsidRPr="00337642">
        <w:t xml:space="preserve">. </w:t>
      </w:r>
      <w:r w:rsidR="00337642" w:rsidRPr="00337642">
        <w:rPr>
          <w:u w:val="single"/>
        </w:rPr>
        <w:t>Nyilvántartási kötelezettsé</w:t>
      </w:r>
      <w:commentRangeStart w:id="22"/>
      <w:r w:rsidR="00337642" w:rsidRPr="00337642">
        <w:rPr>
          <w:u w:val="single"/>
        </w:rPr>
        <w:t>g</w:t>
      </w:r>
      <w:commentRangeEnd w:id="22"/>
      <w:r w:rsidR="00AD117D">
        <w:rPr>
          <w:rStyle w:val="Jegyzethivatkozs"/>
        </w:rPr>
        <w:commentReference w:id="22"/>
      </w:r>
    </w:p>
    <w:p w14:paraId="60A9D5ED" w14:textId="77777777" w:rsidR="00337642" w:rsidRPr="00337642" w:rsidRDefault="003547A5" w:rsidP="00337642">
      <w:r>
        <w:lastRenderedPageBreak/>
        <w:t>A felelősségünkbe</w:t>
      </w:r>
      <w:r w:rsidR="00337642" w:rsidRPr="00337642">
        <w:t xml:space="preserve"> tartozóan végzett adatkezelési tevékenységekről nyilvántartást vezet</w:t>
      </w:r>
      <w:r w:rsidR="00367BEE">
        <w:t>ünk</w:t>
      </w:r>
      <w:r w:rsidR="00337642" w:rsidRPr="00337642">
        <w:t xml:space="preserve"> (adatkezelési tevékenység nyilvántartása) a GDPR 30. cikkének megfelelően.</w:t>
      </w:r>
    </w:p>
    <w:p w14:paraId="6E80D6E9" w14:textId="77777777" w:rsidR="00337642" w:rsidRPr="00337642" w:rsidRDefault="00337642" w:rsidP="00337642"/>
    <w:p w14:paraId="5FC1A579" w14:textId="0928D81D" w:rsidR="00337642" w:rsidRPr="00337642" w:rsidRDefault="00406C23" w:rsidP="00337642">
      <w:pPr>
        <w:rPr>
          <w:u w:val="single"/>
        </w:rPr>
      </w:pPr>
      <w:r>
        <w:t>9</w:t>
      </w:r>
      <w:r w:rsidR="00337642" w:rsidRPr="00337642">
        <w:t>.</w:t>
      </w:r>
      <w:r>
        <w:t>4</w:t>
      </w:r>
      <w:r w:rsidR="00337642" w:rsidRPr="00337642">
        <w:t xml:space="preserve">. </w:t>
      </w:r>
      <w:r w:rsidR="00337642" w:rsidRPr="00337642">
        <w:rPr>
          <w:u w:val="single"/>
        </w:rPr>
        <w:t>Adatvédelmi inciden</w:t>
      </w:r>
      <w:commentRangeStart w:id="23"/>
      <w:r w:rsidR="00337642" w:rsidRPr="00337642">
        <w:rPr>
          <w:u w:val="single"/>
        </w:rPr>
        <w:t>s</w:t>
      </w:r>
      <w:commentRangeEnd w:id="23"/>
      <w:r w:rsidR="00AD117D">
        <w:rPr>
          <w:rStyle w:val="Jegyzethivatkozs"/>
        </w:rPr>
        <w:commentReference w:id="23"/>
      </w:r>
    </w:p>
    <w:p w14:paraId="22F6047A" w14:textId="77777777" w:rsidR="00337642" w:rsidRPr="00337642" w:rsidRDefault="00337642" w:rsidP="00337642">
      <w:r w:rsidRPr="00337642">
        <w:t>Adatvédelmi incidens a biztonság olyan sérülése, amely a kezelt személyes adatok véletlen vagy jogellenes megsemmisítését, elvesztését, megváltoztatását, jogosulatlan közlését vagy az azokhoz való jogosulatlan hozzáférést eredményezi. Adatvédel</w:t>
      </w:r>
      <w:r w:rsidR="00367BEE">
        <w:t>mi incidens esetén</w:t>
      </w:r>
      <w:r w:rsidRPr="00337642">
        <w:t xml:space="preserve"> a GDPR 33. és 34. cikkei szerint</w:t>
      </w:r>
      <w:r w:rsidR="00367BEE">
        <w:t xml:space="preserve"> vagyunk köteles eljárni. Nyilvántartjuk</w:t>
      </w:r>
      <w:r w:rsidRPr="00337642">
        <w:t xml:space="preserve"> az adatvédelmi incidenseket, feltüntetve az adatvédelmi incidenshez kapcsolódó tényeket, annak hatásait és az orvoslására tett intézkedéseket.</w:t>
      </w:r>
    </w:p>
    <w:p w14:paraId="531676EA" w14:textId="77777777" w:rsidR="00337642" w:rsidRPr="00337642" w:rsidRDefault="00337642" w:rsidP="00337642"/>
    <w:p w14:paraId="1FDCCA7F" w14:textId="7773A590" w:rsidR="00337642" w:rsidRPr="00337642" w:rsidRDefault="00406C23" w:rsidP="00337642">
      <w:pPr>
        <w:rPr>
          <w:u w:val="single"/>
        </w:rPr>
      </w:pPr>
      <w:r>
        <w:t>9</w:t>
      </w:r>
      <w:r w:rsidR="00337642" w:rsidRPr="00337642">
        <w:t>.</w:t>
      </w:r>
      <w:r>
        <w:t>5</w:t>
      </w:r>
      <w:r w:rsidR="00337642" w:rsidRPr="00337642">
        <w:t xml:space="preserve">. </w:t>
      </w:r>
      <w:r w:rsidR="00337642" w:rsidRPr="00337642">
        <w:rPr>
          <w:u w:val="single"/>
        </w:rPr>
        <w:t>Módosítás</w:t>
      </w:r>
    </w:p>
    <w:p w14:paraId="5B8864BF" w14:textId="3F650905" w:rsidR="00610FD3" w:rsidRPr="00A26412" w:rsidRDefault="00367BEE" w:rsidP="00A26412">
      <w:r w:rsidRPr="00367BEE">
        <w:t>Bármikor jogosultak vagyunk jelen Tájékoztatót egyoldalúan módosítani.</w:t>
      </w:r>
    </w:p>
    <w:p w14:paraId="503D11AD" w14:textId="77777777" w:rsidR="005F2276" w:rsidRDefault="005F2276" w:rsidP="00984814">
      <w:pPr>
        <w:spacing w:after="160"/>
        <w:rPr>
          <w:rFonts w:eastAsia="Calibri" w:cs="Times New Roman"/>
        </w:rPr>
      </w:pPr>
    </w:p>
    <w:p w14:paraId="6B6A8DD8" w14:textId="23B4113D" w:rsidR="00572D47" w:rsidRPr="00572D47" w:rsidRDefault="0017017A" w:rsidP="00984814">
      <w:pPr>
        <w:spacing w:after="160"/>
        <w:rPr>
          <w:rFonts w:eastAsia="Calibri" w:cs="Times New Roman"/>
        </w:rPr>
      </w:pPr>
      <w:r w:rsidRPr="00F92D42">
        <w:rPr>
          <w:rFonts w:eastAsia="Calibri" w:cs="Times New Roman"/>
        </w:rPr>
        <w:t>Hatályos:</w:t>
      </w:r>
      <w:r w:rsidR="00AD117D">
        <w:rPr>
          <w:rFonts w:eastAsia="Calibri" w:cs="Times New Roman"/>
        </w:rPr>
        <w:t xml:space="preserve"> </w:t>
      </w:r>
      <w:r w:rsidR="00AD117D" w:rsidRPr="00AD117D">
        <w:rPr>
          <w:rFonts w:eastAsia="Calibri" w:cs="Times New Roman"/>
          <w:highlight w:val="yellow"/>
        </w:rPr>
        <w:t>[*]</w:t>
      </w:r>
    </w:p>
    <w:tbl>
      <w:tblPr>
        <w:tblStyle w:val="Rcsostblzat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45"/>
      </w:tblGrid>
      <w:tr w:rsidR="00572D47" w:rsidRPr="00572D47" w14:paraId="461C5701" w14:textId="77777777" w:rsidTr="00572D47">
        <w:tc>
          <w:tcPr>
            <w:tcW w:w="4606" w:type="dxa"/>
          </w:tcPr>
          <w:p w14:paraId="71D0945F" w14:textId="77777777" w:rsidR="00572D47" w:rsidRPr="00572D47" w:rsidRDefault="00572D47" w:rsidP="00984814">
            <w:pPr>
              <w:spacing w:after="160" w:line="276" w:lineRule="auto"/>
            </w:pPr>
          </w:p>
        </w:tc>
        <w:tc>
          <w:tcPr>
            <w:tcW w:w="4606" w:type="dxa"/>
            <w:vAlign w:val="center"/>
          </w:tcPr>
          <w:p w14:paraId="69D8F8EB" w14:textId="77777777" w:rsidR="00572D47" w:rsidRPr="00572D47" w:rsidRDefault="00572D47" w:rsidP="00984814">
            <w:pPr>
              <w:spacing w:after="160" w:line="276" w:lineRule="auto"/>
              <w:jc w:val="center"/>
            </w:pPr>
          </w:p>
          <w:p w14:paraId="43D24BAD" w14:textId="75A218C7" w:rsidR="00572D47" w:rsidRPr="00C10380" w:rsidRDefault="00AD117D" w:rsidP="00984814">
            <w:pPr>
              <w:spacing w:after="160" w:line="276" w:lineRule="auto"/>
              <w:jc w:val="center"/>
              <w:rPr>
                <w:b/>
              </w:rPr>
            </w:pPr>
            <w:r w:rsidRPr="00AD117D">
              <w:rPr>
                <w:b/>
                <w:highlight w:val="yellow"/>
              </w:rPr>
              <w:t>[*]</w:t>
            </w:r>
          </w:p>
          <w:p w14:paraId="75AE12CC" w14:textId="77777777" w:rsidR="00572D47" w:rsidRDefault="00572D47" w:rsidP="00984814">
            <w:pPr>
              <w:spacing w:after="160" w:line="276" w:lineRule="auto"/>
              <w:jc w:val="center"/>
            </w:pPr>
            <w:r w:rsidRPr="00572D47">
              <w:t>Adatkezelő</w:t>
            </w:r>
          </w:p>
          <w:p w14:paraId="32140BFA" w14:textId="77777777" w:rsidR="005C105A" w:rsidRPr="00572D47" w:rsidRDefault="005C105A" w:rsidP="005C105A">
            <w:pPr>
              <w:spacing w:after="160" w:line="276" w:lineRule="auto"/>
            </w:pPr>
          </w:p>
        </w:tc>
      </w:tr>
    </w:tbl>
    <w:p w14:paraId="0537AE46" w14:textId="5D9768DF" w:rsidR="000F32FF" w:rsidRDefault="000F32FF">
      <w:pPr>
        <w:jc w:val="left"/>
      </w:pPr>
    </w:p>
    <w:p w14:paraId="7F53549D" w14:textId="6B684E3B" w:rsidR="000F32FF" w:rsidRPr="00D0439C" w:rsidRDefault="000F32FF" w:rsidP="00D0439C">
      <w:pPr>
        <w:pStyle w:val="Cmsor1"/>
        <w:jc w:val="center"/>
        <w:rPr>
          <w:sz w:val="22"/>
          <w:u w:val="single"/>
        </w:rPr>
      </w:pPr>
      <w:bookmarkStart w:id="24" w:name="_Toc8911050"/>
      <w:r w:rsidRPr="00D0439C">
        <w:rPr>
          <w:iCs/>
          <w:sz w:val="22"/>
          <w:u w:val="single"/>
        </w:rPr>
        <w:t>1. számú melléklet</w:t>
      </w:r>
      <w:bookmarkEnd w:id="24"/>
    </w:p>
    <w:p w14:paraId="3AE1F6B5" w14:textId="3777A390" w:rsidR="000F32FF" w:rsidRPr="008A0352" w:rsidRDefault="000F32FF" w:rsidP="003C4F23">
      <w:pPr>
        <w:pStyle w:val="Cmsor1"/>
        <w:jc w:val="center"/>
        <w:rPr>
          <w:sz w:val="22"/>
          <w:u w:val="single"/>
        </w:rPr>
      </w:pPr>
      <w:bookmarkStart w:id="25" w:name="_Toc536327734"/>
      <w:bookmarkStart w:id="26" w:name="_Toc536328409"/>
      <w:bookmarkStart w:id="27" w:name="_Toc8911051"/>
      <w:r w:rsidRPr="008A0352">
        <w:rPr>
          <w:sz w:val="22"/>
          <w:u w:val="single"/>
        </w:rPr>
        <w:t>A vonatkozó jogszabályok</w:t>
      </w:r>
      <w:bookmarkEnd w:id="25"/>
      <w:bookmarkEnd w:id="26"/>
      <w:bookmarkEnd w:id="27"/>
    </w:p>
    <w:p w14:paraId="03CAA4EE" w14:textId="77777777" w:rsidR="003C4F23" w:rsidRPr="00D0439C" w:rsidRDefault="003C4F23" w:rsidP="00D0439C"/>
    <w:p w14:paraId="09C25859" w14:textId="77777777" w:rsidR="000F32FF" w:rsidRPr="000F32FF" w:rsidRDefault="000F32FF" w:rsidP="00D0439C">
      <w:r w:rsidRPr="000F32FF">
        <w:t xml:space="preserve">A Tájékoztató kialakítása során az Adatkezelő figyelembe vette a vonatkozó hatályos jogszabályokat, illetve a fontosabb nemzetközi ajánlásokat, különös tekintettel az alábbiakra: </w:t>
      </w:r>
    </w:p>
    <w:p w14:paraId="7FC3F298" w14:textId="7DAF4230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 xml:space="preserve">a természetes személyeknek a személyes adatok kezelése tekintetében történő védelméről és az ilyen adatok szabad áramlásáról, valamint a 95/46/EK irányelv hatályon kívül helyezéséről szóló, 2016. április 27-i 2016/679/EU európai parlamenti és tanácsi rendelet (GDPR); </w:t>
      </w:r>
    </w:p>
    <w:p w14:paraId="54DB4392" w14:textId="77777777" w:rsidR="000F32FF" w:rsidRDefault="000F32FF" w:rsidP="00D0439C">
      <w:pPr>
        <w:pStyle w:val="Listaszerbekezds"/>
      </w:pPr>
    </w:p>
    <w:p w14:paraId="4EAAD3AC" w14:textId="65284490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 xml:space="preserve">az </w:t>
      </w:r>
      <w:proofErr w:type="gramStart"/>
      <w:r w:rsidRPr="000F32FF">
        <w:t>információs</w:t>
      </w:r>
      <w:proofErr w:type="gramEnd"/>
      <w:r w:rsidRPr="000F32FF">
        <w:t xml:space="preserve"> önrendelkezési jogról és az információszabadságról szóló 2011. évi CXII. törvény 2011. évi CXII. törvény (</w:t>
      </w:r>
      <w:proofErr w:type="spellStart"/>
      <w:r w:rsidRPr="000F32FF">
        <w:t>Infotv</w:t>
      </w:r>
      <w:proofErr w:type="spellEnd"/>
      <w:r w:rsidRPr="000F32FF">
        <w:t xml:space="preserve">.); </w:t>
      </w:r>
    </w:p>
    <w:p w14:paraId="1ADEA3BC" w14:textId="77777777" w:rsidR="000F32FF" w:rsidRDefault="000F32FF" w:rsidP="00D0439C">
      <w:pPr>
        <w:pStyle w:val="Listaszerbekezds"/>
      </w:pPr>
    </w:p>
    <w:p w14:paraId="0A87435B" w14:textId="7ABC0A28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 xml:space="preserve">a Polgári Törvénykönyvről szóló 2013. évi V. törvény (Ptk.); </w:t>
      </w:r>
    </w:p>
    <w:p w14:paraId="1E92F7FC" w14:textId="77777777" w:rsidR="000F32FF" w:rsidRDefault="000F32FF" w:rsidP="00D0439C">
      <w:pPr>
        <w:pStyle w:val="Listaszerbekezds"/>
      </w:pPr>
    </w:p>
    <w:p w14:paraId="022FB3AF" w14:textId="6A3C18DE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 xml:space="preserve">a polgári perrendtartásról szóló 2016. évi CXXX. törvény (Pp); </w:t>
      </w:r>
    </w:p>
    <w:p w14:paraId="44AF2325" w14:textId="77777777" w:rsidR="000F32FF" w:rsidRDefault="000F32FF" w:rsidP="00D0439C">
      <w:pPr>
        <w:pStyle w:val="Listaszerbekezds"/>
      </w:pPr>
    </w:p>
    <w:p w14:paraId="0B6D7580" w14:textId="07403147" w:rsidR="000F32FF" w:rsidRDefault="000F32FF" w:rsidP="000F32FF">
      <w:pPr>
        <w:pStyle w:val="Listaszerbekezds"/>
        <w:numPr>
          <w:ilvl w:val="0"/>
          <w:numId w:val="27"/>
        </w:numPr>
      </w:pPr>
      <w:r w:rsidRPr="000F32FF">
        <w:t>a számvitelről szóló 2000. évi C. törvény (Számv. tv.)</w:t>
      </w:r>
      <w:r>
        <w:t>;</w:t>
      </w:r>
    </w:p>
    <w:p w14:paraId="0379C3B2" w14:textId="77777777" w:rsidR="000F32FF" w:rsidRDefault="000F32FF" w:rsidP="00D0439C">
      <w:pPr>
        <w:pStyle w:val="Listaszerbekezds"/>
      </w:pPr>
    </w:p>
    <w:p w14:paraId="5148162F" w14:textId="0DE41EAE" w:rsidR="000F32FF" w:rsidRDefault="000F32FF" w:rsidP="000F32FF">
      <w:pPr>
        <w:pStyle w:val="Listaszerbekezds"/>
        <w:numPr>
          <w:ilvl w:val="0"/>
          <w:numId w:val="27"/>
        </w:numPr>
      </w:pPr>
      <w:r>
        <w:t>a fogyasztóvédelemről szóló 1997. évi CLV. törvény (</w:t>
      </w:r>
      <w:proofErr w:type="spellStart"/>
      <w:r>
        <w:t>Fgytv</w:t>
      </w:r>
      <w:proofErr w:type="spellEnd"/>
      <w:r>
        <w:t>.);</w:t>
      </w:r>
    </w:p>
    <w:p w14:paraId="6A9C0F7E" w14:textId="77777777" w:rsidR="000F32FF" w:rsidRDefault="000F32FF" w:rsidP="00D0439C">
      <w:pPr>
        <w:pStyle w:val="Listaszerbekezds"/>
      </w:pPr>
    </w:p>
    <w:p w14:paraId="7CED5893" w14:textId="000B494B" w:rsidR="000F32FF" w:rsidRDefault="000F32FF" w:rsidP="000F32FF">
      <w:pPr>
        <w:pStyle w:val="Listaszerbekezds"/>
        <w:numPr>
          <w:ilvl w:val="0"/>
          <w:numId w:val="27"/>
        </w:numPr>
      </w:pPr>
      <w:r w:rsidRPr="000F32FF">
        <w:t xml:space="preserve">az elektronikus kereskedelmi szolgáltatások, valamint az </w:t>
      </w:r>
      <w:proofErr w:type="gramStart"/>
      <w:r w:rsidRPr="000F32FF">
        <w:t>információs</w:t>
      </w:r>
      <w:proofErr w:type="gramEnd"/>
      <w:r w:rsidRPr="000F32FF">
        <w:t xml:space="preserve"> társadalommal összefüggő szolgáltatások egyes kérdéseiről szóló 2001. évi CVIII. törvény</w:t>
      </w:r>
      <w:r>
        <w:t xml:space="preserve"> (</w:t>
      </w:r>
      <w:proofErr w:type="spellStart"/>
      <w:r>
        <w:t>Elkertv</w:t>
      </w:r>
      <w:proofErr w:type="spellEnd"/>
      <w:r>
        <w:t>.)</w:t>
      </w:r>
    </w:p>
    <w:p w14:paraId="33403549" w14:textId="4148F51B" w:rsidR="000F32FF" w:rsidRDefault="000F32FF">
      <w:pPr>
        <w:jc w:val="left"/>
      </w:pPr>
      <w:r>
        <w:br w:type="page"/>
      </w:r>
    </w:p>
    <w:p w14:paraId="26EFEC02" w14:textId="77777777" w:rsidR="000F32FF" w:rsidRPr="00D0439C" w:rsidRDefault="000F32FF" w:rsidP="00D0439C">
      <w:pPr>
        <w:pStyle w:val="Listaszerbekezds"/>
      </w:pPr>
    </w:p>
    <w:p w14:paraId="230B6EE8" w14:textId="5D3DC6C4" w:rsidR="000F32FF" w:rsidRPr="008A0352" w:rsidRDefault="000F32FF" w:rsidP="00D0439C">
      <w:pPr>
        <w:pStyle w:val="Cmsor1"/>
        <w:jc w:val="center"/>
        <w:rPr>
          <w:sz w:val="22"/>
          <w:u w:val="single"/>
        </w:rPr>
      </w:pPr>
      <w:bookmarkStart w:id="28" w:name="_Toc536327735"/>
      <w:bookmarkStart w:id="29" w:name="_Toc536328410"/>
      <w:bookmarkStart w:id="30" w:name="_Toc8911052"/>
      <w:bookmarkStart w:id="31" w:name="_Hlk536326474"/>
      <w:r w:rsidRPr="008A0352">
        <w:rPr>
          <w:iCs/>
          <w:sz w:val="22"/>
          <w:u w:val="single"/>
        </w:rPr>
        <w:t>2. számú melléklet</w:t>
      </w:r>
      <w:bookmarkEnd w:id="28"/>
      <w:bookmarkEnd w:id="29"/>
      <w:bookmarkEnd w:id="30"/>
    </w:p>
    <w:p w14:paraId="08AA8F1B" w14:textId="1025FB3B" w:rsidR="000F32FF" w:rsidRPr="008A0352" w:rsidRDefault="000F32FF" w:rsidP="003C4F23">
      <w:pPr>
        <w:pStyle w:val="Cmsor1"/>
        <w:jc w:val="center"/>
        <w:rPr>
          <w:sz w:val="22"/>
          <w:u w:val="single"/>
        </w:rPr>
      </w:pPr>
      <w:bookmarkStart w:id="32" w:name="_Toc536327736"/>
      <w:bookmarkStart w:id="33" w:name="_Toc536328411"/>
      <w:bookmarkStart w:id="34" w:name="_Toc8911053"/>
      <w:r w:rsidRPr="008A0352">
        <w:rPr>
          <w:sz w:val="22"/>
          <w:u w:val="single"/>
        </w:rPr>
        <w:t>A személyes adatok kezelésével kapcsolatos fogalmak</w:t>
      </w:r>
      <w:bookmarkEnd w:id="32"/>
      <w:bookmarkEnd w:id="33"/>
      <w:bookmarkEnd w:id="34"/>
    </w:p>
    <w:bookmarkEnd w:id="31"/>
    <w:p w14:paraId="1C23C5D3" w14:textId="77777777" w:rsidR="003C4F23" w:rsidRPr="008A0352" w:rsidRDefault="003C4F23" w:rsidP="00D0439C">
      <w:pPr>
        <w:rPr>
          <w:u w:val="single"/>
        </w:rPr>
      </w:pPr>
    </w:p>
    <w:p w14:paraId="54D1058A" w14:textId="65C4C421" w:rsidR="000F32FF" w:rsidRDefault="000F32FF" w:rsidP="000F32FF">
      <w:pPr>
        <w:pStyle w:val="Listaszerbekezds"/>
        <w:numPr>
          <w:ilvl w:val="0"/>
          <w:numId w:val="27"/>
        </w:numPr>
      </w:pPr>
      <w:r w:rsidRPr="000F32FF">
        <w:t>adatkezelő: az a jogi személy, amely a személyes adatok kezelésének céljait és eszközeit</w:t>
      </w:r>
      <w:r>
        <w:t xml:space="preserve"> </w:t>
      </w:r>
      <w:r w:rsidRPr="000F32FF">
        <w:t xml:space="preserve">meghatározza; </w:t>
      </w:r>
    </w:p>
    <w:p w14:paraId="48A51089" w14:textId="77777777" w:rsidR="000F32FF" w:rsidRPr="000F32FF" w:rsidRDefault="000F32FF" w:rsidP="00D0439C">
      <w:pPr>
        <w:pStyle w:val="Listaszerbekezds"/>
      </w:pPr>
    </w:p>
    <w:p w14:paraId="71CE5A9E" w14:textId="65A3E370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>adatkezelés: a személyes adatokon vagy adatállományokon automatizált vagy nem automatizált</w:t>
      </w:r>
      <w:r>
        <w:t xml:space="preserve"> </w:t>
      </w:r>
      <w:r w:rsidRPr="000F32FF">
        <w:t>módon végzett bármely művelet vagy műveletek összessége, így a gyűjtés, rögzítés, rendszerezés,</w:t>
      </w:r>
      <w:r>
        <w:t xml:space="preserve"> </w:t>
      </w:r>
      <w:r w:rsidRPr="000F32FF">
        <w:t>tagolás, tárolás, átalakítás vagy megváltoztatás, lekérdezés, betekintés, felhasználás, közlés,</w:t>
      </w:r>
      <w:r>
        <w:t xml:space="preserve"> </w:t>
      </w:r>
      <w:r w:rsidRPr="000F32FF">
        <w:t>továbbítás, terjesztés vagy egyéb módon történő hozzáférhetővé tétel útján, összehangolás vagy</w:t>
      </w:r>
      <w:r>
        <w:t xml:space="preserve"> </w:t>
      </w:r>
      <w:r w:rsidRPr="000F32FF">
        <w:t xml:space="preserve">összekapcsolás, korlátozás, törlés, illetve megsemmisítés; </w:t>
      </w:r>
    </w:p>
    <w:p w14:paraId="42C32BF2" w14:textId="77777777" w:rsidR="000F32FF" w:rsidRDefault="000F32FF" w:rsidP="00D0439C">
      <w:pPr>
        <w:pStyle w:val="Listaszerbekezds"/>
      </w:pPr>
    </w:p>
    <w:p w14:paraId="415C56F9" w14:textId="7F783CD8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>adattovábbítás: az adat meghatározott harmadik személy számára történő</w:t>
      </w:r>
      <w:r>
        <w:t xml:space="preserve"> </w:t>
      </w:r>
      <w:r w:rsidRPr="000F32FF">
        <w:t xml:space="preserve">hozzáférhetővé tétele; </w:t>
      </w:r>
    </w:p>
    <w:p w14:paraId="5C931210" w14:textId="77777777" w:rsidR="000F32FF" w:rsidRDefault="000F32FF" w:rsidP="00D0439C">
      <w:pPr>
        <w:pStyle w:val="Listaszerbekezds"/>
      </w:pPr>
    </w:p>
    <w:p w14:paraId="1509A31B" w14:textId="5479B7F5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>adattörlés: az adatok felismerhetetlenné tétele oly módon, hogy a helyreállításuk többé</w:t>
      </w:r>
      <w:r>
        <w:t xml:space="preserve"> </w:t>
      </w:r>
      <w:r w:rsidRPr="000F32FF">
        <w:t xml:space="preserve">nem lehetséges; </w:t>
      </w:r>
    </w:p>
    <w:p w14:paraId="6403A664" w14:textId="77777777" w:rsidR="000F32FF" w:rsidRDefault="000F32FF" w:rsidP="00D0439C">
      <w:pPr>
        <w:pStyle w:val="Listaszerbekezds"/>
      </w:pPr>
    </w:p>
    <w:p w14:paraId="2DC2EF78" w14:textId="1128C469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 xml:space="preserve">adatmegjelölés: az adat azonosító jelzéssel ellátása annak megkülönböztetése céljából; </w:t>
      </w:r>
    </w:p>
    <w:p w14:paraId="2B4AB5AB" w14:textId="77777777" w:rsidR="000F32FF" w:rsidRDefault="000F32FF" w:rsidP="00D0439C">
      <w:pPr>
        <w:pStyle w:val="Listaszerbekezds"/>
      </w:pPr>
    </w:p>
    <w:p w14:paraId="2E2B2D24" w14:textId="7B1337A5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 xml:space="preserve">adatkezelés korlátozása: a tárolt személyes adatok megjelölése jövőbeli kezelésük korlátozása céljából; </w:t>
      </w:r>
    </w:p>
    <w:p w14:paraId="5EC6BCE6" w14:textId="77777777" w:rsidR="000F32FF" w:rsidRDefault="000F32FF" w:rsidP="00D0439C">
      <w:pPr>
        <w:pStyle w:val="Listaszerbekezds"/>
      </w:pPr>
    </w:p>
    <w:p w14:paraId="496F9093" w14:textId="6C283D5B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 xml:space="preserve">adatmegsemmisítés: az adatokat tartalmazó adathordozó teljes fizikai megsemmisítése; </w:t>
      </w:r>
    </w:p>
    <w:p w14:paraId="6B5858A2" w14:textId="77777777" w:rsidR="000F32FF" w:rsidRDefault="000F32FF" w:rsidP="00D0439C">
      <w:pPr>
        <w:pStyle w:val="Listaszerbekezds"/>
      </w:pPr>
    </w:p>
    <w:p w14:paraId="19FBCA1A" w14:textId="0949B2AD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>adatfeldolgozó: az a jogi személy, amely az adatkezelő nevében személyes adatokat</w:t>
      </w:r>
      <w:r>
        <w:t xml:space="preserve"> </w:t>
      </w:r>
      <w:r w:rsidRPr="000F32FF">
        <w:t xml:space="preserve">kezel; </w:t>
      </w:r>
    </w:p>
    <w:p w14:paraId="267C303C" w14:textId="77777777" w:rsidR="000F32FF" w:rsidRDefault="000F32FF" w:rsidP="00D0439C">
      <w:pPr>
        <w:pStyle w:val="Listaszerbekezds"/>
      </w:pPr>
    </w:p>
    <w:p w14:paraId="6B851751" w14:textId="374D2B20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>címzett: az a természetes vagy jogi személy, közhatalmi szerv, ügynökség vagy bármely egyéb szerv,</w:t>
      </w:r>
      <w:r>
        <w:t xml:space="preserve"> </w:t>
      </w:r>
      <w:proofErr w:type="gramStart"/>
      <w:r w:rsidRPr="000F32FF">
        <w:t>akivel</w:t>
      </w:r>
      <w:proofErr w:type="gramEnd"/>
      <w:r w:rsidRPr="000F32FF">
        <w:t xml:space="preserve"> vagy amellyel a személyes adatot közlik, függetlenül attól, hogy harmadik fél-e; </w:t>
      </w:r>
    </w:p>
    <w:p w14:paraId="65777AD4" w14:textId="77777777" w:rsidR="000F32FF" w:rsidRDefault="000F32FF" w:rsidP="00D0439C">
      <w:pPr>
        <w:pStyle w:val="Listaszerbekezds"/>
      </w:pPr>
    </w:p>
    <w:p w14:paraId="6BDC7064" w14:textId="05533DD3" w:rsidR="000F32FF" w:rsidRPr="000F32FF" w:rsidRDefault="000F32FF" w:rsidP="00D0439C">
      <w:pPr>
        <w:pStyle w:val="Listaszerbekezds"/>
        <w:numPr>
          <w:ilvl w:val="0"/>
          <w:numId w:val="27"/>
        </w:numPr>
      </w:pPr>
      <w:proofErr w:type="spellStart"/>
      <w:r w:rsidRPr="000F32FF">
        <w:t>cookie</w:t>
      </w:r>
      <w:proofErr w:type="spellEnd"/>
      <w:r w:rsidRPr="000F32FF">
        <w:t xml:space="preserve">: a webszerver által küldött és a felhasználó számítógépén meghatározott időre elhelyezett kis adatcsomag (szöveges </w:t>
      </w:r>
      <w:proofErr w:type="gramStart"/>
      <w:r w:rsidRPr="000F32FF">
        <w:t>fájl</w:t>
      </w:r>
      <w:proofErr w:type="gramEnd"/>
      <w:r w:rsidRPr="000F32FF">
        <w:t xml:space="preserve">), amit annak jellégétől függően a szerver az újabb látogatások alkalmával ki is egészíthet, azaz, ha a böngésző visszaküld egy korábban elmentett sütit, a sütit kezelő szolgáltatónak lehetősége van összekapcsolni a felhasználó aktuális látogatását a korábbiakkal, de kizárólag a saját tartalma tekintetében; </w:t>
      </w:r>
    </w:p>
    <w:p w14:paraId="0010EF3A" w14:textId="77777777" w:rsidR="000F32FF" w:rsidRDefault="000F32FF" w:rsidP="00D0439C">
      <w:pPr>
        <w:pStyle w:val="Listaszerbekezds"/>
      </w:pPr>
    </w:p>
    <w:p w14:paraId="02D090D0" w14:textId="0BA67D27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>érintett</w:t>
      </w:r>
      <w:r w:rsidR="00DA225A">
        <w:t>/felhasználó</w:t>
      </w:r>
      <w:r w:rsidRPr="000F32FF">
        <w:t xml:space="preserve">: azonosított vagy azonosítható természetes személy; azonosítható az a természetes személy, aki közvetlen vagy közvetett módon, különösen valamely azonosító, például név, szám, helymeghatározó adat, online azonosító vagy a természetes személy testi, fiziológiai, </w:t>
      </w:r>
      <w:proofErr w:type="gramStart"/>
      <w:r w:rsidRPr="000F32FF">
        <w:t>genetikai</w:t>
      </w:r>
      <w:proofErr w:type="gramEnd"/>
      <w:r w:rsidRPr="000F32FF">
        <w:t xml:space="preserve">, szellemi, gazdasági, kulturális vagy szociális azonosságára vonatkozó egy vagy több tényező alapján azonosítható; </w:t>
      </w:r>
    </w:p>
    <w:p w14:paraId="7B86BE29" w14:textId="77777777" w:rsidR="000F32FF" w:rsidRDefault="000F32FF" w:rsidP="00D0439C">
      <w:pPr>
        <w:pStyle w:val="Listaszerbekezds"/>
      </w:pPr>
    </w:p>
    <w:p w14:paraId="1AC23FFC" w14:textId="24B62A70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lastRenderedPageBreak/>
        <w:t xml:space="preserve">harmadik személy: az a természetes vagy jogi személy, közhatalmi szerv, ügynökség vagy bármely egyéb szerv, amely nem azonos az </w:t>
      </w:r>
      <w:proofErr w:type="spellStart"/>
      <w:r w:rsidRPr="000F32FF">
        <w:t>érintettel</w:t>
      </w:r>
      <w:proofErr w:type="spellEnd"/>
      <w:r w:rsidRPr="000F32FF">
        <w:t xml:space="preserve">, az adatkezelővel, az adatfeldolgozóval vagy azokkal a személyekkel, akik az adatkezelő vagy adatfeldolgozó közvetlen irányítása alatt a személyes adatok kezelésére felhatalmazást kaptak; </w:t>
      </w:r>
    </w:p>
    <w:p w14:paraId="02660651" w14:textId="77777777" w:rsidR="000F32FF" w:rsidRDefault="000F32FF" w:rsidP="00D0439C">
      <w:pPr>
        <w:pStyle w:val="Listaszerbekezds"/>
      </w:pPr>
    </w:p>
    <w:p w14:paraId="291D7021" w14:textId="7B3A3090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 xml:space="preserve">az érintett hozzájárulása: az érintett akaratának önkéntes, </w:t>
      </w:r>
      <w:proofErr w:type="gramStart"/>
      <w:r w:rsidRPr="000F32FF">
        <w:t>konkrét</w:t>
      </w:r>
      <w:proofErr w:type="gramEnd"/>
      <w:r w:rsidRPr="000F32FF">
        <w:t xml:space="preserve"> és megfelelő tájékoztatáson alapuló és egyértelmű kinyilvánítása, amellyel az érintett nyilatkozat vagy a megerősítést félreérthetetlenül kifejező cselekedet útján jelzi, hogy beleegyezését adja az őt érintő személyes adatok kezeléséhez; </w:t>
      </w:r>
    </w:p>
    <w:p w14:paraId="525C59C3" w14:textId="77777777" w:rsidR="000F32FF" w:rsidRDefault="000F32FF" w:rsidP="00D0439C">
      <w:pPr>
        <w:pStyle w:val="Listaszerbekezds"/>
      </w:pPr>
    </w:p>
    <w:p w14:paraId="696363B3" w14:textId="1F0D0A99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 xml:space="preserve">IP cím: valamennyi hálózatban, amelyben a kommunikáció a TCP/IP-protokoll szerint folyik, a szervergépek IP-címmel, azaz azonosítószámmal rendelkeznek, amelyek az adott gépek hálózaton keresztüli azonosítását teszik lehetővé. Tudvalévő, hogy minden hálózatra kapcsolt számítógép rendelkezik IP címmel, amelyen keresztül beazonosítható. </w:t>
      </w:r>
    </w:p>
    <w:p w14:paraId="79C213D1" w14:textId="77777777" w:rsidR="000F32FF" w:rsidRDefault="000F32FF" w:rsidP="00D0439C">
      <w:pPr>
        <w:pStyle w:val="Listaszerbekezds"/>
      </w:pPr>
    </w:p>
    <w:p w14:paraId="24F4AF55" w14:textId="3BEC77F0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 xml:space="preserve">személyes adat: az érintettre vonatkozó bármely </w:t>
      </w:r>
      <w:proofErr w:type="gramStart"/>
      <w:r w:rsidRPr="000F32FF">
        <w:t>információ</w:t>
      </w:r>
      <w:proofErr w:type="gramEnd"/>
      <w:r w:rsidRPr="000F32FF">
        <w:t xml:space="preserve">.; </w:t>
      </w:r>
    </w:p>
    <w:p w14:paraId="1AE52E27" w14:textId="77777777" w:rsidR="000F32FF" w:rsidRDefault="000F32FF" w:rsidP="00D0439C">
      <w:pPr>
        <w:pStyle w:val="Listaszerbekezds"/>
      </w:pPr>
    </w:p>
    <w:p w14:paraId="779B6572" w14:textId="257F2CC4" w:rsidR="000F32FF" w:rsidRPr="000F32FF" w:rsidRDefault="000F32FF" w:rsidP="00D0439C">
      <w:pPr>
        <w:pStyle w:val="Listaszerbekezds"/>
        <w:numPr>
          <w:ilvl w:val="0"/>
          <w:numId w:val="27"/>
        </w:numPr>
      </w:pPr>
      <w:r w:rsidRPr="000F32FF">
        <w:t xml:space="preserve">tiltakozás: az érintett nyilatkozata, amellyel személyes adatainak kezelését kifogásolja, és az adatkezelés megszüntetését, illetve a kezelt adatok törlését kéri. </w:t>
      </w:r>
    </w:p>
    <w:p w14:paraId="48497233" w14:textId="2368FCC1" w:rsidR="003C4F23" w:rsidRDefault="003C4F23">
      <w:pPr>
        <w:jc w:val="left"/>
      </w:pPr>
      <w:r>
        <w:br w:type="page"/>
      </w:r>
    </w:p>
    <w:p w14:paraId="66A0D96C" w14:textId="79981E5E" w:rsidR="0036449E" w:rsidRPr="0036449E" w:rsidRDefault="0036449E" w:rsidP="004B529D">
      <w:pPr>
        <w:pStyle w:val="Cmsor1"/>
        <w:jc w:val="center"/>
        <w:rPr>
          <w:sz w:val="22"/>
          <w:u w:val="single"/>
        </w:rPr>
      </w:pPr>
      <w:bookmarkStart w:id="35" w:name="_Toc536327737"/>
      <w:bookmarkStart w:id="36" w:name="_Toc536328412"/>
      <w:bookmarkStart w:id="37" w:name="_Toc8911054"/>
      <w:r w:rsidRPr="004B529D">
        <w:rPr>
          <w:bCs w:val="0"/>
          <w:iCs/>
          <w:sz w:val="22"/>
          <w:u w:val="single"/>
        </w:rPr>
        <w:lastRenderedPageBreak/>
        <w:t>3</w:t>
      </w:r>
      <w:r w:rsidRPr="0036449E">
        <w:rPr>
          <w:iCs/>
          <w:sz w:val="22"/>
          <w:u w:val="single"/>
        </w:rPr>
        <w:t>. számú melléklet</w:t>
      </w:r>
      <w:bookmarkEnd w:id="35"/>
      <w:bookmarkEnd w:id="36"/>
      <w:bookmarkEnd w:id="37"/>
    </w:p>
    <w:p w14:paraId="43C1FDC5" w14:textId="72106F86" w:rsidR="0036449E" w:rsidRPr="0036449E" w:rsidRDefault="0036449E" w:rsidP="004B529D">
      <w:pPr>
        <w:pStyle w:val="Cmsor1"/>
        <w:jc w:val="center"/>
        <w:rPr>
          <w:sz w:val="22"/>
          <w:u w:val="single"/>
        </w:rPr>
      </w:pPr>
      <w:bookmarkStart w:id="38" w:name="_Toc536327738"/>
      <w:bookmarkStart w:id="39" w:name="_Toc536328413"/>
      <w:bookmarkStart w:id="40" w:name="_Toc8911055"/>
      <w:r w:rsidRPr="004B529D">
        <w:rPr>
          <w:bCs w:val="0"/>
          <w:sz w:val="22"/>
          <w:u w:val="single"/>
        </w:rPr>
        <w:t>Érintetti jogok</w:t>
      </w:r>
      <w:bookmarkEnd w:id="38"/>
      <w:bookmarkEnd w:id="39"/>
      <w:bookmarkEnd w:id="40"/>
    </w:p>
    <w:p w14:paraId="2E07DB69" w14:textId="7E791F6F" w:rsidR="0036449E" w:rsidRPr="00D0439C" w:rsidRDefault="0036449E" w:rsidP="00D0439C">
      <w:pPr>
        <w:jc w:val="center"/>
        <w:rPr>
          <w:b/>
          <w:bCs/>
          <w:u w:val="single"/>
        </w:rPr>
      </w:pPr>
    </w:p>
    <w:p w14:paraId="07B7F2CB" w14:textId="77777777" w:rsidR="0036449E" w:rsidRDefault="0036449E" w:rsidP="0036449E">
      <w:pPr>
        <w:rPr>
          <w:b/>
          <w:bCs/>
        </w:rPr>
      </w:pPr>
    </w:p>
    <w:p w14:paraId="22D3E756" w14:textId="63CE034C" w:rsidR="0036449E" w:rsidRPr="0036449E" w:rsidRDefault="0036449E" w:rsidP="0036449E">
      <w:r w:rsidRPr="0036449E">
        <w:rPr>
          <w:b/>
          <w:bCs/>
        </w:rPr>
        <w:t xml:space="preserve">Hozzáférés </w:t>
      </w:r>
    </w:p>
    <w:p w14:paraId="365EA17D" w14:textId="1D716E34" w:rsidR="0036449E" w:rsidRPr="0036449E" w:rsidRDefault="005378DE" w:rsidP="0036449E">
      <w:r>
        <w:t>A Felhasználó</w:t>
      </w:r>
      <w:r w:rsidR="0036449E" w:rsidRPr="0036449E">
        <w:t xml:space="preserve"> jogosult arra, hogy – elérhetőségeink valamelyikén benyújtott – kérelmére hozzáférést kapjon az </w:t>
      </w:r>
      <w:r>
        <w:t>általunk</w:t>
      </w:r>
      <w:r w:rsidR="0036449E" w:rsidRPr="0036449E">
        <w:t xml:space="preserve"> által kezelt személyes adataihoz. Ennek keretében </w:t>
      </w:r>
      <w:r>
        <w:t>a Felhasználó</w:t>
      </w:r>
      <w:r w:rsidR="0036449E" w:rsidRPr="0036449E">
        <w:t xml:space="preserve"> az alábbiakról kap tájékoztatást: </w:t>
      </w:r>
    </w:p>
    <w:p w14:paraId="51A45CB4" w14:textId="4E19DB07" w:rsidR="005378DE" w:rsidRDefault="0036449E" w:rsidP="00D0439C">
      <w:pPr>
        <w:pStyle w:val="Listaszerbekezds"/>
        <w:numPr>
          <w:ilvl w:val="0"/>
          <w:numId w:val="27"/>
        </w:numPr>
      </w:pPr>
      <w:r w:rsidRPr="0036449E">
        <w:t>személyes adatainak kezelése folyamatban van-e;</w:t>
      </w:r>
    </w:p>
    <w:p w14:paraId="07A7C0A9" w14:textId="77777777" w:rsidR="005378DE" w:rsidRDefault="005378DE" w:rsidP="00D0439C">
      <w:pPr>
        <w:pStyle w:val="Listaszerbekezds"/>
      </w:pPr>
    </w:p>
    <w:p w14:paraId="09552669" w14:textId="66668FCE" w:rsidR="005378DE" w:rsidRDefault="0036449E" w:rsidP="00D0439C">
      <w:pPr>
        <w:pStyle w:val="Listaszerbekezds"/>
        <w:numPr>
          <w:ilvl w:val="0"/>
          <w:numId w:val="27"/>
        </w:numPr>
      </w:pPr>
      <w:r w:rsidRPr="0036449E">
        <w:t>az adatkezelés céljai;</w:t>
      </w:r>
    </w:p>
    <w:p w14:paraId="3807AE4E" w14:textId="77777777" w:rsidR="005378DE" w:rsidRDefault="005378DE" w:rsidP="00D0439C">
      <w:pPr>
        <w:pStyle w:val="Listaszerbekezds"/>
      </w:pPr>
    </w:p>
    <w:p w14:paraId="5C0C978E" w14:textId="4996C4C6" w:rsidR="005378DE" w:rsidRDefault="0036449E" w:rsidP="00D0439C">
      <w:pPr>
        <w:pStyle w:val="Listaszerbekezds"/>
        <w:numPr>
          <w:ilvl w:val="0"/>
          <w:numId w:val="27"/>
        </w:numPr>
      </w:pPr>
      <w:r w:rsidRPr="0036449E">
        <w:t xml:space="preserve">az érintett személyes adatok </w:t>
      </w:r>
      <w:proofErr w:type="gramStart"/>
      <w:r w:rsidRPr="0036449E">
        <w:t>kategóriái</w:t>
      </w:r>
      <w:proofErr w:type="gramEnd"/>
      <w:r w:rsidRPr="0036449E">
        <w:t>;</w:t>
      </w:r>
    </w:p>
    <w:p w14:paraId="12F19048" w14:textId="77777777" w:rsidR="005378DE" w:rsidRDefault="005378DE" w:rsidP="00D0439C">
      <w:pPr>
        <w:pStyle w:val="Listaszerbekezds"/>
      </w:pPr>
    </w:p>
    <w:p w14:paraId="4BF5DCB0" w14:textId="19B6C007" w:rsidR="005378DE" w:rsidRDefault="0036449E" w:rsidP="00D0439C">
      <w:pPr>
        <w:pStyle w:val="Listaszerbekezds"/>
        <w:numPr>
          <w:ilvl w:val="0"/>
          <w:numId w:val="27"/>
        </w:numPr>
      </w:pPr>
      <w:r w:rsidRPr="0036449E">
        <w:t xml:space="preserve">azon címzettek vagy címzettek </w:t>
      </w:r>
      <w:proofErr w:type="gramStart"/>
      <w:r w:rsidRPr="0036449E">
        <w:t>kategóriái</w:t>
      </w:r>
      <w:proofErr w:type="gramEnd"/>
      <w:r w:rsidRPr="0036449E">
        <w:t>, akikkel, illetve amelyekkel a személyes adatokat közölték vagy közölni fogják;</w:t>
      </w:r>
    </w:p>
    <w:p w14:paraId="17608414" w14:textId="77777777" w:rsidR="005378DE" w:rsidRDefault="005378DE" w:rsidP="00D0439C">
      <w:pPr>
        <w:pStyle w:val="Listaszerbekezds"/>
      </w:pPr>
    </w:p>
    <w:p w14:paraId="2A7DDD99" w14:textId="5838D56C" w:rsidR="005378DE" w:rsidRDefault="0036449E" w:rsidP="00D0439C">
      <w:pPr>
        <w:pStyle w:val="Listaszerbekezds"/>
        <w:numPr>
          <w:ilvl w:val="0"/>
          <w:numId w:val="27"/>
        </w:numPr>
      </w:pPr>
      <w:r w:rsidRPr="0036449E">
        <w:t>a személyes adatok tárolásának tervezett időtartama;</w:t>
      </w:r>
    </w:p>
    <w:p w14:paraId="5B7664DA" w14:textId="77777777" w:rsidR="005378DE" w:rsidRDefault="005378DE" w:rsidP="00D0439C">
      <w:pPr>
        <w:pStyle w:val="Listaszerbekezds"/>
      </w:pPr>
    </w:p>
    <w:p w14:paraId="3DD82EF3" w14:textId="6CB79FB2" w:rsidR="005378DE" w:rsidRDefault="0036449E" w:rsidP="00D0439C">
      <w:pPr>
        <w:pStyle w:val="Listaszerbekezds"/>
        <w:numPr>
          <w:ilvl w:val="0"/>
          <w:numId w:val="27"/>
        </w:numPr>
      </w:pPr>
      <w:r w:rsidRPr="0036449E">
        <w:t>jogai;</w:t>
      </w:r>
    </w:p>
    <w:p w14:paraId="109C7A41" w14:textId="77777777" w:rsidR="005378DE" w:rsidRDefault="005378DE" w:rsidP="00D0439C">
      <w:pPr>
        <w:pStyle w:val="Listaszerbekezds"/>
      </w:pPr>
    </w:p>
    <w:p w14:paraId="52D8E5DE" w14:textId="6807DC54" w:rsidR="005378DE" w:rsidRDefault="0036449E" w:rsidP="00D0439C">
      <w:pPr>
        <w:pStyle w:val="Listaszerbekezds"/>
        <w:numPr>
          <w:ilvl w:val="0"/>
          <w:numId w:val="27"/>
        </w:numPr>
      </w:pPr>
      <w:r w:rsidRPr="0036449E">
        <w:t>jogorvoslati lehetőségei;</w:t>
      </w:r>
    </w:p>
    <w:p w14:paraId="5F6C49B2" w14:textId="77777777" w:rsidR="005378DE" w:rsidRDefault="005378DE" w:rsidP="00D0439C">
      <w:pPr>
        <w:pStyle w:val="Listaszerbekezds"/>
      </w:pPr>
    </w:p>
    <w:p w14:paraId="3C6A5A2B" w14:textId="5E0ACD21" w:rsidR="0036449E" w:rsidRPr="0036449E" w:rsidRDefault="0036449E" w:rsidP="00D0439C">
      <w:pPr>
        <w:pStyle w:val="Listaszerbekezds"/>
        <w:numPr>
          <w:ilvl w:val="0"/>
          <w:numId w:val="27"/>
        </w:numPr>
      </w:pPr>
      <w:r w:rsidRPr="0036449E">
        <w:t xml:space="preserve">az adatforrásokra vonatkozó </w:t>
      </w:r>
      <w:proofErr w:type="gramStart"/>
      <w:r w:rsidRPr="0036449E">
        <w:t>információ</w:t>
      </w:r>
      <w:proofErr w:type="gramEnd"/>
      <w:r w:rsidRPr="0036449E">
        <w:t xml:space="preserve">. </w:t>
      </w:r>
    </w:p>
    <w:p w14:paraId="5711F25F" w14:textId="243D6B65" w:rsidR="0036449E" w:rsidRPr="0036449E" w:rsidRDefault="005378DE" w:rsidP="0036449E">
      <w:r>
        <w:t>A Felhasználó</w:t>
      </w:r>
      <w:r w:rsidR="0036449E" w:rsidRPr="0036449E">
        <w:t xml:space="preserve"> kérheti továbbá az adatkezelés tárgyát képező személyes adatai másolatának rendelkezésére bocsátását is. Ebben az esetben a személyes adatokat tagolt, széles körben használt, számítógéppel olvasható formátumban (PDF/XML), illetve annak kinyomtatott változatában, papír alapon bocsátj</w:t>
      </w:r>
      <w:r>
        <w:t>uk</w:t>
      </w:r>
      <w:r w:rsidR="0036449E" w:rsidRPr="0036449E">
        <w:t xml:space="preserve"> rendelkezésre. A másolat igénylése ingyenes. </w:t>
      </w:r>
    </w:p>
    <w:p w14:paraId="310C45B5" w14:textId="77777777" w:rsidR="005378DE" w:rsidRDefault="005378DE" w:rsidP="0036449E">
      <w:pPr>
        <w:rPr>
          <w:b/>
          <w:bCs/>
        </w:rPr>
      </w:pPr>
    </w:p>
    <w:p w14:paraId="668BFCAD" w14:textId="56F28605" w:rsidR="0036449E" w:rsidRPr="0036449E" w:rsidRDefault="0036449E" w:rsidP="0036449E">
      <w:r w:rsidRPr="0036449E">
        <w:rPr>
          <w:b/>
          <w:bCs/>
        </w:rPr>
        <w:t xml:space="preserve">Helyesbítés </w:t>
      </w:r>
    </w:p>
    <w:p w14:paraId="236974B5" w14:textId="2E8E4B75" w:rsidR="0036449E" w:rsidRPr="0036449E" w:rsidRDefault="005378DE" w:rsidP="0036449E">
      <w:r>
        <w:t>A Felhasználó</w:t>
      </w:r>
      <w:r w:rsidR="0036449E" w:rsidRPr="0036449E">
        <w:t xml:space="preserve"> – elérhetőségein</w:t>
      </w:r>
      <w:r>
        <w:t>ken</w:t>
      </w:r>
      <w:r w:rsidR="0036449E" w:rsidRPr="0036449E">
        <w:t xml:space="preserve"> keresztül benyújtott kérelem alapján – jogosult kérni az által</w:t>
      </w:r>
      <w:r>
        <w:t>unk</w:t>
      </w:r>
      <w:r w:rsidR="0036449E" w:rsidRPr="0036449E">
        <w:t xml:space="preserve"> kezelt, </w:t>
      </w:r>
      <w:r>
        <w:t>rá</w:t>
      </w:r>
      <w:r w:rsidR="0036449E" w:rsidRPr="0036449E">
        <w:t xml:space="preserve"> vonatkozó pontatlan személyes adatok helyesbítését és a hiányos adatok kiegészítését. Amennyiben a valóságnak nem megfelelő </w:t>
      </w:r>
      <w:proofErr w:type="gramStart"/>
      <w:r w:rsidR="0036449E" w:rsidRPr="0036449E">
        <w:t>információk</w:t>
      </w:r>
      <w:proofErr w:type="gramEnd"/>
      <w:r w:rsidR="0036449E" w:rsidRPr="0036449E">
        <w:t xml:space="preserve"> </w:t>
      </w:r>
      <w:proofErr w:type="spellStart"/>
      <w:r w:rsidR="0036449E" w:rsidRPr="0036449E">
        <w:t>pontosításához</w:t>
      </w:r>
      <w:proofErr w:type="spellEnd"/>
      <w:r w:rsidR="0036449E" w:rsidRPr="0036449E">
        <w:t>, kiegészítéséhez szükséges információk nem állnak rendelkezé</w:t>
      </w:r>
      <w:r>
        <w:t>sünkre</w:t>
      </w:r>
      <w:r w:rsidR="0036449E" w:rsidRPr="0036449E">
        <w:t>, kérhet</w:t>
      </w:r>
      <w:r>
        <w:t>jük</w:t>
      </w:r>
      <w:r w:rsidR="0036449E" w:rsidRPr="0036449E">
        <w:t xml:space="preserve"> ezen kiegészítő adatok benyújtását, az adatok pontosságának igazolását. Ameddig az adatok pontosítása, kiegészítése – a kiegészítő </w:t>
      </w:r>
      <w:proofErr w:type="gramStart"/>
      <w:r w:rsidR="0036449E" w:rsidRPr="0036449E">
        <w:t>információk</w:t>
      </w:r>
      <w:proofErr w:type="gramEnd"/>
      <w:r w:rsidR="0036449E" w:rsidRPr="0036449E">
        <w:t xml:space="preserve"> hiányában – nem végezhető el</w:t>
      </w:r>
      <w:r>
        <w:t>,</w:t>
      </w:r>
      <w:r w:rsidR="0036449E" w:rsidRPr="0036449E">
        <w:t xml:space="preserve"> korlátozz</w:t>
      </w:r>
      <w:r>
        <w:t>uk</w:t>
      </w:r>
      <w:r w:rsidR="0036449E" w:rsidRPr="0036449E">
        <w:t xml:space="preserve"> az érintett személyes adatok kezelését, az azokon végzett műveleteket – a tárolás kivételével – ideiglenesen felfüggeszt</w:t>
      </w:r>
      <w:r>
        <w:t>jük</w:t>
      </w:r>
      <w:r w:rsidR="0036449E" w:rsidRPr="0036449E">
        <w:t xml:space="preserve">. </w:t>
      </w:r>
    </w:p>
    <w:p w14:paraId="1FAF00E6" w14:textId="787AFD31" w:rsidR="0036449E" w:rsidRPr="0036449E" w:rsidRDefault="0036449E" w:rsidP="0036449E">
      <w:r w:rsidRPr="0036449E">
        <w:rPr>
          <w:b/>
          <w:bCs/>
        </w:rPr>
        <w:t xml:space="preserve">Törlés </w:t>
      </w:r>
    </w:p>
    <w:p w14:paraId="17C2336D" w14:textId="6C31ED57" w:rsidR="0036449E" w:rsidRPr="0036449E" w:rsidRDefault="00BE4BDC" w:rsidP="0036449E">
      <w:bookmarkStart w:id="41" w:name="_Hlk536326975"/>
      <w:r>
        <w:lastRenderedPageBreak/>
        <w:t>A Felhasználó</w:t>
      </w:r>
      <w:r w:rsidR="0036449E" w:rsidRPr="0036449E">
        <w:t xml:space="preserve"> – elérhetőségein</w:t>
      </w:r>
      <w:r>
        <w:t>ken</w:t>
      </w:r>
      <w:r w:rsidR="0036449E" w:rsidRPr="0036449E">
        <w:t xml:space="preserve"> keresztül benyújtott kérelem alapján – jogosult kérni az által</w:t>
      </w:r>
      <w:r>
        <w:t>unk</w:t>
      </w:r>
      <w:r w:rsidR="0036449E" w:rsidRPr="0036449E">
        <w:t xml:space="preserve"> kezelt,</w:t>
      </w:r>
      <w:r>
        <w:t xml:space="preserve"> rá</w:t>
      </w:r>
      <w:bookmarkEnd w:id="41"/>
      <w:r w:rsidR="0036449E" w:rsidRPr="0036449E">
        <w:t xml:space="preserve"> vonatkozó személyes adatok törlését, amennyiben a következő feltételek valamelyike fennáll: </w:t>
      </w:r>
    </w:p>
    <w:p w14:paraId="1A8B1D9D" w14:textId="297A0A23" w:rsidR="00BE4BDC" w:rsidRDefault="0036449E" w:rsidP="00BE4BDC">
      <w:pPr>
        <w:pStyle w:val="Listaszerbekezds"/>
        <w:numPr>
          <w:ilvl w:val="0"/>
          <w:numId w:val="27"/>
        </w:numPr>
      </w:pPr>
      <w:r w:rsidRPr="0036449E">
        <w:t>a továbbiakban már nincs szükségünk az adott adatokra;</w:t>
      </w:r>
    </w:p>
    <w:p w14:paraId="49E3A01B" w14:textId="77777777" w:rsidR="00BE4BDC" w:rsidRDefault="00BE4BDC" w:rsidP="00D0439C">
      <w:pPr>
        <w:pStyle w:val="Listaszerbekezds"/>
      </w:pPr>
    </w:p>
    <w:p w14:paraId="58D391E8" w14:textId="0BCD9C52" w:rsidR="0036449E" w:rsidRPr="0036449E" w:rsidRDefault="0036449E" w:rsidP="00D0439C">
      <w:pPr>
        <w:pStyle w:val="Listaszerbekezds"/>
        <w:numPr>
          <w:ilvl w:val="0"/>
          <w:numId w:val="27"/>
        </w:numPr>
      </w:pPr>
      <w:r w:rsidRPr="0036449E">
        <w:t xml:space="preserve">aggodalma merül fel az adatai általunk történő adatkezelésének jogszerűsége tekintetében. </w:t>
      </w:r>
    </w:p>
    <w:p w14:paraId="47916977" w14:textId="0127734C" w:rsidR="0036449E" w:rsidRPr="0036449E" w:rsidRDefault="0036449E" w:rsidP="0036449E">
      <w:r w:rsidRPr="0036449E">
        <w:t>Amennyiben a</w:t>
      </w:r>
      <w:r w:rsidR="00BE4BDC">
        <w:t xml:space="preserve"> Felhasználó</w:t>
      </w:r>
      <w:r w:rsidRPr="0036449E">
        <w:t xml:space="preserve"> kérelme nyomán megállapítj</w:t>
      </w:r>
      <w:r w:rsidR="00BE4BDC">
        <w:t>uk</w:t>
      </w:r>
      <w:r w:rsidRPr="0036449E">
        <w:t>, hogy az által</w:t>
      </w:r>
      <w:r w:rsidR="00BE4BDC">
        <w:t>unk</w:t>
      </w:r>
      <w:r w:rsidRPr="0036449E">
        <w:t xml:space="preserve"> kezelt személyes adatok törlésének kötelezettsége fennáll, az adatok kezelését megszüntet</w:t>
      </w:r>
      <w:r w:rsidR="00BE4BDC">
        <w:t>jük</w:t>
      </w:r>
      <w:r w:rsidRPr="0036449E">
        <w:t>, a korábban kezelt személyes adatokat pedig megsemmisít</w:t>
      </w:r>
      <w:r w:rsidR="00BE4BDC">
        <w:t>jük</w:t>
      </w:r>
      <w:r w:rsidRPr="0036449E">
        <w:t xml:space="preserve">. Emellett a személyes adatok törlésének kötelezettsége a hozzájárulás visszavonása, a tiltakozási jog gyakorlása, valamint jogszabályi kötelezettségek alapján is fennállhat. </w:t>
      </w:r>
    </w:p>
    <w:p w14:paraId="0DE0FB53" w14:textId="77777777" w:rsidR="00D0439C" w:rsidRDefault="00D0439C" w:rsidP="0036449E">
      <w:pPr>
        <w:rPr>
          <w:b/>
          <w:bCs/>
        </w:rPr>
      </w:pPr>
    </w:p>
    <w:p w14:paraId="3087E18F" w14:textId="6FF46559" w:rsidR="0036449E" w:rsidRPr="0036449E" w:rsidRDefault="0036449E" w:rsidP="0036449E">
      <w:r w:rsidRPr="0036449E">
        <w:rPr>
          <w:b/>
          <w:bCs/>
        </w:rPr>
        <w:t xml:space="preserve">Az adatkezelés korlátozása </w:t>
      </w:r>
    </w:p>
    <w:p w14:paraId="67E4F0EE" w14:textId="22E64E24" w:rsidR="0036449E" w:rsidRPr="0036449E" w:rsidRDefault="00BE4BDC" w:rsidP="0036449E">
      <w:r w:rsidRPr="00BE4BDC">
        <w:t>A Felhasználó</w:t>
      </w:r>
      <w:r w:rsidRPr="0036449E">
        <w:t xml:space="preserve"> – elérhetőségein</w:t>
      </w:r>
      <w:r w:rsidRPr="00BE4BDC">
        <w:t>ken</w:t>
      </w:r>
      <w:r w:rsidRPr="0036449E">
        <w:t xml:space="preserve"> keresztül benyújtott kérelem alapján – jogosult kérni az által</w:t>
      </w:r>
      <w:r w:rsidRPr="00BE4BDC">
        <w:t>unk</w:t>
      </w:r>
      <w:r w:rsidRPr="0036449E">
        <w:t xml:space="preserve"> kezelt,</w:t>
      </w:r>
      <w:r w:rsidRPr="00BE4BDC">
        <w:t xml:space="preserve"> rá</w:t>
      </w:r>
      <w:r w:rsidR="0036449E" w:rsidRPr="0036449E">
        <w:t xml:space="preserve"> vonatkozó személyes adatok kezelésének korlátozását az alábbi esetekben: </w:t>
      </w:r>
    </w:p>
    <w:p w14:paraId="38D1790C" w14:textId="15D31B47" w:rsidR="00BE4BDC" w:rsidRDefault="0036449E" w:rsidP="00BE4BDC">
      <w:pPr>
        <w:pStyle w:val="Listaszerbekezds"/>
        <w:numPr>
          <w:ilvl w:val="0"/>
          <w:numId w:val="27"/>
        </w:numPr>
      </w:pPr>
      <w:r w:rsidRPr="0036449E">
        <w:t>aggodalma merül fel az által</w:t>
      </w:r>
      <w:r w:rsidR="00BE4BDC">
        <w:t>unk</w:t>
      </w:r>
      <w:r w:rsidRPr="0036449E">
        <w:t xml:space="preserve"> kezelt, </w:t>
      </w:r>
      <w:r w:rsidR="00BE4BDC">
        <w:t>rá</w:t>
      </w:r>
      <w:r w:rsidRPr="0036449E">
        <w:t xml:space="preserve"> vonatkozó személyes adatok kezelésének jogszerűsége tekintetében és az adatok törlése helyett kéri a korlátozást;</w:t>
      </w:r>
    </w:p>
    <w:p w14:paraId="74F2985C" w14:textId="77777777" w:rsidR="00BE4BDC" w:rsidRDefault="00BE4BDC" w:rsidP="00D0439C">
      <w:pPr>
        <w:pStyle w:val="Listaszerbekezds"/>
      </w:pPr>
    </w:p>
    <w:p w14:paraId="49E31DD0" w14:textId="11C1743D" w:rsidR="0036449E" w:rsidRPr="0036449E" w:rsidRDefault="0036449E" w:rsidP="00D0439C">
      <w:pPr>
        <w:pStyle w:val="Listaszerbekezds"/>
        <w:numPr>
          <w:ilvl w:val="0"/>
          <w:numId w:val="27"/>
        </w:numPr>
      </w:pPr>
      <w:r w:rsidRPr="0036449E">
        <w:t xml:space="preserve">a továbbiakban már nincs szükségünk az adott adatokra, de </w:t>
      </w:r>
      <w:r w:rsidR="00BE4BDC">
        <w:t>a Felhasználó</w:t>
      </w:r>
      <w:r w:rsidRPr="0036449E">
        <w:t xml:space="preserve"> igényli azokat jogi igények előterjesztéséhez, érvényesítéséhez vagy védelméhez. </w:t>
      </w:r>
    </w:p>
    <w:p w14:paraId="555679CE" w14:textId="61A0268E" w:rsidR="0036449E" w:rsidRPr="0036449E" w:rsidRDefault="0036449E" w:rsidP="0036449E">
      <w:proofErr w:type="gramStart"/>
      <w:r w:rsidRPr="0036449E">
        <w:t>Automatikusan</w:t>
      </w:r>
      <w:proofErr w:type="gramEnd"/>
      <w:r w:rsidRPr="0036449E">
        <w:t xml:space="preserve"> korlátozz</w:t>
      </w:r>
      <w:r w:rsidR="00BE4BDC">
        <w:t>uk</w:t>
      </w:r>
      <w:r w:rsidRPr="0036449E">
        <w:t xml:space="preserve"> a személyes adatok kezelését abban az esetben, ha </w:t>
      </w:r>
      <w:r w:rsidR="00BE4BDC">
        <w:t>a Felhasználó</w:t>
      </w:r>
      <w:r w:rsidRPr="0036449E">
        <w:t xml:space="preserve"> vitatja a személyes adatok pontosságát, illetve</w:t>
      </w:r>
      <w:r w:rsidR="00BE4BDC">
        <w:t>,</w:t>
      </w:r>
      <w:r w:rsidRPr="0036449E">
        <w:t xml:space="preserve"> ha</w:t>
      </w:r>
      <w:r w:rsidR="00BE4BDC">
        <w:t xml:space="preserve"> a Felhasználó</w:t>
      </w:r>
      <w:r w:rsidRPr="0036449E">
        <w:t xml:space="preserve"> tiltakozáshoz való jogát gyakorolja. Ez esetben a korlátozás arra az időtartamra vonatkozik, amely lehetővé teszi, a személyes adatok pontosságának ellenőrzését, illetve – tiltakozás esetén – annak megállapítását, hogy fennállnak- </w:t>
      </w:r>
      <w:proofErr w:type="gramStart"/>
      <w:r w:rsidRPr="0036449E">
        <w:t>e</w:t>
      </w:r>
      <w:proofErr w:type="gramEnd"/>
      <w:r w:rsidRPr="0036449E">
        <w:t xml:space="preserve"> az adatkezelés folytatásának felételei. </w:t>
      </w:r>
    </w:p>
    <w:p w14:paraId="718BB70A" w14:textId="77777777" w:rsidR="0036449E" w:rsidRPr="0036449E" w:rsidRDefault="0036449E" w:rsidP="0036449E">
      <w:r w:rsidRPr="0036449E">
        <w:t xml:space="preserve">A korlátozás ideje alatt a megjelölt személyes adatokon adatkezelési műveletek nem végezhetők, csak tárolni lehet az adatokat. A személyes adatokat az adatkezelés korlátozása esetén kizárólag az alábbi esetekben lehet kezelni: </w:t>
      </w:r>
    </w:p>
    <w:p w14:paraId="3921C4BB" w14:textId="6F5BF92C" w:rsidR="00BE4BDC" w:rsidRDefault="0036449E" w:rsidP="00BE4BDC">
      <w:pPr>
        <w:pStyle w:val="Listaszerbekezds"/>
        <w:numPr>
          <w:ilvl w:val="0"/>
          <w:numId w:val="27"/>
        </w:numPr>
      </w:pPr>
      <w:r w:rsidRPr="0036449E">
        <w:t>az érintett hozzájárulása alapján;</w:t>
      </w:r>
    </w:p>
    <w:p w14:paraId="3672F1EA" w14:textId="77777777" w:rsidR="00BE4BDC" w:rsidRDefault="00BE4BDC" w:rsidP="00D0439C">
      <w:pPr>
        <w:pStyle w:val="Listaszerbekezds"/>
      </w:pPr>
    </w:p>
    <w:p w14:paraId="35C95F9D" w14:textId="54974AD1" w:rsidR="00BE4BDC" w:rsidRDefault="0036449E" w:rsidP="00D0439C">
      <w:pPr>
        <w:pStyle w:val="Listaszerbekezds"/>
        <w:numPr>
          <w:ilvl w:val="0"/>
          <w:numId w:val="27"/>
        </w:numPr>
      </w:pPr>
      <w:r w:rsidRPr="0036449E">
        <w:t>jogi igények előterjesztése, érvényesítése vagy védelme;</w:t>
      </w:r>
    </w:p>
    <w:p w14:paraId="019AA73C" w14:textId="77777777" w:rsidR="00BE4BDC" w:rsidRDefault="00BE4BDC" w:rsidP="00D0439C">
      <w:pPr>
        <w:pStyle w:val="Listaszerbekezds"/>
      </w:pPr>
    </w:p>
    <w:p w14:paraId="271C1A1B" w14:textId="72B76B42" w:rsidR="00BE4BDC" w:rsidRDefault="0036449E" w:rsidP="00D0439C">
      <w:pPr>
        <w:pStyle w:val="Listaszerbekezds"/>
        <w:numPr>
          <w:ilvl w:val="0"/>
          <w:numId w:val="27"/>
        </w:numPr>
      </w:pPr>
      <w:r w:rsidRPr="0036449E">
        <w:t>más természetes vagy jogi személy jogainak védelme;</w:t>
      </w:r>
    </w:p>
    <w:p w14:paraId="33303884" w14:textId="77777777" w:rsidR="00BE4BDC" w:rsidRDefault="00BE4BDC" w:rsidP="00D0439C">
      <w:pPr>
        <w:pStyle w:val="Listaszerbekezds"/>
      </w:pPr>
    </w:p>
    <w:p w14:paraId="17F9E75B" w14:textId="250E5DC6" w:rsidR="0036449E" w:rsidRPr="0036449E" w:rsidRDefault="0036449E" w:rsidP="00D0439C">
      <w:pPr>
        <w:pStyle w:val="Listaszerbekezds"/>
        <w:numPr>
          <w:ilvl w:val="0"/>
          <w:numId w:val="27"/>
        </w:numPr>
      </w:pPr>
      <w:r w:rsidRPr="0036449E">
        <w:t xml:space="preserve">fontos közérdek. </w:t>
      </w:r>
    </w:p>
    <w:p w14:paraId="692D571D" w14:textId="5CFE7ED8" w:rsidR="0036449E" w:rsidRPr="0036449E" w:rsidRDefault="0036449E" w:rsidP="0036449E">
      <w:r w:rsidRPr="0036449E">
        <w:t>A korlátozás feloldásáról előzetesen tájékoztatj</w:t>
      </w:r>
      <w:r w:rsidR="00BE4BDC">
        <w:t>uk</w:t>
      </w:r>
      <w:r w:rsidRPr="0036449E">
        <w:t xml:space="preserve"> </w:t>
      </w:r>
      <w:r w:rsidR="00BE4BDC">
        <w:t>a Felhasználókat</w:t>
      </w:r>
      <w:r w:rsidRPr="0036449E">
        <w:t xml:space="preserve">. </w:t>
      </w:r>
    </w:p>
    <w:p w14:paraId="794BFA9B" w14:textId="77777777" w:rsidR="00BE4BDC" w:rsidRDefault="00BE4BDC" w:rsidP="0036449E">
      <w:pPr>
        <w:rPr>
          <w:b/>
          <w:bCs/>
        </w:rPr>
      </w:pPr>
    </w:p>
    <w:p w14:paraId="2E619A7A" w14:textId="77777777" w:rsidR="00BE4BDC" w:rsidRDefault="00BE4BDC" w:rsidP="0036449E">
      <w:pPr>
        <w:rPr>
          <w:b/>
          <w:bCs/>
        </w:rPr>
      </w:pPr>
    </w:p>
    <w:p w14:paraId="0B73D133" w14:textId="72D9F38F" w:rsidR="0036449E" w:rsidRPr="0036449E" w:rsidRDefault="0036449E" w:rsidP="0036449E">
      <w:r w:rsidRPr="0036449E">
        <w:rPr>
          <w:b/>
          <w:bCs/>
        </w:rPr>
        <w:lastRenderedPageBreak/>
        <w:t xml:space="preserve">Adathordozhatóság </w:t>
      </w:r>
    </w:p>
    <w:p w14:paraId="752D46F3" w14:textId="56C43424" w:rsidR="0036449E" w:rsidRPr="0036449E" w:rsidRDefault="004458A2" w:rsidP="0036449E">
      <w:r w:rsidRPr="004458A2">
        <w:t>A Felhasználó</w:t>
      </w:r>
      <w:r w:rsidRPr="0036449E">
        <w:t xml:space="preserve"> – elérhetőségein</w:t>
      </w:r>
      <w:r w:rsidRPr="004458A2">
        <w:t>ken</w:t>
      </w:r>
      <w:r w:rsidRPr="0036449E">
        <w:t xml:space="preserve"> keresztül benyújtott kérelem alapján – jogosult kérni az által</w:t>
      </w:r>
      <w:r w:rsidRPr="004458A2">
        <w:t>unk</w:t>
      </w:r>
      <w:r w:rsidRPr="0036449E">
        <w:t xml:space="preserve"> kezelt,</w:t>
      </w:r>
      <w:r w:rsidRPr="004458A2">
        <w:t xml:space="preserve"> rá</w:t>
      </w:r>
      <w:r w:rsidR="0036449E" w:rsidRPr="0036449E">
        <w:t xml:space="preserve"> vonatkozó személyes adatok rendelkezésre bocsátását azok további, </w:t>
      </w:r>
      <w:r>
        <w:t>Felhasználó</w:t>
      </w:r>
      <w:r w:rsidR="0036449E" w:rsidRPr="0036449E">
        <w:t xml:space="preserve"> által meghatározott felhasználása érdekében. Emellett</w:t>
      </w:r>
      <w:r>
        <w:t xml:space="preserve"> a Felhasználó</w:t>
      </w:r>
      <w:r w:rsidR="0036449E" w:rsidRPr="0036449E">
        <w:t xml:space="preserve"> kérheti azt is, hogy egy által</w:t>
      </w:r>
      <w:r w:rsidR="00214A91">
        <w:t>a</w:t>
      </w:r>
      <w:r w:rsidR="0036449E" w:rsidRPr="0036449E">
        <w:t xml:space="preserve"> megjelölt másik adatkezelő részére továbbíts</w:t>
      </w:r>
      <w:r w:rsidR="00214A91">
        <w:t>uk</w:t>
      </w:r>
      <w:r w:rsidR="0036449E" w:rsidRPr="0036449E">
        <w:t xml:space="preserve"> a személyes adatait. </w:t>
      </w:r>
    </w:p>
    <w:p w14:paraId="6507C5AC" w14:textId="280FFE32" w:rsidR="0036449E" w:rsidRPr="0036449E" w:rsidRDefault="0036449E" w:rsidP="0036449E">
      <w:r w:rsidRPr="0036449E">
        <w:t>E jogosultság kizárólag a</w:t>
      </w:r>
      <w:r w:rsidR="00214A91">
        <w:t xml:space="preserve"> Felhasználó</w:t>
      </w:r>
      <w:r w:rsidRPr="0036449E">
        <w:t xml:space="preserve"> által rendelkezésünkre bocsátott, szerződése teljesítése érdekében kezelt személyes adatokra korlátozódik. Egyéb adatok hordozhatóságára lehetőség nincs.</w:t>
      </w:r>
      <w:r w:rsidR="00214A91">
        <w:t xml:space="preserve"> A</w:t>
      </w:r>
      <w:r w:rsidRPr="0036449E">
        <w:t xml:space="preserve"> személyes adatokat tagolt, széles körben használt, számítógéppel olvasható formátumban (PDF/XML), illetve annak kinyomtatott változatában, papír alapon bocsátj</w:t>
      </w:r>
      <w:r w:rsidR="00214A91">
        <w:t>uk a Felhasználó</w:t>
      </w:r>
      <w:r w:rsidRPr="0036449E">
        <w:t xml:space="preserve"> rendelkezésre. </w:t>
      </w:r>
    </w:p>
    <w:p w14:paraId="763738D0" w14:textId="3C06C0B0" w:rsidR="0036449E" w:rsidRPr="0036449E" w:rsidRDefault="00214A91" w:rsidP="0036449E">
      <w:r>
        <w:t>T</w:t>
      </w:r>
      <w:r w:rsidR="0036449E" w:rsidRPr="0036449E">
        <w:t>ájékoztatj</w:t>
      </w:r>
      <w:r>
        <w:t>uk</w:t>
      </w:r>
      <w:r w:rsidR="0036449E" w:rsidRPr="0036449E">
        <w:t xml:space="preserve"> </w:t>
      </w:r>
      <w:r>
        <w:t>a Felhasználót</w:t>
      </w:r>
      <w:r w:rsidR="0036449E" w:rsidRPr="0036449E">
        <w:t xml:space="preserve"> arról, hogy e jog gyakorlása nem jár </w:t>
      </w:r>
      <w:proofErr w:type="gramStart"/>
      <w:r w:rsidR="0036449E" w:rsidRPr="0036449E">
        <w:t>automatikusan</w:t>
      </w:r>
      <w:proofErr w:type="gramEnd"/>
      <w:r w:rsidR="0036449E" w:rsidRPr="0036449E">
        <w:t xml:space="preserve"> a személyes adatok rendszerei</w:t>
      </w:r>
      <w:r>
        <w:t>nk</w:t>
      </w:r>
      <w:r w:rsidR="0036449E" w:rsidRPr="0036449E">
        <w:t xml:space="preserve">ből való törlésével. Emellett </w:t>
      </w:r>
      <w:r>
        <w:t>a Felhasználó</w:t>
      </w:r>
      <w:r w:rsidR="0036449E" w:rsidRPr="0036449E">
        <w:t xml:space="preserve"> az adatok hordozását követően is jogosult a</w:t>
      </w:r>
      <w:r>
        <w:t xml:space="preserve"> velünk</w:t>
      </w:r>
      <w:r w:rsidR="0036449E" w:rsidRPr="0036449E">
        <w:t xml:space="preserve"> történő ismételt kapcsolatfelvételre vagy kapcsolattartásra. </w:t>
      </w:r>
    </w:p>
    <w:p w14:paraId="73753042" w14:textId="77777777" w:rsidR="00D0439C" w:rsidRDefault="00D0439C" w:rsidP="0036449E">
      <w:pPr>
        <w:rPr>
          <w:b/>
          <w:bCs/>
        </w:rPr>
      </w:pPr>
    </w:p>
    <w:p w14:paraId="3F8B81E4" w14:textId="0B165986" w:rsidR="0036449E" w:rsidRPr="0036449E" w:rsidRDefault="0036449E" w:rsidP="0036449E">
      <w:r w:rsidRPr="0036449E">
        <w:rPr>
          <w:b/>
          <w:bCs/>
        </w:rPr>
        <w:t xml:space="preserve">Tiltakozás </w:t>
      </w:r>
    </w:p>
    <w:p w14:paraId="0DB54E6F" w14:textId="417A480A" w:rsidR="005C105A" w:rsidRPr="00EA2EC4" w:rsidRDefault="007B1F9F" w:rsidP="00D0439C">
      <w:r>
        <w:t>A Felhasználó</w:t>
      </w:r>
      <w:r w:rsidR="0036449E" w:rsidRPr="0036449E">
        <w:t xml:space="preserve"> – elérhetőségein</w:t>
      </w:r>
      <w:r>
        <w:t>ken</w:t>
      </w:r>
      <w:r w:rsidR="0036449E" w:rsidRPr="0036449E">
        <w:t xml:space="preserve"> keresztül benyújtott kérelem alapján – bármikor </w:t>
      </w:r>
      <w:r w:rsidR="0036449E" w:rsidRPr="00D0439C">
        <w:rPr>
          <w:bCs/>
        </w:rPr>
        <w:t>tiltakozhat</w:t>
      </w:r>
      <w:r w:rsidR="0036449E" w:rsidRPr="0036449E">
        <w:rPr>
          <w:b/>
          <w:bCs/>
        </w:rPr>
        <w:t xml:space="preserve"> </w:t>
      </w:r>
      <w:r w:rsidR="005E0190">
        <w:t>a személyes adatainak a jelen Tájékoztató [</w:t>
      </w:r>
      <w:r w:rsidR="005E0190" w:rsidRPr="00C447FB">
        <w:rPr>
          <w:highlight w:val="yellow"/>
        </w:rPr>
        <w:t>*</w:t>
      </w:r>
      <w:commentRangeStart w:id="42"/>
      <w:r w:rsidR="005E0190">
        <w:t>]</w:t>
      </w:r>
      <w:commentRangeEnd w:id="42"/>
      <w:r w:rsidR="005E0190">
        <w:rPr>
          <w:rStyle w:val="Jegyzethivatkozs"/>
        </w:rPr>
        <w:commentReference w:id="42"/>
      </w:r>
      <w:r w:rsidR="005E0190" w:rsidRPr="00B960EB">
        <w:t xml:space="preserve"> pont</w:t>
      </w:r>
      <w:r w:rsidR="005E0190">
        <w:t>jaiban meghatározott célokból</w:t>
      </w:r>
      <w:r w:rsidR="0036449E" w:rsidRPr="0036449E">
        <w:t xml:space="preserve"> történő kezelése ellen</w:t>
      </w:r>
      <w:r w:rsidR="003F1C32">
        <w:t>. Ebben az esetben</w:t>
      </w:r>
      <w:r w:rsidR="0036449E" w:rsidRPr="0036449E">
        <w:t xml:space="preserve"> meg</w:t>
      </w:r>
      <w:r w:rsidR="003F1C32">
        <w:t>vizsgáljuk</w:t>
      </w:r>
      <w:r w:rsidR="0036449E" w:rsidRPr="0036449E">
        <w:t>, hogy az adatkezelést olyan kényszerítő erejű jogos okok indokolják-e, amelyek elsőbbséget élveznek a</w:t>
      </w:r>
      <w:r>
        <w:t xml:space="preserve"> Felhasználó</w:t>
      </w:r>
      <w:r w:rsidR="0036449E" w:rsidRPr="0036449E">
        <w:t xml:space="preserve"> érdekeivel, jogaival és szabadságaival szemben, vagy amelyek jogi igények előterjesztéséhez, érvényesítéséhez vagy védelméhez kapcsolódnak. Amennyiben azt állapítj</w:t>
      </w:r>
      <w:r>
        <w:t>uk</w:t>
      </w:r>
      <w:r w:rsidR="0036449E" w:rsidRPr="0036449E">
        <w:t xml:space="preserve"> meg, hogy ilyen okok fennállnak, a személyes adatok kezelését folytatj</w:t>
      </w:r>
      <w:r>
        <w:t>uk</w:t>
      </w:r>
      <w:r w:rsidR="0036449E" w:rsidRPr="0036449E">
        <w:t>. Ellenkező esetben a személyes adatok</w:t>
      </w:r>
      <w:r>
        <w:t>at</w:t>
      </w:r>
      <w:r w:rsidR="0036449E" w:rsidRPr="0036449E">
        <w:t xml:space="preserve"> tovább nem kezel</w:t>
      </w:r>
      <w:r>
        <w:t>jük</w:t>
      </w:r>
      <w:r w:rsidR="0036449E" w:rsidRPr="0036449E">
        <w:t>.</w:t>
      </w:r>
    </w:p>
    <w:sectPr w:rsidR="005C105A" w:rsidRPr="00EA2EC4">
      <w:headerReference w:type="default" r:id="rId29"/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Gdpr-okosan" w:date="2019-05-16T14:56:00Z" w:initials="DMP">
    <w:p w14:paraId="22BE8E96" w14:textId="77777777" w:rsidR="005843C6" w:rsidRDefault="005843C6" w:rsidP="005843C6">
      <w:pPr>
        <w:pStyle w:val="Jegyzetszveg"/>
      </w:pPr>
      <w:r>
        <w:rPr>
          <w:rStyle w:val="Jegyzethivatkozs"/>
        </w:rPr>
        <w:annotationRef/>
      </w:r>
      <w:r>
        <w:t xml:space="preserve">Minden weboldal egyedi; erre tekintettel fel kívánjuk hívni a figyelmet, hogy a minta használatakor kizárólag azokat az adatkezeléseket tüntessük fel, melyek saját weboldalunkra igazak. </w:t>
      </w:r>
    </w:p>
    <w:p w14:paraId="0370D38F" w14:textId="77777777" w:rsidR="005843C6" w:rsidRDefault="005843C6" w:rsidP="005843C6">
      <w:pPr>
        <w:pStyle w:val="Jegyzetszveg"/>
      </w:pPr>
    </w:p>
    <w:p w14:paraId="6209CD2E" w14:textId="181F7677" w:rsidR="005843C6" w:rsidRDefault="005843C6">
      <w:pPr>
        <w:pStyle w:val="Jegyzetszveg"/>
      </w:pPr>
      <w:r>
        <w:t>A 3. pont alpontjai a webshopoknál tapasztalt leg</w:t>
      </w:r>
      <w:proofErr w:type="gramStart"/>
      <w:r>
        <w:t>tipikusabb</w:t>
      </w:r>
      <w:proofErr w:type="gramEnd"/>
      <w:r>
        <w:t xml:space="preserve"> adatkezeléseket rögzítik.</w:t>
      </w:r>
    </w:p>
  </w:comment>
  <w:comment w:id="5" w:author="dr. Miklós Péter" w:date="2019-05-28T18:10:00Z" w:initials="DMP">
    <w:p w14:paraId="134A20D5" w14:textId="25C40B23" w:rsidR="00192256" w:rsidRDefault="00192256">
      <w:pPr>
        <w:pStyle w:val="Jegyzetszveg"/>
      </w:pPr>
      <w:r>
        <w:rPr>
          <w:rStyle w:val="Jegyzethivatkozs"/>
        </w:rPr>
        <w:annotationRef/>
      </w:r>
      <w:r>
        <w:t>Elektronikus kereskedelem esetén alkalmazható ez a jogalap.</w:t>
      </w:r>
    </w:p>
  </w:comment>
  <w:comment w:id="7" w:author="dr. Miklós Péter" w:date="2019-05-28T18:11:00Z" w:initials="DMP">
    <w:p w14:paraId="1BB1819E" w14:textId="04E88213" w:rsidR="00192256" w:rsidRDefault="00192256">
      <w:pPr>
        <w:pStyle w:val="Jegyzetszveg"/>
      </w:pPr>
      <w:r>
        <w:rPr>
          <w:rStyle w:val="Jegyzethivatkozs"/>
        </w:rPr>
        <w:annotationRef/>
      </w:r>
      <w:r>
        <w:t>Ez a jogalap minden más kapcsolatfelvételnél alkalmazható.</w:t>
      </w:r>
    </w:p>
  </w:comment>
  <w:comment w:id="8" w:author="Gdpr-okosan" w:date="2019-01-21T00:36:00Z" w:initials="Gdpr">
    <w:p w14:paraId="3DC7EEFD" w14:textId="10343F8D" w:rsidR="00406C23" w:rsidRDefault="00406C23">
      <w:pPr>
        <w:pStyle w:val="Jegyzetszveg"/>
      </w:pPr>
      <w:r>
        <w:rPr>
          <w:rStyle w:val="Jegyzethivatkozs"/>
        </w:rPr>
        <w:annotationRef/>
      </w:r>
      <w:r>
        <w:t xml:space="preserve">Az adott webáruháztól függ, hogy milyen </w:t>
      </w:r>
      <w:proofErr w:type="gramStart"/>
      <w:r>
        <w:t>funkciók</w:t>
      </w:r>
      <w:proofErr w:type="gramEnd"/>
      <w:r>
        <w:t xml:space="preserve"> járnak a regisztrációhoz, így az itt felsoroltak csak fiktív példák.</w:t>
      </w:r>
    </w:p>
  </w:comment>
  <w:comment w:id="11" w:author="dr. Miklós Péter" w:date="2019-03-22T10:57:00Z" w:initials="DMP">
    <w:p w14:paraId="6B4A4DA3" w14:textId="24254A24" w:rsidR="00C447FB" w:rsidRDefault="00C447FB">
      <w:pPr>
        <w:pStyle w:val="Jegyzetszveg"/>
      </w:pPr>
      <w:r>
        <w:rPr>
          <w:rStyle w:val="Jegyzethivatkozs"/>
        </w:rPr>
        <w:annotationRef/>
      </w:r>
      <w:r>
        <w:t>Ide olyan adatkezelést kell beírni, amely esetében a jogalap az adatkezelő, vagy harmadik fél jogos érdeke.</w:t>
      </w:r>
    </w:p>
  </w:comment>
  <w:comment w:id="14" w:author="Gdpr-okosan" w:date="2019-01-21T00:42:00Z" w:initials="Gdpr">
    <w:p w14:paraId="5DAFFAF6" w14:textId="041496CF" w:rsidR="00406C23" w:rsidRDefault="00406C23">
      <w:pPr>
        <w:pStyle w:val="Jegyzetszveg"/>
      </w:pPr>
      <w:r>
        <w:rPr>
          <w:rStyle w:val="Jegyzethivatkozs"/>
        </w:rPr>
        <w:annotationRef/>
      </w:r>
      <w:r>
        <w:t>A weboldal működésétől függ, hogy milyen cégeket, vállalkozókat vesz igénybe tevékenységéhez. Fontos kiemelni, hogy ide csak azokat kell feltüntetni, akik hozzáférhetnek a felhasználók személyes adataihoz.</w:t>
      </w:r>
    </w:p>
  </w:comment>
  <w:comment w:id="15" w:author="Gdpr-okosan" w:date="2019-01-21T00:42:00Z" w:initials="Gdpr">
    <w:p w14:paraId="50A0F011" w14:textId="17564859" w:rsidR="00406C23" w:rsidRDefault="00406C23">
      <w:pPr>
        <w:pStyle w:val="Jegyzetszveg"/>
      </w:pPr>
      <w:r>
        <w:rPr>
          <w:rStyle w:val="Jegyzethivatkozs"/>
        </w:rPr>
        <w:annotationRef/>
      </w:r>
      <w:r>
        <w:t>Nem szükséges minden futárcéget kiírni; amennyiben 5-öt meghaladja ez a szám, egyszerűbb csak általános jelleggel körül írni a futárcégeket, mint címzetti kört.</w:t>
      </w:r>
    </w:p>
  </w:comment>
  <w:comment w:id="17" w:author="Gdpr-okosan" w:date="2019-01-27T03:59:00Z" w:initials="GDPR">
    <w:p w14:paraId="36E5199D" w14:textId="77777777" w:rsidR="00A12798" w:rsidRDefault="00A12798">
      <w:pPr>
        <w:pStyle w:val="Jegyzetszveg"/>
      </w:pPr>
      <w:r>
        <w:rPr>
          <w:rStyle w:val="Jegyzethivatkozs"/>
        </w:rPr>
        <w:annotationRef/>
      </w:r>
    </w:p>
    <w:p w14:paraId="6DF66F67" w14:textId="56A7F679" w:rsidR="00A12798" w:rsidRDefault="00A12798">
      <w:pPr>
        <w:pStyle w:val="Jegyzetszveg"/>
      </w:pPr>
      <w:r>
        <w:t>A jelen pontban szereplő leírások a hatósági elvárásnak megfelelő technikai és szervezési intézkedéseket foglalnak magukba.</w:t>
      </w:r>
    </w:p>
  </w:comment>
  <w:comment w:id="19" w:author="Gdpr-okosan" w:date="2019-01-21T00:47:00Z" w:initials="Gdpr">
    <w:p w14:paraId="09430825" w14:textId="56BE8B32" w:rsidR="00406C23" w:rsidRDefault="00406C23">
      <w:pPr>
        <w:pStyle w:val="Jegyzetszveg"/>
      </w:pPr>
      <w:r>
        <w:rPr>
          <w:rStyle w:val="Jegyzethivatkozs"/>
        </w:rPr>
        <w:annotationRef/>
      </w:r>
      <w:r>
        <w:t>Ebben a kérdésben a weboldal informatikusa, vagy fejlesztője tud pontos felvilágosítást nyújtani.</w:t>
      </w:r>
    </w:p>
  </w:comment>
  <w:comment w:id="20" w:author="Gdpr-okosan" w:date="2019-01-21T00:48:00Z" w:initials="Gdpr">
    <w:p w14:paraId="2669FBDD" w14:textId="17BB1C2D" w:rsidR="00406C23" w:rsidRDefault="00406C23">
      <w:pPr>
        <w:pStyle w:val="Jegyzetszveg"/>
      </w:pPr>
      <w:r>
        <w:rPr>
          <w:rStyle w:val="Jegyzethivatkozs"/>
        </w:rPr>
        <w:annotationRef/>
      </w:r>
      <w:r>
        <w:t xml:space="preserve">Csak abban az esetben legyen feltüntetve, ha ténylegesen használ a weboldal Google </w:t>
      </w:r>
      <w:proofErr w:type="spellStart"/>
      <w:r>
        <w:t>Analytics</w:t>
      </w:r>
      <w:proofErr w:type="spellEnd"/>
      <w:r>
        <w:t>-et.</w:t>
      </w:r>
    </w:p>
  </w:comment>
  <w:comment w:id="22" w:author="Gdpr-okosan" w:date="2019-01-21T01:04:00Z" w:initials="Gdpr">
    <w:p w14:paraId="63770BE6" w14:textId="6946E011" w:rsidR="00406C23" w:rsidRDefault="00406C23">
      <w:pPr>
        <w:pStyle w:val="Jegyzetszveg"/>
      </w:pPr>
      <w:r>
        <w:rPr>
          <w:rStyle w:val="Jegyzethivatkozs"/>
        </w:rPr>
        <w:annotationRef/>
      </w:r>
      <w:r>
        <w:t>Elérhető termékmintánk; „Adatkezelési nyilvántartás”</w:t>
      </w:r>
    </w:p>
  </w:comment>
  <w:comment w:id="23" w:author="Gdpr-okosan" w:date="2019-01-21T01:05:00Z" w:initials="Gdpr">
    <w:p w14:paraId="2324DF08" w14:textId="6D4BC61F" w:rsidR="00406C23" w:rsidRDefault="00406C23">
      <w:pPr>
        <w:pStyle w:val="Jegyzetszveg"/>
      </w:pPr>
      <w:r>
        <w:rPr>
          <w:rStyle w:val="Jegyzethivatkozs"/>
        </w:rPr>
        <w:annotationRef/>
      </w:r>
      <w:r>
        <w:t>Elérhető adatvédelmi incidens dokumentáció!</w:t>
      </w:r>
    </w:p>
  </w:comment>
  <w:comment w:id="42" w:author="dr. Miklós Péter" w:date="2019-03-22T10:59:00Z" w:initials="DMP">
    <w:p w14:paraId="7A2A011B" w14:textId="77777777" w:rsidR="005E0190" w:rsidRDefault="005E0190" w:rsidP="005E0190">
      <w:pPr>
        <w:pStyle w:val="Jegyzetszveg"/>
      </w:pPr>
      <w:r>
        <w:rPr>
          <w:rStyle w:val="Jegyzethivatkozs"/>
        </w:rPr>
        <w:annotationRef/>
      </w:r>
      <w:r>
        <w:t>Ide olyan adatkezeléseket kell beírni, amelyeknél a jogalap az adatkezelő, vagy harmadik fél jogos érdekén alapul.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09CD2E" w15:done="0"/>
  <w15:commentEx w15:paraId="134A20D5" w15:done="0"/>
  <w15:commentEx w15:paraId="1BB1819E" w15:done="0"/>
  <w15:commentEx w15:paraId="3DC7EEFD" w15:done="0"/>
  <w15:commentEx w15:paraId="6B4A4DA3" w15:done="0"/>
  <w15:commentEx w15:paraId="5DAFFAF6" w15:done="0"/>
  <w15:commentEx w15:paraId="50A0F011" w15:done="0"/>
  <w15:commentEx w15:paraId="6DF66F67" w15:done="0"/>
  <w15:commentEx w15:paraId="09430825" w15:done="0"/>
  <w15:commentEx w15:paraId="2669FBDD" w15:done="0"/>
  <w15:commentEx w15:paraId="63770BE6" w15:done="0"/>
  <w15:commentEx w15:paraId="2324DF08" w15:done="0"/>
  <w15:commentEx w15:paraId="7A2A01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C89977" w16cid:durableId="1FF7A6EE"/>
  <w16cid:commentId w16cid:paraId="3DC7EEFD" w16cid:durableId="1FF7A6EF"/>
  <w16cid:commentId w16cid:paraId="5DAFFAF6" w16cid:durableId="1FF7A6F0"/>
  <w16cid:commentId w16cid:paraId="50A0F011" w16cid:durableId="1FF7A6F1"/>
  <w16cid:commentId w16cid:paraId="6DF66F67" w16cid:durableId="1FF7AB2B"/>
  <w16cid:commentId w16cid:paraId="09430825" w16cid:durableId="1FF7A6F2"/>
  <w16cid:commentId w16cid:paraId="2669FBDD" w16cid:durableId="1FF7A6F3"/>
  <w16cid:commentId w16cid:paraId="63770BE6" w16cid:durableId="1FF7A6F4"/>
  <w16cid:commentId w16cid:paraId="2324DF08" w16cid:durableId="1FF7A6F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CE9FD" w14:textId="77777777" w:rsidR="002A71A5" w:rsidRDefault="002A71A5" w:rsidP="008140D2">
      <w:pPr>
        <w:spacing w:after="0" w:line="240" w:lineRule="auto"/>
      </w:pPr>
      <w:r>
        <w:separator/>
      </w:r>
    </w:p>
  </w:endnote>
  <w:endnote w:type="continuationSeparator" w:id="0">
    <w:p w14:paraId="39B810DE" w14:textId="77777777" w:rsidR="002A71A5" w:rsidRDefault="002A71A5" w:rsidP="0081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8068850"/>
      <w:docPartObj>
        <w:docPartGallery w:val="Page Numbers (Bottom of Page)"/>
        <w:docPartUnique/>
      </w:docPartObj>
    </w:sdtPr>
    <w:sdtEndPr/>
    <w:sdtContent>
      <w:p w14:paraId="5918796D" w14:textId="7FD73CA5" w:rsidR="00406C23" w:rsidRDefault="00406C2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A39">
          <w:rPr>
            <w:noProof/>
          </w:rPr>
          <w:t>21</w:t>
        </w:r>
        <w:r>
          <w:fldChar w:fldCharType="end"/>
        </w:r>
      </w:p>
    </w:sdtContent>
  </w:sdt>
  <w:p w14:paraId="1AF71DC5" w14:textId="77777777" w:rsidR="00406C23" w:rsidRDefault="00406C2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7C66B" w14:textId="77777777" w:rsidR="002A71A5" w:rsidRDefault="002A71A5" w:rsidP="008140D2">
      <w:pPr>
        <w:spacing w:after="0" w:line="240" w:lineRule="auto"/>
      </w:pPr>
      <w:r>
        <w:separator/>
      </w:r>
    </w:p>
  </w:footnote>
  <w:footnote w:type="continuationSeparator" w:id="0">
    <w:p w14:paraId="58535E1B" w14:textId="77777777" w:rsidR="002A71A5" w:rsidRDefault="002A71A5" w:rsidP="00814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67B99" w14:textId="77777777" w:rsidR="00406C23" w:rsidRDefault="00406C23" w:rsidP="001B6FD3">
    <w:pPr>
      <w:pStyle w:val="lfej"/>
    </w:pPr>
    <w:r>
      <w:tab/>
    </w:r>
    <w:r>
      <w:tab/>
    </w:r>
    <w:r>
      <w:rPr>
        <w:rFonts w:ascii="Arial" w:hAnsi="Arial" w:cs="Arial"/>
        <w:noProof/>
        <w:color w:val="222222"/>
        <w:sz w:val="19"/>
        <w:szCs w:val="19"/>
        <w:lang w:eastAsia="hu-HU"/>
      </w:rPr>
      <w:drawing>
        <wp:inline distT="0" distB="0" distL="0" distR="0" wp14:anchorId="15F0F63D" wp14:editId="5823412C">
          <wp:extent cx="2066925" cy="552450"/>
          <wp:effectExtent l="0" t="0" r="9525" b="0"/>
          <wp:docPr id="1" name="Kép 1" descr="Gazdasági j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azdasági jo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105C33" w14:textId="77777777" w:rsidR="00406C23" w:rsidRDefault="00406C23" w:rsidP="001B6FD3">
    <w:pPr>
      <w:pStyle w:val="lfej"/>
      <w:jc w:val="right"/>
    </w:pPr>
  </w:p>
  <w:p w14:paraId="5CADE32C" w14:textId="77777777" w:rsidR="00406C23" w:rsidRDefault="00406C23" w:rsidP="001B6FD3">
    <w:pPr>
      <w:pStyle w:val="lfej"/>
    </w:pPr>
  </w:p>
  <w:p w14:paraId="654ED629" w14:textId="77777777" w:rsidR="00406C23" w:rsidRDefault="00406C2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5B1"/>
    <w:multiLevelType w:val="hybridMultilevel"/>
    <w:tmpl w:val="DD3CE126"/>
    <w:lvl w:ilvl="0" w:tplc="A65EEC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0117"/>
    <w:multiLevelType w:val="hybridMultilevel"/>
    <w:tmpl w:val="5846C6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66A8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0184"/>
    <w:multiLevelType w:val="hybridMultilevel"/>
    <w:tmpl w:val="BC545EBE"/>
    <w:lvl w:ilvl="0" w:tplc="0D24967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717F1"/>
    <w:multiLevelType w:val="hybridMultilevel"/>
    <w:tmpl w:val="EC54DC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66A8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32599"/>
    <w:multiLevelType w:val="hybridMultilevel"/>
    <w:tmpl w:val="4DCC0356"/>
    <w:lvl w:ilvl="0" w:tplc="A65EEC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71E86"/>
    <w:multiLevelType w:val="hybridMultilevel"/>
    <w:tmpl w:val="78EC6C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0341"/>
    <w:multiLevelType w:val="hybridMultilevel"/>
    <w:tmpl w:val="F96AE9E0"/>
    <w:lvl w:ilvl="0" w:tplc="A65EEC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C377E"/>
    <w:multiLevelType w:val="hybridMultilevel"/>
    <w:tmpl w:val="1D8E5096"/>
    <w:lvl w:ilvl="0" w:tplc="A65EEC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41C05"/>
    <w:multiLevelType w:val="hybridMultilevel"/>
    <w:tmpl w:val="437A21DC"/>
    <w:lvl w:ilvl="0" w:tplc="A65EEC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1699F"/>
    <w:multiLevelType w:val="hybridMultilevel"/>
    <w:tmpl w:val="5846D440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>
      <w:start w:val="1"/>
      <w:numFmt w:val="lowerRoman"/>
      <w:lvlText w:val="%3."/>
      <w:lvlJc w:val="right"/>
      <w:pPr>
        <w:ind w:left="2508" w:hanging="180"/>
      </w:pPr>
    </w:lvl>
    <w:lvl w:ilvl="3" w:tplc="040E000F">
      <w:start w:val="1"/>
      <w:numFmt w:val="decimal"/>
      <w:lvlText w:val="%4."/>
      <w:lvlJc w:val="left"/>
      <w:pPr>
        <w:ind w:left="3228" w:hanging="360"/>
      </w:pPr>
    </w:lvl>
    <w:lvl w:ilvl="4" w:tplc="040E0019">
      <w:start w:val="1"/>
      <w:numFmt w:val="lowerLetter"/>
      <w:lvlText w:val="%5."/>
      <w:lvlJc w:val="left"/>
      <w:pPr>
        <w:ind w:left="3948" w:hanging="360"/>
      </w:pPr>
    </w:lvl>
    <w:lvl w:ilvl="5" w:tplc="040E001B">
      <w:start w:val="1"/>
      <w:numFmt w:val="lowerRoman"/>
      <w:lvlText w:val="%6."/>
      <w:lvlJc w:val="right"/>
      <w:pPr>
        <w:ind w:left="4668" w:hanging="180"/>
      </w:pPr>
    </w:lvl>
    <w:lvl w:ilvl="6" w:tplc="040E000F">
      <w:start w:val="1"/>
      <w:numFmt w:val="decimal"/>
      <w:lvlText w:val="%7."/>
      <w:lvlJc w:val="left"/>
      <w:pPr>
        <w:ind w:left="5388" w:hanging="360"/>
      </w:pPr>
    </w:lvl>
    <w:lvl w:ilvl="7" w:tplc="040E0019">
      <w:start w:val="1"/>
      <w:numFmt w:val="lowerLetter"/>
      <w:lvlText w:val="%8."/>
      <w:lvlJc w:val="left"/>
      <w:pPr>
        <w:ind w:left="6108" w:hanging="360"/>
      </w:pPr>
    </w:lvl>
    <w:lvl w:ilvl="8" w:tplc="040E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AF6040"/>
    <w:multiLevelType w:val="hybridMultilevel"/>
    <w:tmpl w:val="EFF42814"/>
    <w:lvl w:ilvl="0" w:tplc="17EC17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C2906"/>
    <w:multiLevelType w:val="hybridMultilevel"/>
    <w:tmpl w:val="B5B8F5E2"/>
    <w:lvl w:ilvl="0" w:tplc="0D24967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42259"/>
    <w:multiLevelType w:val="multilevel"/>
    <w:tmpl w:val="B820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8422F"/>
    <w:multiLevelType w:val="hybridMultilevel"/>
    <w:tmpl w:val="01CC5BFE"/>
    <w:lvl w:ilvl="0" w:tplc="17EC17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F6B41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B2081"/>
    <w:multiLevelType w:val="hybridMultilevel"/>
    <w:tmpl w:val="63D449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370BA"/>
    <w:multiLevelType w:val="hybridMultilevel"/>
    <w:tmpl w:val="7F9AB8D2"/>
    <w:lvl w:ilvl="0" w:tplc="152A44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7907F1"/>
    <w:multiLevelType w:val="hybridMultilevel"/>
    <w:tmpl w:val="70669B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66A8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12CDE"/>
    <w:multiLevelType w:val="hybridMultilevel"/>
    <w:tmpl w:val="0096D8FC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D81C17"/>
    <w:multiLevelType w:val="hybridMultilevel"/>
    <w:tmpl w:val="39A2724A"/>
    <w:lvl w:ilvl="0" w:tplc="F55C5E68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>
      <w:start w:val="1"/>
      <w:numFmt w:val="lowerLetter"/>
      <w:lvlText w:val="%5."/>
      <w:lvlJc w:val="left"/>
      <w:pPr>
        <w:ind w:left="3240" w:hanging="360"/>
      </w:pPr>
    </w:lvl>
    <w:lvl w:ilvl="5" w:tplc="040E001B">
      <w:start w:val="1"/>
      <w:numFmt w:val="lowerRoman"/>
      <w:lvlText w:val="%6."/>
      <w:lvlJc w:val="right"/>
      <w:pPr>
        <w:ind w:left="3960" w:hanging="180"/>
      </w:pPr>
    </w:lvl>
    <w:lvl w:ilvl="6" w:tplc="040E000F">
      <w:start w:val="1"/>
      <w:numFmt w:val="decimal"/>
      <w:lvlText w:val="%7."/>
      <w:lvlJc w:val="left"/>
      <w:pPr>
        <w:ind w:left="4680" w:hanging="360"/>
      </w:pPr>
    </w:lvl>
    <w:lvl w:ilvl="7" w:tplc="040E0019">
      <w:start w:val="1"/>
      <w:numFmt w:val="lowerLetter"/>
      <w:lvlText w:val="%8."/>
      <w:lvlJc w:val="left"/>
      <w:pPr>
        <w:ind w:left="5400" w:hanging="360"/>
      </w:pPr>
    </w:lvl>
    <w:lvl w:ilvl="8" w:tplc="040E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8A3EF9"/>
    <w:multiLevelType w:val="hybridMultilevel"/>
    <w:tmpl w:val="FA7638C6"/>
    <w:lvl w:ilvl="0" w:tplc="A65EEC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76725"/>
    <w:multiLevelType w:val="hybridMultilevel"/>
    <w:tmpl w:val="AD66BD52"/>
    <w:lvl w:ilvl="0" w:tplc="A65EEC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72203"/>
    <w:multiLevelType w:val="hybridMultilevel"/>
    <w:tmpl w:val="8B50ECC0"/>
    <w:lvl w:ilvl="0" w:tplc="8F66A8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135E91"/>
    <w:multiLevelType w:val="hybridMultilevel"/>
    <w:tmpl w:val="92B6F80A"/>
    <w:lvl w:ilvl="0" w:tplc="8DEE49A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8F66A8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97495"/>
    <w:multiLevelType w:val="hybridMultilevel"/>
    <w:tmpl w:val="C3622164"/>
    <w:lvl w:ilvl="0" w:tplc="E488E732">
      <w:start w:val="1"/>
      <w:numFmt w:val="decimal"/>
      <w:lvlText w:val="5.%1."/>
      <w:lvlJc w:val="righ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9A64EB5"/>
    <w:multiLevelType w:val="hybridMultilevel"/>
    <w:tmpl w:val="52EA35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66A8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793AEE"/>
    <w:multiLevelType w:val="multilevel"/>
    <w:tmpl w:val="0CD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917BB4"/>
    <w:multiLevelType w:val="hybridMultilevel"/>
    <w:tmpl w:val="52FCF7C2"/>
    <w:lvl w:ilvl="0" w:tplc="040E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AF430C"/>
    <w:multiLevelType w:val="hybridMultilevel"/>
    <w:tmpl w:val="973A1C9E"/>
    <w:lvl w:ilvl="0" w:tplc="4DF0681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8F66A8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633DF"/>
    <w:multiLevelType w:val="hybridMultilevel"/>
    <w:tmpl w:val="CD4EDBB0"/>
    <w:lvl w:ilvl="0" w:tplc="0B3C79B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E2AA5"/>
    <w:multiLevelType w:val="hybridMultilevel"/>
    <w:tmpl w:val="4A586F7C"/>
    <w:lvl w:ilvl="0" w:tplc="D3D0560A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7"/>
  </w:num>
  <w:num w:numId="4">
    <w:abstractNumId w:val="16"/>
  </w:num>
  <w:num w:numId="5">
    <w:abstractNumId w:val="22"/>
  </w:num>
  <w:num w:numId="6">
    <w:abstractNumId w:val="1"/>
  </w:num>
  <w:num w:numId="7">
    <w:abstractNumId w:val="3"/>
  </w:num>
  <w:num w:numId="8">
    <w:abstractNumId w:val="24"/>
  </w:num>
  <w:num w:numId="9">
    <w:abstractNumId w:val="17"/>
  </w:num>
  <w:num w:numId="10">
    <w:abstractNumId w:val="2"/>
  </w:num>
  <w:num w:numId="11">
    <w:abstractNumId w:val="15"/>
  </w:num>
  <w:num w:numId="12">
    <w:abstractNumId w:val="21"/>
  </w:num>
  <w:num w:numId="13">
    <w:abstractNumId w:val="29"/>
  </w:num>
  <w:num w:numId="14">
    <w:abstractNumId w:val="26"/>
  </w:num>
  <w:num w:numId="15">
    <w:abstractNumId w:val="23"/>
  </w:num>
  <w:num w:numId="16">
    <w:abstractNumId w:val="11"/>
  </w:num>
  <w:num w:numId="17">
    <w:abstractNumId w:val="5"/>
  </w:num>
  <w:num w:numId="18">
    <w:abstractNumId w:val="28"/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8"/>
  </w:num>
  <w:num w:numId="23">
    <w:abstractNumId w:val="9"/>
  </w:num>
  <w:num w:numId="24">
    <w:abstractNumId w:val="12"/>
  </w:num>
  <w:num w:numId="25">
    <w:abstractNumId w:val="25"/>
  </w:num>
  <w:num w:numId="26">
    <w:abstractNumId w:val="14"/>
  </w:num>
  <w:num w:numId="27">
    <w:abstractNumId w:val="19"/>
  </w:num>
  <w:num w:numId="28">
    <w:abstractNumId w:val="4"/>
  </w:num>
  <w:num w:numId="29">
    <w:abstractNumId w:val="20"/>
  </w:num>
  <w:num w:numId="30">
    <w:abstractNumId w:val="0"/>
  </w:num>
  <w:num w:numId="31">
    <w:abstractNumId w:val="6"/>
  </w:num>
  <w:num w:numId="32">
    <w:abstractNumId w:val="8"/>
  </w:num>
  <w:num w:numId="3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dpr-okosan">
    <w15:presenceInfo w15:providerId="None" w15:userId="Gdpr-okosan"/>
  </w15:person>
  <w15:person w15:author="dr. Miklós Péter">
    <w15:presenceInfo w15:providerId="None" w15:userId="dr. Miklós Pé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D2"/>
    <w:rsid w:val="0000240D"/>
    <w:rsid w:val="00006009"/>
    <w:rsid w:val="00020C8F"/>
    <w:rsid w:val="00022671"/>
    <w:rsid w:val="000309A5"/>
    <w:rsid w:val="000327EE"/>
    <w:rsid w:val="00032D77"/>
    <w:rsid w:val="00032EFC"/>
    <w:rsid w:val="00043654"/>
    <w:rsid w:val="000669D7"/>
    <w:rsid w:val="000810F1"/>
    <w:rsid w:val="00096EA2"/>
    <w:rsid w:val="000978D8"/>
    <w:rsid w:val="000A4B0C"/>
    <w:rsid w:val="000E5C87"/>
    <w:rsid w:val="000F32FF"/>
    <w:rsid w:val="000F628D"/>
    <w:rsid w:val="00131D76"/>
    <w:rsid w:val="00156227"/>
    <w:rsid w:val="0017017A"/>
    <w:rsid w:val="0017400D"/>
    <w:rsid w:val="00184C65"/>
    <w:rsid w:val="00192256"/>
    <w:rsid w:val="001B447A"/>
    <w:rsid w:val="001B6FD3"/>
    <w:rsid w:val="001D7599"/>
    <w:rsid w:val="001E1B84"/>
    <w:rsid w:val="001E4C59"/>
    <w:rsid w:val="001F5634"/>
    <w:rsid w:val="001F718A"/>
    <w:rsid w:val="00214A91"/>
    <w:rsid w:val="002202A6"/>
    <w:rsid w:val="0022628C"/>
    <w:rsid w:val="00226D42"/>
    <w:rsid w:val="00282C4A"/>
    <w:rsid w:val="002A6C6D"/>
    <w:rsid w:val="002A71A5"/>
    <w:rsid w:val="002B66FA"/>
    <w:rsid w:val="002C08B4"/>
    <w:rsid w:val="002D3AB2"/>
    <w:rsid w:val="002E1880"/>
    <w:rsid w:val="002E1C57"/>
    <w:rsid w:val="002E774E"/>
    <w:rsid w:val="0030358D"/>
    <w:rsid w:val="00312733"/>
    <w:rsid w:val="0031412B"/>
    <w:rsid w:val="00327685"/>
    <w:rsid w:val="0033162D"/>
    <w:rsid w:val="00337642"/>
    <w:rsid w:val="00337EF5"/>
    <w:rsid w:val="0034019E"/>
    <w:rsid w:val="003466ED"/>
    <w:rsid w:val="003547A5"/>
    <w:rsid w:val="00360D17"/>
    <w:rsid w:val="0036359B"/>
    <w:rsid w:val="0036449E"/>
    <w:rsid w:val="00365C13"/>
    <w:rsid w:val="00367BEE"/>
    <w:rsid w:val="0037417A"/>
    <w:rsid w:val="003944A5"/>
    <w:rsid w:val="003A3424"/>
    <w:rsid w:val="003B2484"/>
    <w:rsid w:val="003C4F23"/>
    <w:rsid w:val="003D5BAE"/>
    <w:rsid w:val="003E5873"/>
    <w:rsid w:val="003F1C32"/>
    <w:rsid w:val="003F4301"/>
    <w:rsid w:val="003F6D66"/>
    <w:rsid w:val="0040295F"/>
    <w:rsid w:val="00406C23"/>
    <w:rsid w:val="004150C2"/>
    <w:rsid w:val="004219BA"/>
    <w:rsid w:val="00425680"/>
    <w:rsid w:val="0042757B"/>
    <w:rsid w:val="00432085"/>
    <w:rsid w:val="00443250"/>
    <w:rsid w:val="004443F3"/>
    <w:rsid w:val="004458A2"/>
    <w:rsid w:val="004574C7"/>
    <w:rsid w:val="004B529D"/>
    <w:rsid w:val="004C79FE"/>
    <w:rsid w:val="004E4214"/>
    <w:rsid w:val="004E65D3"/>
    <w:rsid w:val="0053361F"/>
    <w:rsid w:val="005378DE"/>
    <w:rsid w:val="00562412"/>
    <w:rsid w:val="00566E53"/>
    <w:rsid w:val="0057270F"/>
    <w:rsid w:val="00572D47"/>
    <w:rsid w:val="005843C6"/>
    <w:rsid w:val="005A3E09"/>
    <w:rsid w:val="005B1DF8"/>
    <w:rsid w:val="005B3069"/>
    <w:rsid w:val="005B79E3"/>
    <w:rsid w:val="005C105A"/>
    <w:rsid w:val="005E0190"/>
    <w:rsid w:val="005E108E"/>
    <w:rsid w:val="005F2276"/>
    <w:rsid w:val="005F6CFC"/>
    <w:rsid w:val="00605BAC"/>
    <w:rsid w:val="00610FD3"/>
    <w:rsid w:val="00611B4D"/>
    <w:rsid w:val="006150F5"/>
    <w:rsid w:val="00650025"/>
    <w:rsid w:val="006800A8"/>
    <w:rsid w:val="00682076"/>
    <w:rsid w:val="0069325A"/>
    <w:rsid w:val="006A36A8"/>
    <w:rsid w:val="006B03AC"/>
    <w:rsid w:val="006C7FA7"/>
    <w:rsid w:val="006D1252"/>
    <w:rsid w:val="006D377C"/>
    <w:rsid w:val="006D60A2"/>
    <w:rsid w:val="006F36B4"/>
    <w:rsid w:val="006F45E9"/>
    <w:rsid w:val="00700B59"/>
    <w:rsid w:val="007123C6"/>
    <w:rsid w:val="00723698"/>
    <w:rsid w:val="00723898"/>
    <w:rsid w:val="0073530B"/>
    <w:rsid w:val="00757F60"/>
    <w:rsid w:val="00761BC4"/>
    <w:rsid w:val="00764D3A"/>
    <w:rsid w:val="00776A89"/>
    <w:rsid w:val="0077755C"/>
    <w:rsid w:val="007A1569"/>
    <w:rsid w:val="007B1F9F"/>
    <w:rsid w:val="007B4C7F"/>
    <w:rsid w:val="007E0526"/>
    <w:rsid w:val="007E1E58"/>
    <w:rsid w:val="007E3DE9"/>
    <w:rsid w:val="007E5B7A"/>
    <w:rsid w:val="007F4E9E"/>
    <w:rsid w:val="00805325"/>
    <w:rsid w:val="008140D2"/>
    <w:rsid w:val="00833965"/>
    <w:rsid w:val="00850E3A"/>
    <w:rsid w:val="00852CCD"/>
    <w:rsid w:val="008624FA"/>
    <w:rsid w:val="008758A4"/>
    <w:rsid w:val="008A0352"/>
    <w:rsid w:val="008B34AE"/>
    <w:rsid w:val="008B7AC1"/>
    <w:rsid w:val="00912632"/>
    <w:rsid w:val="009179B4"/>
    <w:rsid w:val="0093432B"/>
    <w:rsid w:val="00945B52"/>
    <w:rsid w:val="00954781"/>
    <w:rsid w:val="00957656"/>
    <w:rsid w:val="00967CD7"/>
    <w:rsid w:val="00984814"/>
    <w:rsid w:val="00987A5C"/>
    <w:rsid w:val="00994CE5"/>
    <w:rsid w:val="00995EA2"/>
    <w:rsid w:val="009A0A50"/>
    <w:rsid w:val="009A7003"/>
    <w:rsid w:val="009B587E"/>
    <w:rsid w:val="009C2CE4"/>
    <w:rsid w:val="009C3A66"/>
    <w:rsid w:val="009E09EA"/>
    <w:rsid w:val="00A0546C"/>
    <w:rsid w:val="00A05EDB"/>
    <w:rsid w:val="00A10702"/>
    <w:rsid w:val="00A12798"/>
    <w:rsid w:val="00A26412"/>
    <w:rsid w:val="00A82437"/>
    <w:rsid w:val="00A86177"/>
    <w:rsid w:val="00A91CC4"/>
    <w:rsid w:val="00AD117D"/>
    <w:rsid w:val="00AD1811"/>
    <w:rsid w:val="00B05C32"/>
    <w:rsid w:val="00B075FC"/>
    <w:rsid w:val="00B13E1E"/>
    <w:rsid w:val="00B17265"/>
    <w:rsid w:val="00B20875"/>
    <w:rsid w:val="00B232FF"/>
    <w:rsid w:val="00B24C33"/>
    <w:rsid w:val="00B56FF7"/>
    <w:rsid w:val="00B81996"/>
    <w:rsid w:val="00BA0242"/>
    <w:rsid w:val="00BB3B15"/>
    <w:rsid w:val="00BC2A12"/>
    <w:rsid w:val="00BE4BDC"/>
    <w:rsid w:val="00BE698A"/>
    <w:rsid w:val="00C04565"/>
    <w:rsid w:val="00C10380"/>
    <w:rsid w:val="00C121AD"/>
    <w:rsid w:val="00C447FB"/>
    <w:rsid w:val="00C479B9"/>
    <w:rsid w:val="00C51B2A"/>
    <w:rsid w:val="00C8512A"/>
    <w:rsid w:val="00CD1248"/>
    <w:rsid w:val="00CD37E7"/>
    <w:rsid w:val="00CD3C39"/>
    <w:rsid w:val="00CF1099"/>
    <w:rsid w:val="00CF3541"/>
    <w:rsid w:val="00CF73FF"/>
    <w:rsid w:val="00D0439C"/>
    <w:rsid w:val="00D05536"/>
    <w:rsid w:val="00D06409"/>
    <w:rsid w:val="00D14BE8"/>
    <w:rsid w:val="00D232BF"/>
    <w:rsid w:val="00D26628"/>
    <w:rsid w:val="00D371C9"/>
    <w:rsid w:val="00D417DA"/>
    <w:rsid w:val="00D50C0A"/>
    <w:rsid w:val="00D7468E"/>
    <w:rsid w:val="00D84550"/>
    <w:rsid w:val="00D86B75"/>
    <w:rsid w:val="00D90998"/>
    <w:rsid w:val="00D93E0E"/>
    <w:rsid w:val="00DA225A"/>
    <w:rsid w:val="00DC01BC"/>
    <w:rsid w:val="00DD7A39"/>
    <w:rsid w:val="00DE0F45"/>
    <w:rsid w:val="00E1608D"/>
    <w:rsid w:val="00E16EE5"/>
    <w:rsid w:val="00E25E25"/>
    <w:rsid w:val="00E361FF"/>
    <w:rsid w:val="00E549F1"/>
    <w:rsid w:val="00E57CA9"/>
    <w:rsid w:val="00E70F60"/>
    <w:rsid w:val="00E74B7C"/>
    <w:rsid w:val="00E82588"/>
    <w:rsid w:val="00EA2EC4"/>
    <w:rsid w:val="00EA3E37"/>
    <w:rsid w:val="00EB2995"/>
    <w:rsid w:val="00EB65AD"/>
    <w:rsid w:val="00EF1CD2"/>
    <w:rsid w:val="00EF78B3"/>
    <w:rsid w:val="00F04533"/>
    <w:rsid w:val="00F1416C"/>
    <w:rsid w:val="00F26632"/>
    <w:rsid w:val="00F37BCC"/>
    <w:rsid w:val="00F54156"/>
    <w:rsid w:val="00F75065"/>
    <w:rsid w:val="00F77B05"/>
    <w:rsid w:val="00F92D42"/>
    <w:rsid w:val="00F940B0"/>
    <w:rsid w:val="00FA4B4F"/>
    <w:rsid w:val="00FB2D99"/>
    <w:rsid w:val="00FB79D2"/>
    <w:rsid w:val="00FC3F5F"/>
    <w:rsid w:val="00FE2370"/>
    <w:rsid w:val="00FF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73E4D"/>
  <w15:docId w15:val="{A2A46599-9A65-4664-8AFF-5BAE845C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140D2"/>
    <w:pPr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572D47"/>
    <w:pPr>
      <w:keepNext/>
      <w:keepLines/>
      <w:spacing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819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14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140D2"/>
  </w:style>
  <w:style w:type="paragraph" w:styleId="llb">
    <w:name w:val="footer"/>
    <w:basedOn w:val="Norml"/>
    <w:link w:val="llbChar"/>
    <w:uiPriority w:val="99"/>
    <w:unhideWhenUsed/>
    <w:rsid w:val="00814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140D2"/>
  </w:style>
  <w:style w:type="paragraph" w:styleId="Buborkszveg">
    <w:name w:val="Balloon Text"/>
    <w:basedOn w:val="Norml"/>
    <w:link w:val="BuborkszvegChar"/>
    <w:uiPriority w:val="99"/>
    <w:semiHidden/>
    <w:unhideWhenUsed/>
    <w:rsid w:val="0081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140D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A024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A0242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BA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6150F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6150F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6150F5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150F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150F5"/>
    <w:rPr>
      <w:rFonts w:ascii="Times New Roman" w:hAnsi="Times New Roman"/>
      <w:b/>
      <w:bCs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A156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A156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A1569"/>
    <w:rPr>
      <w:vertAlign w:val="superscript"/>
    </w:rPr>
  </w:style>
  <w:style w:type="table" w:customStyle="1" w:styleId="Rcsostblzat1">
    <w:name w:val="Rácsos táblázat1"/>
    <w:basedOn w:val="Normltblzat"/>
    <w:next w:val="Rcsostblzat"/>
    <w:uiPriority w:val="59"/>
    <w:rsid w:val="00572D4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72D4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72D47"/>
    <w:pPr>
      <w:spacing w:before="480"/>
      <w:jc w:val="left"/>
      <w:outlineLvl w:val="9"/>
    </w:pPr>
    <w:rPr>
      <w:rFonts w:asciiTheme="majorHAnsi" w:hAnsiTheme="majorHAnsi"/>
      <w:color w:val="365F91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72D4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table" w:customStyle="1" w:styleId="Rcsostblzat2">
    <w:name w:val="Rácsos táblázat2"/>
    <w:basedOn w:val="Normltblzat"/>
    <w:next w:val="Rcsostblzat"/>
    <w:uiPriority w:val="59"/>
    <w:rsid w:val="0043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rltotthiperhivatkozs">
    <w:name w:val="FollowedHyperlink"/>
    <w:basedOn w:val="Bekezdsalapbettpusa"/>
    <w:uiPriority w:val="99"/>
    <w:semiHidden/>
    <w:unhideWhenUsed/>
    <w:rsid w:val="0040295F"/>
    <w:rPr>
      <w:color w:val="800080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819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J2">
    <w:name w:val="toc 2"/>
    <w:basedOn w:val="Norml"/>
    <w:next w:val="Norml"/>
    <w:autoRedefine/>
    <w:uiPriority w:val="39"/>
    <w:unhideWhenUsed/>
    <w:rsid w:val="002E1C57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2E1C57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2E1C57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2E1C57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2E1C57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2E1C57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2E1C57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2E1C57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table" w:customStyle="1" w:styleId="Rcsostblzat11">
    <w:name w:val="Rácsos táblázat11"/>
    <w:basedOn w:val="Normltblzat"/>
    <w:next w:val="Rcsostblzat"/>
    <w:uiPriority w:val="39"/>
    <w:rsid w:val="00C85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Bekezdsalapbettpusa"/>
    <w:uiPriority w:val="99"/>
    <w:semiHidden/>
    <w:unhideWhenUsed/>
    <w:rsid w:val="008B7AC1"/>
    <w:rPr>
      <w:color w:val="605E5C"/>
      <w:shd w:val="clear" w:color="auto" w:fill="E1DFDD"/>
    </w:rPr>
  </w:style>
  <w:style w:type="paragraph" w:styleId="Vltozat">
    <w:name w:val="Revision"/>
    <w:hidden/>
    <w:uiPriority w:val="99"/>
    <w:semiHidden/>
    <w:rsid w:val="00FA4B4F"/>
    <w:pPr>
      <w:spacing w:after="0" w:line="240" w:lineRule="auto"/>
    </w:pPr>
    <w:rPr>
      <w:rFonts w:ascii="Times New Roman" w:hAnsi="Times New Roman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610FD3"/>
    <w:rPr>
      <w:color w:val="605E5C"/>
      <w:shd w:val="clear" w:color="auto" w:fill="E1DFDD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D90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hyperlink" Target="https://naih.hu/files/ajanlas_honlapok-2018-02-19.pdf" TargetMode="External"/><Relationship Id="rId26" Type="http://schemas.openxmlformats.org/officeDocument/2006/relationships/hyperlink" Target="https://support.apple.com/kb/PH19214?viewlocale=hu_HU&amp;locale=en_U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upport.microsoft.com/en-us/help/17442/windows-internet-explorer-delete-manage-cookies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net.jogtar.hu/jogszabaly?docid=A1800001.ITM" TargetMode="External"/><Relationship Id="rId25" Type="http://schemas.openxmlformats.org/officeDocument/2006/relationships/hyperlink" Target="https://support.apple.com/kb/PH21411?viewlocale=hu_HU&amp;locale=en_U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et.jogtar.hu/jogszabaly?docid=A0000100.TV" TargetMode="External"/><Relationship Id="rId20" Type="http://schemas.openxmlformats.org/officeDocument/2006/relationships/hyperlink" Target="https://support.google.com/chrome/answer/95647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ih.hu/files/wp260rev.01_EN_Guidelines_on_Transparency.pdf" TargetMode="External"/><Relationship Id="rId24" Type="http://schemas.openxmlformats.org/officeDocument/2006/relationships/hyperlink" Target="https://support.microsoft.com/en-us/help/17442/windows-internet-explorer-delete-manage-cookies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net.jogtar.hu/jogszabaly?docid=A1300005.TV" TargetMode="External"/><Relationship Id="rId23" Type="http://schemas.openxmlformats.org/officeDocument/2006/relationships/hyperlink" Target="https://support.microsoft.com/en-us/help/17442/windows-internet-explorer-delete-manage-cookies" TargetMode="External"/><Relationship Id="rId28" Type="http://schemas.openxmlformats.org/officeDocument/2006/relationships/hyperlink" Target="http://help.opera.com/Windows/10.00/hu/cookies.html" TargetMode="External"/><Relationship Id="rId36" Type="http://schemas.microsoft.com/office/2016/09/relationships/commentsIds" Target="commentsIds.xml"/><Relationship Id="rId10" Type="http://schemas.openxmlformats.org/officeDocument/2006/relationships/hyperlink" Target="https://www.naih.hu/files/tajekoztato-ajanlas-v-2015-10-09.pdf" TargetMode="External"/><Relationship Id="rId19" Type="http://schemas.openxmlformats.org/officeDocument/2006/relationships/hyperlink" Target="file:///G:\Saj&#225;t%20meghajt&#243;\P&#233;ter%20&#246;sszes\Humano%20IT%20Kft\K&#246;z&#246;s%20Munk&#225;k\&#220;gyfelek\Van%20vele%20munka\Vendeglatosmunkak.hu\k&#233;sz\o%09https:\support.mozilla.org\hu\kb\sutik-informacio-amelyet-Weboldal-tarolnak-szami%3fredirectlocale=hu&amp;redirectslug=S%25C3%25BCtik+kezel%25C3%25A9s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t.jogtar.hu/jogszabaly?docid=A1100112.TV" TargetMode="External"/><Relationship Id="rId14" Type="http://schemas.openxmlformats.org/officeDocument/2006/relationships/hyperlink" Target="https://net.jogtar.hu/jogszabaly?docid=A0800048.TV" TargetMode="External"/><Relationship Id="rId22" Type="http://schemas.openxmlformats.org/officeDocument/2006/relationships/hyperlink" Target="https://support.microsoft.com/en-us/help/17442/windows-internet-explorer-delete-manage-cookies" TargetMode="External"/><Relationship Id="rId27" Type="http://schemas.openxmlformats.org/officeDocument/2006/relationships/hyperlink" Target="https://support.apple.com/kb/PH17191?viewlocale=hu_HU&amp;locale=en_US" TargetMode="External"/><Relationship Id="rId30" Type="http://schemas.openxmlformats.org/officeDocument/2006/relationships/footer" Target="footer1.xml"/><Relationship Id="rId8" Type="http://schemas.openxmlformats.org/officeDocument/2006/relationships/hyperlink" Target="https://eur-lex.europa.eu/legal-content/HU/TXT/?uri=celex%3A32016R067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7F222-F888-47EF-B8F3-117F3707B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24</Pages>
  <Words>5304</Words>
  <Characters>36602</Characters>
  <Application>Microsoft Office Word</Application>
  <DocSecurity>0</DocSecurity>
  <Lines>305</Lines>
  <Paragraphs>83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dr. Miklós Péter</cp:lastModifiedBy>
  <cp:revision>40</cp:revision>
  <dcterms:created xsi:type="dcterms:W3CDTF">2019-01-20T23:44:00Z</dcterms:created>
  <dcterms:modified xsi:type="dcterms:W3CDTF">2019-07-16T08:36:00Z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zsmilos@microsoft.com</vt:lpwstr>
  </property>
  <property fmtid="{D5CDD505-2E9C-101B-9397-08002B2CF9AE}" pid="5" name="MSIP_Label_f42aa342-8706-4288-bd11-ebb85995028c_SetDate">
    <vt:lpwstr>2018-08-15T09:13:04.9951754Z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