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Produced podcast content for the founder of A Cool Agency, handling end-to-end video editing, motion graphics, and brand-aligned visual design. Delivered polished episodes optimized for social platforms, incorporating the agency's signature identity through custom animations, dynamic captions, and clean transitions — transforming raw conversations into engaging, share-ready content.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