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CA4A" w14:textId="77777777" w:rsidR="00120BEF" w:rsidRDefault="00120BEF"/>
    <w:p w14:paraId="537F4E00" w14:textId="77777777" w:rsidR="00120BEF" w:rsidRDefault="00120BEF"/>
    <w:p w14:paraId="55E03D06" w14:textId="77777777" w:rsidR="00120BEF" w:rsidRDefault="00120BEF">
      <w:pPr>
        <w:jc w:val="center"/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8640"/>
      </w:tblGrid>
      <w:tr w:rsidR="00120BEF" w14:paraId="627A22A8" w14:textId="77777777">
        <w:tc>
          <w:tcPr>
            <w:tcW w:w="9122" w:type="dxa"/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6920605" w14:textId="77777777" w:rsidR="00120BEF" w:rsidRPr="00CA13B4" w:rsidRDefault="00000000">
            <w:pPr>
              <w:spacing w:before="160"/>
              <w:jc w:val="center"/>
              <w:rPr>
                <w:lang w:val="ru-RU"/>
              </w:rPr>
            </w:pPr>
            <w:r w:rsidRPr="00CA13B4">
              <w:rPr>
                <w:b/>
                <w:color w:val="A8C4E0"/>
                <w:sz w:val="20"/>
                <w:lang w:val="ru-RU"/>
              </w:rPr>
              <w:t>СТРАТЕГИЧЕСКАЯ КОНЦЕПЦИЯ</w:t>
            </w:r>
          </w:p>
          <w:p w14:paraId="7AFDA470" w14:textId="77777777" w:rsidR="00120BEF" w:rsidRPr="00CA13B4" w:rsidRDefault="00000000">
            <w:pPr>
              <w:jc w:val="center"/>
              <w:rPr>
                <w:lang w:val="ru-RU"/>
              </w:rPr>
            </w:pPr>
            <w:r w:rsidRPr="00CA13B4">
              <w:rPr>
                <w:b/>
                <w:color w:val="FFFFFF"/>
                <w:sz w:val="44"/>
                <w:lang w:val="ru-RU"/>
              </w:rPr>
              <w:t>Групповая архитектура партнёрства</w:t>
            </w:r>
          </w:p>
          <w:p w14:paraId="6F9A467C" w14:textId="77777777" w:rsidR="00120BEF" w:rsidRPr="00CA13B4" w:rsidRDefault="00000000">
            <w:pPr>
              <w:jc w:val="center"/>
              <w:rPr>
                <w:lang w:val="ru-RU"/>
              </w:rPr>
            </w:pPr>
            <w:r w:rsidRPr="00CA13B4">
              <w:rPr>
                <w:color w:val="D0E4F7"/>
                <w:sz w:val="26"/>
                <w:lang w:val="ru-RU"/>
              </w:rPr>
              <w:t>Газизов · Султанов · Евдокимов</w:t>
            </w:r>
          </w:p>
          <w:p w14:paraId="0C8EEF2C" w14:textId="77777777" w:rsidR="00120BEF" w:rsidRDefault="00000000">
            <w:pPr>
              <w:spacing w:after="160"/>
              <w:jc w:val="center"/>
            </w:pPr>
            <w:proofErr w:type="spellStart"/>
            <w:r>
              <w:rPr>
                <w:i/>
                <w:color w:val="8FB8D8"/>
                <w:sz w:val="18"/>
              </w:rPr>
              <w:t>Версия</w:t>
            </w:r>
            <w:proofErr w:type="spellEnd"/>
            <w:r>
              <w:rPr>
                <w:i/>
                <w:color w:val="8FB8D8"/>
                <w:sz w:val="18"/>
              </w:rPr>
              <w:t xml:space="preserve"> 1.0 · </w:t>
            </w:r>
            <w:proofErr w:type="spellStart"/>
            <w:r>
              <w:rPr>
                <w:i/>
                <w:color w:val="8FB8D8"/>
                <w:sz w:val="18"/>
              </w:rPr>
              <w:t>Апрель</w:t>
            </w:r>
            <w:proofErr w:type="spellEnd"/>
            <w:r>
              <w:rPr>
                <w:i/>
                <w:color w:val="8FB8D8"/>
                <w:sz w:val="18"/>
              </w:rPr>
              <w:t xml:space="preserve"> 2026 · </w:t>
            </w:r>
            <w:proofErr w:type="spellStart"/>
            <w:r>
              <w:rPr>
                <w:i/>
                <w:color w:val="8FB8D8"/>
                <w:sz w:val="18"/>
              </w:rPr>
              <w:t>Конфиденциально</w:t>
            </w:r>
            <w:proofErr w:type="spellEnd"/>
          </w:p>
        </w:tc>
      </w:tr>
    </w:tbl>
    <w:p w14:paraId="02905F4D" w14:textId="77777777" w:rsidR="00120BEF" w:rsidRDefault="00120BEF"/>
    <w:p w14:paraId="77A4BF65" w14:textId="77777777" w:rsidR="00120BEF" w:rsidRDefault="00000000">
      <w:pPr>
        <w:spacing w:before="360" w:after="120"/>
      </w:pPr>
      <w:r>
        <w:rPr>
          <w:b/>
          <w:color w:val="1F3864"/>
          <w:sz w:val="32"/>
        </w:rPr>
        <w:t xml:space="preserve">1. </w:t>
      </w:r>
      <w:proofErr w:type="spellStart"/>
      <w:r>
        <w:rPr>
          <w:b/>
          <w:color w:val="1F3864"/>
          <w:sz w:val="32"/>
        </w:rPr>
        <w:t>Контекст</w:t>
      </w:r>
      <w:proofErr w:type="spellEnd"/>
      <w:r>
        <w:rPr>
          <w:b/>
          <w:color w:val="1F3864"/>
          <w:sz w:val="32"/>
        </w:rPr>
        <w:t xml:space="preserve"> и </w:t>
      </w:r>
      <w:proofErr w:type="spellStart"/>
      <w:r>
        <w:rPr>
          <w:b/>
          <w:color w:val="1F3864"/>
          <w:sz w:val="32"/>
        </w:rPr>
        <w:t>отправная</w:t>
      </w:r>
      <w:proofErr w:type="spellEnd"/>
      <w:r>
        <w:rPr>
          <w:b/>
          <w:color w:val="1F3864"/>
          <w:sz w:val="32"/>
        </w:rPr>
        <w:t xml:space="preserve"> </w:t>
      </w:r>
      <w:proofErr w:type="spellStart"/>
      <w:r>
        <w:rPr>
          <w:b/>
          <w:color w:val="1F3864"/>
          <w:sz w:val="32"/>
        </w:rPr>
        <w:t>точка</w:t>
      </w:r>
      <w:proofErr w:type="spellEnd"/>
    </w:p>
    <w:p w14:paraId="064F8F44" w14:textId="77777777" w:rsidR="00120BEF" w:rsidRDefault="00120BEF">
      <w:pPr>
        <w:pBdr>
          <w:bottom w:val="single" w:sz="6" w:space="1" w:color="2E75B6"/>
        </w:pBdr>
        <w:spacing w:before="80" w:after="80"/>
      </w:pPr>
    </w:p>
    <w:p w14:paraId="3537DAC7" w14:textId="77777777" w:rsidR="00120BEF" w:rsidRPr="00CA13B4" w:rsidRDefault="00000000">
      <w:pPr>
        <w:spacing w:after="120"/>
        <w:jc w:val="both"/>
        <w:rPr>
          <w:lang w:val="ru-RU"/>
        </w:rPr>
      </w:pPr>
      <w:r w:rsidRPr="00CA13B4">
        <w:rPr>
          <w:i/>
          <w:color w:val="666666"/>
          <w:lang w:val="ru-RU"/>
        </w:rPr>
        <w:t xml:space="preserve">Настоящий документ фиксирует стратегическое мышление партнёров о будущей архитектуре группы. Это не юридический документ — это рабочая гипотеза, которая требует обсуждения и </w:t>
      </w:r>
      <w:proofErr w:type="gramStart"/>
      <w:r w:rsidRPr="00CA13B4">
        <w:rPr>
          <w:i/>
          <w:color w:val="666666"/>
          <w:lang w:val="ru-RU"/>
        </w:rPr>
        <w:t>согласования прежде чем</w:t>
      </w:r>
      <w:proofErr w:type="gramEnd"/>
      <w:r w:rsidRPr="00CA13B4">
        <w:rPr>
          <w:i/>
          <w:color w:val="666666"/>
          <w:lang w:val="ru-RU"/>
        </w:rPr>
        <w:t xml:space="preserve"> будет оформлена.</w:t>
      </w:r>
    </w:p>
    <w:p w14:paraId="3AD0CB2D" w14:textId="77777777" w:rsidR="00120BEF" w:rsidRPr="00CA13B4" w:rsidRDefault="00120BEF">
      <w:pPr>
        <w:rPr>
          <w:lang w:val="ru-RU"/>
        </w:rPr>
      </w:pPr>
    </w:p>
    <w:p w14:paraId="770F50BD" w14:textId="77777777" w:rsidR="00120BEF" w:rsidRDefault="00000000">
      <w:pPr>
        <w:spacing w:after="120"/>
        <w:jc w:val="both"/>
      </w:pPr>
      <w:proofErr w:type="spellStart"/>
      <w:r>
        <w:t>Исходная</w:t>
      </w:r>
      <w:proofErr w:type="spellEnd"/>
      <w:r>
        <w:t xml:space="preserve"> </w:t>
      </w:r>
      <w:proofErr w:type="spellStart"/>
      <w:r>
        <w:t>ситуация</w:t>
      </w:r>
      <w:proofErr w:type="spellEnd"/>
      <w:r>
        <w:t>: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2189"/>
        <w:gridCol w:w="6451"/>
      </w:tblGrid>
      <w:tr w:rsidR="00120BEF" w:rsidRPr="00966120" w14:paraId="26847E1A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199693C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color w:val="333333"/>
                <w:sz w:val="20"/>
              </w:rPr>
              <w:t>Бизнес</w:t>
            </w:r>
            <w:proofErr w:type="spellEnd"/>
            <w:r>
              <w:rPr>
                <w:b/>
                <w:color w:val="333333"/>
                <w:sz w:val="20"/>
              </w:rPr>
              <w:t xml:space="preserve"> 1 — Ridges (B2C)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A"/>
          </w:tcPr>
          <w:p w14:paraId="1566DEF8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Торговля на маркетплейсах </w:t>
            </w:r>
            <w:r>
              <w:rPr>
                <w:sz w:val="20"/>
              </w:rPr>
              <w:t>WB</w:t>
            </w:r>
            <w:r w:rsidRPr="00CA13B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Ozon</w:t>
            </w:r>
            <w:r w:rsidRPr="00CA13B4">
              <w:rPr>
                <w:sz w:val="20"/>
                <w:lang w:val="ru-RU"/>
              </w:rPr>
              <w:t>. Работает на ИП Газизова. Все три партнёра участвуют: Газизов — финансы/управление, Евдокимов — коммерция/реклама, Султанов — капитал/склад.</w:t>
            </w:r>
          </w:p>
        </w:tc>
      </w:tr>
      <w:tr w:rsidR="00120BEF" w14:paraId="7620FEA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3E67327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color w:val="333333"/>
                <w:sz w:val="20"/>
              </w:rPr>
              <w:t>Бизнес</w:t>
            </w:r>
            <w:proofErr w:type="spellEnd"/>
            <w:r>
              <w:rPr>
                <w:b/>
                <w:color w:val="333333"/>
                <w:sz w:val="20"/>
              </w:rPr>
              <w:t xml:space="preserve"> 2 — </w:t>
            </w:r>
            <w:proofErr w:type="spellStart"/>
            <w:r>
              <w:rPr>
                <w:b/>
                <w:color w:val="333333"/>
                <w:sz w:val="20"/>
              </w:rPr>
              <w:t>Опт</w:t>
            </w:r>
            <w:proofErr w:type="spellEnd"/>
            <w:r>
              <w:rPr>
                <w:b/>
                <w:color w:val="333333"/>
                <w:sz w:val="20"/>
              </w:rPr>
              <w:t>/</w:t>
            </w:r>
            <w:proofErr w:type="spellStart"/>
            <w:r>
              <w:rPr>
                <w:b/>
                <w:color w:val="333333"/>
                <w:sz w:val="20"/>
              </w:rPr>
              <w:t>Дистрибуция</w:t>
            </w:r>
            <w:proofErr w:type="spellEnd"/>
            <w:r>
              <w:rPr>
                <w:b/>
                <w:color w:val="333333"/>
                <w:sz w:val="20"/>
              </w:rPr>
              <w:t xml:space="preserve"> (B2B)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D"/>
          </w:tcPr>
          <w:p w14:paraId="7ADC727C" w14:textId="243D4E8A" w:rsidR="00120BEF" w:rsidRDefault="00000000">
            <w:pPr>
              <w:spacing w:before="80" w:after="80"/>
              <w:ind w:left="113" w:right="113"/>
            </w:pPr>
            <w:r w:rsidRPr="00CA13B4">
              <w:rPr>
                <w:sz w:val="20"/>
                <w:lang w:val="ru-RU"/>
              </w:rPr>
              <w:t xml:space="preserve">Оптовые продажи и дистрибуция. Работает на </w:t>
            </w:r>
            <w:r w:rsidR="00966120">
              <w:rPr>
                <w:sz w:val="20"/>
                <w:lang w:val="ru-RU"/>
              </w:rPr>
              <w:t>ООО</w:t>
            </w:r>
            <w:r w:rsidRPr="00CA13B4">
              <w:rPr>
                <w:sz w:val="20"/>
                <w:lang w:val="ru-RU"/>
              </w:rPr>
              <w:t xml:space="preserve">. </w:t>
            </w:r>
            <w:r w:rsidRPr="00966120">
              <w:rPr>
                <w:sz w:val="20"/>
                <w:lang w:val="ru-RU"/>
              </w:rPr>
              <w:t xml:space="preserve">Султанов — операционист, Газизов — финансы/стратегия. </w:t>
            </w:r>
            <w:proofErr w:type="spellStart"/>
            <w:r>
              <w:rPr>
                <w:sz w:val="20"/>
              </w:rPr>
              <w:t>Евдокимов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участвует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20BEF" w:rsidRPr="00966120" w14:paraId="21E30011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AD60D07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color w:val="FFFFFF"/>
                <w:sz w:val="20"/>
              </w:rPr>
              <w:t>Проблема</w:t>
            </w:r>
            <w:proofErr w:type="spellEnd"/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 w14:paraId="30BEC6F2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Евдокимов не вовлечён во второй бизнес, при этом Султанов менее активен в </w:t>
            </w:r>
            <w:r>
              <w:rPr>
                <w:sz w:val="20"/>
              </w:rPr>
              <w:t>Ridges</w:t>
            </w:r>
            <w:r w:rsidRPr="00CA13B4">
              <w:rPr>
                <w:sz w:val="20"/>
                <w:lang w:val="ru-RU"/>
              </w:rPr>
              <w:t xml:space="preserve"> — это создаёт видимый дисбаланс и потенциальный источник напряжения.</w:t>
            </w:r>
          </w:p>
        </w:tc>
      </w:tr>
      <w:tr w:rsidR="00120BEF" w:rsidRPr="00966120" w14:paraId="1A5D5EB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C8650F6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color w:val="FFFFFF"/>
                <w:sz w:val="20"/>
              </w:rPr>
              <w:t>Цель</w:t>
            </w:r>
            <w:proofErr w:type="spellEnd"/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67DCBD77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Найти конфигурацию, где все трое задействованы органично в обоих направлениях, с понятными ролями и справедливым распределением результата.</w:t>
            </w:r>
          </w:p>
        </w:tc>
      </w:tr>
    </w:tbl>
    <w:p w14:paraId="0B0850B4" w14:textId="77777777" w:rsidR="00120BEF" w:rsidRPr="00CA13B4" w:rsidRDefault="00120BEF">
      <w:pPr>
        <w:rPr>
          <w:lang w:val="ru-RU"/>
        </w:rPr>
      </w:pPr>
    </w:p>
    <w:p w14:paraId="590CCD46" w14:textId="77777777" w:rsidR="00120BEF" w:rsidRPr="00CA13B4" w:rsidRDefault="00000000">
      <w:pPr>
        <w:spacing w:before="360" w:after="120"/>
        <w:rPr>
          <w:lang w:val="ru-RU"/>
        </w:rPr>
      </w:pPr>
      <w:r w:rsidRPr="00CA13B4">
        <w:rPr>
          <w:b/>
          <w:color w:val="1F3864"/>
          <w:sz w:val="32"/>
          <w:lang w:val="ru-RU"/>
        </w:rPr>
        <w:t>2. Синергия партнёров — что есть у каждого</w:t>
      </w:r>
    </w:p>
    <w:p w14:paraId="5B2BE5FF" w14:textId="77777777" w:rsidR="00120BEF" w:rsidRPr="00CA13B4" w:rsidRDefault="00120BEF">
      <w:pPr>
        <w:pBdr>
          <w:bottom w:val="single" w:sz="6" w:space="1" w:color="2E75B6"/>
        </w:pBdr>
        <w:spacing w:before="80" w:after="80"/>
        <w:rPr>
          <w:lang w:val="ru-RU"/>
        </w:rPr>
      </w:pPr>
    </w:p>
    <w:p w14:paraId="3E23533C" w14:textId="77777777" w:rsidR="00120BEF" w:rsidRPr="00CA13B4" w:rsidRDefault="00000000">
      <w:pPr>
        <w:spacing w:after="120"/>
        <w:jc w:val="both"/>
        <w:rPr>
          <w:lang w:val="ru-RU"/>
        </w:rPr>
      </w:pPr>
      <w:r w:rsidRPr="00CA13B4">
        <w:rPr>
          <w:lang w:val="ru-RU"/>
        </w:rPr>
        <w:t>Три партнёра обладают взаимодополняющими компетенциями. Это не случайность — это основа для устойчивой групповой модели.</w:t>
      </w:r>
    </w:p>
    <w:p w14:paraId="6C3CF857" w14:textId="77777777" w:rsidR="00120BEF" w:rsidRPr="00CA13B4" w:rsidRDefault="00120BEF">
      <w:pPr>
        <w:rPr>
          <w:lang w:val="ru-RU"/>
        </w:rPr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BEF" w:rsidRPr="00966120" w14:paraId="234F241C" w14:textId="77777777">
        <w:tc>
          <w:tcPr>
            <w:tcW w:w="28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A100FBF" w14:textId="77777777" w:rsidR="00120BEF" w:rsidRPr="00CA13B4" w:rsidRDefault="00000000">
            <w:pPr>
              <w:spacing w:before="120"/>
              <w:jc w:val="center"/>
              <w:rPr>
                <w:lang w:val="ru-RU"/>
              </w:rPr>
            </w:pPr>
            <w:r w:rsidRPr="00CA13B4">
              <w:rPr>
                <w:b/>
                <w:color w:val="FFFFFF"/>
                <w:lang w:val="ru-RU"/>
              </w:rPr>
              <w:t>Газизов Д.Р.</w:t>
            </w:r>
          </w:p>
          <w:p w14:paraId="55391330" w14:textId="77777777" w:rsidR="00120BEF" w:rsidRPr="00CA13B4" w:rsidRDefault="00000000">
            <w:pPr>
              <w:spacing w:after="160"/>
              <w:jc w:val="center"/>
              <w:rPr>
                <w:lang w:val="ru-RU"/>
              </w:rPr>
            </w:pPr>
            <w:r w:rsidRPr="00CA13B4">
              <w:rPr>
                <w:i/>
                <w:color w:val="CCDDEE"/>
                <w:sz w:val="18"/>
                <w:lang w:val="ru-RU"/>
              </w:rPr>
              <w:t>Стратегия и финансы</w:t>
            </w:r>
          </w:p>
          <w:p w14:paraId="09A1FB92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Финансовое управление (</w:t>
            </w:r>
            <w:r>
              <w:rPr>
                <w:color w:val="FFFFFF"/>
                <w:sz w:val="18"/>
              </w:rPr>
              <w:t>P</w:t>
            </w:r>
            <w:r w:rsidRPr="00CA13B4">
              <w:rPr>
                <w:color w:val="FFFFFF"/>
                <w:sz w:val="18"/>
                <w:lang w:val="ru-RU"/>
              </w:rPr>
              <w:t>&amp;</w:t>
            </w:r>
            <w:r>
              <w:rPr>
                <w:color w:val="FFFFFF"/>
                <w:sz w:val="18"/>
              </w:rPr>
              <w:t>L</w:t>
            </w:r>
            <w:r w:rsidRPr="00CA13B4">
              <w:rPr>
                <w:color w:val="FFFFFF"/>
                <w:sz w:val="18"/>
                <w:lang w:val="ru-RU"/>
              </w:rPr>
              <w:t xml:space="preserve">, </w:t>
            </w:r>
            <w:r>
              <w:rPr>
                <w:color w:val="FFFFFF"/>
                <w:sz w:val="18"/>
              </w:rPr>
              <w:t>CF</w:t>
            </w:r>
            <w:r w:rsidRPr="00CA13B4">
              <w:rPr>
                <w:color w:val="FFFFFF"/>
                <w:sz w:val="18"/>
                <w:lang w:val="ru-RU"/>
              </w:rPr>
              <w:t>)</w:t>
            </w:r>
          </w:p>
          <w:p w14:paraId="263CCF6E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Стратегическое планирование</w:t>
            </w:r>
          </w:p>
          <w:p w14:paraId="05EE7C11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 xml:space="preserve">• Управление командой и </w:t>
            </w:r>
            <w:r>
              <w:rPr>
                <w:color w:val="FFFFFF"/>
                <w:sz w:val="18"/>
              </w:rPr>
              <w:t>HR</w:t>
            </w:r>
          </w:p>
          <w:p w14:paraId="291A4822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Связующее звено группы</w:t>
            </w:r>
          </w:p>
          <w:p w14:paraId="704DFD6A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Участие в обоих направлениях</w:t>
            </w:r>
          </w:p>
          <w:p w14:paraId="7AFFCD21" w14:textId="77777777" w:rsidR="00120BEF" w:rsidRPr="00CA13B4" w:rsidRDefault="00120BEF">
            <w:pPr>
              <w:spacing w:after="120"/>
              <w:rPr>
                <w:lang w:val="ru-RU"/>
              </w:rPr>
            </w:pPr>
          </w:p>
        </w:tc>
        <w:tc>
          <w:tcPr>
            <w:tcW w:w="2880" w:type="dxa"/>
            <w:tcBorders>
              <w:top w:val="single" w:sz="4" w:space="0" w:color="145A32"/>
              <w:left w:val="single" w:sz="4" w:space="0" w:color="145A32"/>
              <w:bottom w:val="single" w:sz="4" w:space="0" w:color="145A32"/>
              <w:right w:val="single" w:sz="4" w:space="0" w:color="145A32"/>
            </w:tcBorders>
            <w:shd w:val="clear" w:color="auto" w:fill="145A3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6D747B" w14:textId="77777777" w:rsidR="00120BEF" w:rsidRPr="00CA13B4" w:rsidRDefault="00000000">
            <w:pPr>
              <w:spacing w:before="120"/>
              <w:jc w:val="center"/>
              <w:rPr>
                <w:lang w:val="ru-RU"/>
              </w:rPr>
            </w:pPr>
            <w:r w:rsidRPr="00CA13B4">
              <w:rPr>
                <w:b/>
                <w:color w:val="FFFFFF"/>
                <w:lang w:val="ru-RU"/>
              </w:rPr>
              <w:t>Султанов Р.Х.</w:t>
            </w:r>
          </w:p>
          <w:p w14:paraId="7C1A7882" w14:textId="77777777" w:rsidR="00120BEF" w:rsidRPr="00CA13B4" w:rsidRDefault="00000000">
            <w:pPr>
              <w:spacing w:after="160"/>
              <w:jc w:val="center"/>
              <w:rPr>
                <w:lang w:val="ru-RU"/>
              </w:rPr>
            </w:pPr>
            <w:r w:rsidRPr="00CA13B4">
              <w:rPr>
                <w:i/>
                <w:color w:val="AADDAA"/>
                <w:sz w:val="18"/>
                <w:lang w:val="ru-RU"/>
              </w:rPr>
              <w:t>Операции и дистрибуция</w:t>
            </w:r>
          </w:p>
          <w:p w14:paraId="1E8E0DA9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Оптовые продажи и дистрибуция</w:t>
            </w:r>
          </w:p>
          <w:p w14:paraId="4AAEDEBE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 xml:space="preserve">• Операционное управление </w:t>
            </w:r>
            <w:r>
              <w:rPr>
                <w:color w:val="FFFFFF"/>
                <w:sz w:val="18"/>
              </w:rPr>
              <w:t>B</w:t>
            </w:r>
            <w:r w:rsidRPr="00CA13B4">
              <w:rPr>
                <w:color w:val="FFFFFF"/>
                <w:sz w:val="18"/>
                <w:lang w:val="ru-RU"/>
              </w:rPr>
              <w:t>2</w:t>
            </w:r>
            <w:r>
              <w:rPr>
                <w:color w:val="FFFFFF"/>
                <w:sz w:val="18"/>
              </w:rPr>
              <w:t>B</w:t>
            </w:r>
          </w:p>
          <w:p w14:paraId="31A3EA67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Логистика и складская инфраструктура</w:t>
            </w:r>
          </w:p>
          <w:p w14:paraId="786440EA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Работа с китайским фулфилментом</w:t>
            </w:r>
          </w:p>
          <w:p w14:paraId="391B467F" w14:textId="75CE39DF" w:rsidR="00120BEF" w:rsidRPr="00966120" w:rsidRDefault="00000000">
            <w:pPr>
              <w:spacing w:after="40"/>
              <w:ind w:left="170"/>
              <w:rPr>
                <w:lang w:val="ru-RU"/>
              </w:rPr>
            </w:pPr>
            <w:r w:rsidRPr="00966120">
              <w:rPr>
                <w:color w:val="FFFFFF"/>
                <w:sz w:val="18"/>
                <w:lang w:val="ru-RU"/>
              </w:rPr>
              <w:t xml:space="preserve">• </w:t>
            </w:r>
            <w:r w:rsidR="00966120">
              <w:rPr>
                <w:color w:val="FFFFFF"/>
                <w:sz w:val="18"/>
                <w:lang w:val="ru-RU"/>
              </w:rPr>
              <w:t>Ведение переговоров, тестирование новых гипотез</w:t>
            </w:r>
          </w:p>
          <w:p w14:paraId="666C48C8" w14:textId="77777777" w:rsidR="00120BEF" w:rsidRPr="00966120" w:rsidRDefault="00120BEF">
            <w:pPr>
              <w:spacing w:after="120"/>
              <w:rPr>
                <w:lang w:val="ru-RU"/>
              </w:rPr>
            </w:pPr>
          </w:p>
        </w:tc>
        <w:tc>
          <w:tcPr>
            <w:tcW w:w="2880" w:type="dxa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shd w:val="clear" w:color="auto" w:fill="7B241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33107E8" w14:textId="77777777" w:rsidR="00120BEF" w:rsidRPr="00CA13B4" w:rsidRDefault="00000000">
            <w:pPr>
              <w:spacing w:before="120"/>
              <w:jc w:val="center"/>
              <w:rPr>
                <w:lang w:val="ru-RU"/>
              </w:rPr>
            </w:pPr>
            <w:r w:rsidRPr="00CA13B4">
              <w:rPr>
                <w:b/>
                <w:color w:val="FFFFFF"/>
                <w:lang w:val="ru-RU"/>
              </w:rPr>
              <w:t>Евдокимов И.М.</w:t>
            </w:r>
          </w:p>
          <w:p w14:paraId="6B0934A8" w14:textId="77777777" w:rsidR="00120BEF" w:rsidRPr="00CA13B4" w:rsidRDefault="00000000">
            <w:pPr>
              <w:spacing w:after="160"/>
              <w:jc w:val="center"/>
              <w:rPr>
                <w:lang w:val="ru-RU"/>
              </w:rPr>
            </w:pPr>
            <w:r w:rsidRPr="00CA13B4">
              <w:rPr>
                <w:i/>
                <w:color w:val="FFAAAA"/>
                <w:sz w:val="18"/>
                <w:lang w:val="ru-RU"/>
              </w:rPr>
              <w:t>Коммерция и маркетплейсы</w:t>
            </w:r>
          </w:p>
          <w:p w14:paraId="5B360804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Закупки и работа с поставщиками</w:t>
            </w:r>
          </w:p>
          <w:p w14:paraId="42DE6C60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 xml:space="preserve">• Реклама и продвижение </w:t>
            </w:r>
            <w:r>
              <w:rPr>
                <w:color w:val="FFFFFF"/>
                <w:sz w:val="18"/>
              </w:rPr>
              <w:t>WB</w:t>
            </w:r>
            <w:r w:rsidRPr="00CA13B4">
              <w:rPr>
                <w:color w:val="FFFFFF"/>
                <w:sz w:val="18"/>
                <w:lang w:val="ru-RU"/>
              </w:rPr>
              <w:t>/</w:t>
            </w:r>
            <w:r>
              <w:rPr>
                <w:color w:val="FFFFFF"/>
                <w:sz w:val="18"/>
              </w:rPr>
              <w:t>Ozon</w:t>
            </w:r>
          </w:p>
          <w:p w14:paraId="69F0806E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>• Управление ассортиментом (</w:t>
            </w:r>
            <w:r>
              <w:rPr>
                <w:color w:val="FFFFFF"/>
                <w:sz w:val="18"/>
              </w:rPr>
              <w:t>SKU</w:t>
            </w:r>
            <w:r w:rsidRPr="00CA13B4">
              <w:rPr>
                <w:color w:val="FFFFFF"/>
                <w:sz w:val="18"/>
                <w:lang w:val="ru-RU"/>
              </w:rPr>
              <w:t>)</w:t>
            </w:r>
          </w:p>
          <w:p w14:paraId="4A7BE8D5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 xml:space="preserve">• Маркетплейс-канал для </w:t>
            </w:r>
            <w:r>
              <w:rPr>
                <w:color w:val="FFFFFF"/>
                <w:sz w:val="18"/>
              </w:rPr>
              <w:t>B</w:t>
            </w:r>
            <w:r w:rsidRPr="00CA13B4">
              <w:rPr>
                <w:color w:val="FFFFFF"/>
                <w:sz w:val="18"/>
                <w:lang w:val="ru-RU"/>
              </w:rPr>
              <w:t>2</w:t>
            </w:r>
            <w:r>
              <w:rPr>
                <w:color w:val="FFFFFF"/>
                <w:sz w:val="18"/>
              </w:rPr>
              <w:t>B</w:t>
            </w:r>
          </w:p>
          <w:p w14:paraId="0EA00A4D" w14:textId="77777777" w:rsidR="00120BEF" w:rsidRPr="00CA13B4" w:rsidRDefault="00000000">
            <w:pPr>
              <w:spacing w:after="40"/>
              <w:ind w:left="170"/>
              <w:rPr>
                <w:lang w:val="ru-RU"/>
              </w:rPr>
            </w:pPr>
            <w:r w:rsidRPr="00CA13B4">
              <w:rPr>
                <w:color w:val="FFFFFF"/>
                <w:sz w:val="18"/>
                <w:lang w:val="ru-RU"/>
              </w:rPr>
              <w:t xml:space="preserve">• Опыт в </w:t>
            </w:r>
            <w:r>
              <w:rPr>
                <w:color w:val="FFFFFF"/>
                <w:sz w:val="18"/>
              </w:rPr>
              <w:t>e</w:t>
            </w:r>
            <w:r w:rsidRPr="00CA13B4">
              <w:rPr>
                <w:color w:val="FFFFFF"/>
                <w:sz w:val="18"/>
                <w:lang w:val="ru-RU"/>
              </w:rPr>
              <w:t>-</w:t>
            </w:r>
            <w:r>
              <w:rPr>
                <w:color w:val="FFFFFF"/>
                <w:sz w:val="18"/>
              </w:rPr>
              <w:t>commerce</w:t>
            </w:r>
            <w:r w:rsidRPr="00CA13B4">
              <w:rPr>
                <w:color w:val="FFFFFF"/>
                <w:sz w:val="18"/>
                <w:lang w:val="ru-RU"/>
              </w:rPr>
              <w:t xml:space="preserve"> и трафике</w:t>
            </w:r>
          </w:p>
          <w:p w14:paraId="2CB7D410" w14:textId="77777777" w:rsidR="00120BEF" w:rsidRPr="00CA13B4" w:rsidRDefault="00120BEF">
            <w:pPr>
              <w:spacing w:after="120"/>
              <w:rPr>
                <w:lang w:val="ru-RU"/>
              </w:rPr>
            </w:pPr>
          </w:p>
        </w:tc>
      </w:tr>
    </w:tbl>
    <w:p w14:paraId="2E2905CA" w14:textId="77777777" w:rsidR="00120BEF" w:rsidRPr="00CA13B4" w:rsidRDefault="00120BEF">
      <w:pPr>
        <w:rPr>
          <w:lang w:val="ru-RU"/>
        </w:rPr>
      </w:pPr>
    </w:p>
    <w:p w14:paraId="76CFD206" w14:textId="77777777" w:rsidR="00120BEF" w:rsidRPr="00CA13B4" w:rsidRDefault="00000000">
      <w:pPr>
        <w:spacing w:before="360" w:after="120"/>
        <w:rPr>
          <w:lang w:val="ru-RU"/>
        </w:rPr>
      </w:pPr>
      <w:r w:rsidRPr="00CA13B4">
        <w:rPr>
          <w:b/>
          <w:color w:val="1F3864"/>
          <w:sz w:val="32"/>
          <w:lang w:val="ru-RU"/>
        </w:rPr>
        <w:t>3. Концепция групповой архитектуры</w:t>
      </w:r>
    </w:p>
    <w:p w14:paraId="1DB92080" w14:textId="77777777" w:rsidR="00120BEF" w:rsidRPr="00CA13B4" w:rsidRDefault="00120BEF">
      <w:pPr>
        <w:pBdr>
          <w:bottom w:val="single" w:sz="6" w:space="1" w:color="2E75B6"/>
        </w:pBdr>
        <w:spacing w:before="80" w:after="80"/>
        <w:rPr>
          <w:lang w:val="ru-RU"/>
        </w:rPr>
      </w:pPr>
    </w:p>
    <w:p w14:paraId="62208CC3" w14:textId="77777777" w:rsidR="00120BEF" w:rsidRPr="00CA13B4" w:rsidRDefault="00000000">
      <w:pPr>
        <w:spacing w:after="120"/>
        <w:jc w:val="both"/>
        <w:rPr>
          <w:lang w:val="ru-RU"/>
        </w:rPr>
      </w:pPr>
      <w:r w:rsidRPr="00CA13B4">
        <w:rPr>
          <w:lang w:val="ru-RU"/>
        </w:rPr>
        <w:t>Предлагаемая модель объединяет оба бизнеса в единую группу с двумя направлениями. Каждый партнёр имеет чёткую роль в каждом направлении — нет "пассивных" участников.</w:t>
      </w:r>
    </w:p>
    <w:p w14:paraId="15C512DF" w14:textId="77777777" w:rsidR="00120BEF" w:rsidRPr="00CA13B4" w:rsidRDefault="00120BEF">
      <w:pPr>
        <w:rPr>
          <w:lang w:val="ru-RU"/>
        </w:rPr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1564"/>
        <w:gridCol w:w="3540"/>
        <w:gridCol w:w="3536"/>
      </w:tblGrid>
      <w:tr w:rsidR="00120BEF" w:rsidRPr="00966120" w14:paraId="205983F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471BC6B" w14:textId="77777777" w:rsidR="00120BEF" w:rsidRPr="00CA13B4" w:rsidRDefault="00120BEF">
            <w:pPr>
              <w:spacing w:before="80" w:after="80"/>
              <w:ind w:left="113" w:right="113"/>
              <w:jc w:val="center"/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471A3"/>
          </w:tcPr>
          <w:p w14:paraId="5A5632AE" w14:textId="77777777" w:rsidR="00120BEF" w:rsidRPr="00CA13B4" w:rsidRDefault="00000000">
            <w:pPr>
              <w:spacing w:before="80" w:after="80"/>
              <w:ind w:left="113" w:right="113"/>
              <w:jc w:val="center"/>
              <w:rPr>
                <w:lang w:val="ru-RU"/>
              </w:rPr>
            </w:pPr>
            <w:r w:rsidRPr="00CA13B4">
              <w:rPr>
                <w:b/>
                <w:color w:val="FFFFFF"/>
                <w:sz w:val="20"/>
                <w:lang w:val="ru-RU"/>
              </w:rPr>
              <w:t>Направление 1</w:t>
            </w:r>
            <w:r w:rsidRPr="00CA13B4">
              <w:rPr>
                <w:b/>
                <w:color w:val="FFFFFF"/>
                <w:sz w:val="20"/>
                <w:lang w:val="ru-RU"/>
              </w:rPr>
              <w:br/>
            </w:r>
            <w:r>
              <w:rPr>
                <w:b/>
                <w:color w:val="FFFFFF"/>
                <w:sz w:val="20"/>
              </w:rPr>
              <w:t>Ridges</w:t>
            </w:r>
            <w:r w:rsidRPr="00CA13B4">
              <w:rPr>
                <w:b/>
                <w:color w:val="FFFFFF"/>
                <w:sz w:val="20"/>
                <w:lang w:val="ru-RU"/>
              </w:rPr>
              <w:t xml:space="preserve"> — </w:t>
            </w:r>
            <w:r>
              <w:rPr>
                <w:b/>
                <w:color w:val="FFFFFF"/>
                <w:sz w:val="20"/>
              </w:rPr>
              <w:t>B</w:t>
            </w:r>
            <w:r w:rsidRPr="00CA13B4">
              <w:rPr>
                <w:b/>
                <w:color w:val="FFFFFF"/>
                <w:sz w:val="20"/>
                <w:lang w:val="ru-RU"/>
              </w:rPr>
              <w:t>2</w:t>
            </w:r>
            <w:r>
              <w:rPr>
                <w:b/>
                <w:color w:val="FFFFFF"/>
                <w:sz w:val="20"/>
              </w:rPr>
              <w:t>C</w:t>
            </w:r>
            <w:r w:rsidRPr="00CA13B4">
              <w:rPr>
                <w:b/>
                <w:color w:val="FFFFFF"/>
                <w:sz w:val="20"/>
                <w:lang w:val="ru-RU"/>
              </w:rPr>
              <w:br/>
              <w:t>Маркетплейсы (</w:t>
            </w:r>
            <w:r>
              <w:rPr>
                <w:b/>
                <w:color w:val="FFFFFF"/>
                <w:sz w:val="20"/>
              </w:rPr>
              <w:t>WB</w:t>
            </w:r>
            <w:r w:rsidRPr="00CA13B4">
              <w:rPr>
                <w:b/>
                <w:color w:val="FFFFFF"/>
                <w:sz w:val="20"/>
                <w:lang w:val="ru-RU"/>
              </w:rPr>
              <w:t xml:space="preserve">, </w:t>
            </w:r>
            <w:r>
              <w:rPr>
                <w:b/>
                <w:color w:val="FFFFFF"/>
                <w:sz w:val="20"/>
              </w:rPr>
              <w:t>Ozon</w:t>
            </w:r>
            <w:r w:rsidRPr="00CA13B4">
              <w:rPr>
                <w:b/>
                <w:color w:val="FFFFFF"/>
                <w:sz w:val="20"/>
                <w:lang w:val="ru-RU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37E326F0" w14:textId="77777777" w:rsidR="00120BEF" w:rsidRPr="00CA13B4" w:rsidRDefault="00000000">
            <w:pPr>
              <w:spacing w:before="80" w:after="80"/>
              <w:ind w:left="113" w:right="113"/>
              <w:jc w:val="center"/>
              <w:rPr>
                <w:lang w:val="ru-RU"/>
              </w:rPr>
            </w:pPr>
            <w:r w:rsidRPr="00CA13B4">
              <w:rPr>
                <w:b/>
                <w:color w:val="FFFFFF"/>
                <w:sz w:val="20"/>
                <w:lang w:val="ru-RU"/>
              </w:rPr>
              <w:t>Направление 2</w:t>
            </w:r>
            <w:r w:rsidRPr="00CA13B4">
              <w:rPr>
                <w:b/>
                <w:color w:val="FFFFFF"/>
                <w:sz w:val="20"/>
                <w:lang w:val="ru-RU"/>
              </w:rPr>
              <w:br/>
              <w:t xml:space="preserve">Опт + Маркетплейс </w:t>
            </w:r>
            <w:r>
              <w:rPr>
                <w:b/>
                <w:color w:val="FFFFFF"/>
                <w:sz w:val="20"/>
              </w:rPr>
              <w:t>B</w:t>
            </w:r>
            <w:r w:rsidRPr="00CA13B4">
              <w:rPr>
                <w:b/>
                <w:color w:val="FFFFFF"/>
                <w:sz w:val="20"/>
                <w:lang w:val="ru-RU"/>
              </w:rPr>
              <w:t>2</w:t>
            </w:r>
            <w:r>
              <w:rPr>
                <w:b/>
                <w:color w:val="FFFFFF"/>
                <w:sz w:val="20"/>
              </w:rPr>
              <w:t>B</w:t>
            </w:r>
            <w:r w:rsidRPr="00CA13B4">
              <w:rPr>
                <w:b/>
                <w:color w:val="FFFFFF"/>
                <w:sz w:val="20"/>
                <w:lang w:val="ru-RU"/>
              </w:rPr>
              <w:br/>
              <w:t>Дистрибуция и корп. канал</w:t>
            </w:r>
          </w:p>
        </w:tc>
      </w:tr>
      <w:tr w:rsidR="00120BEF" w:rsidRPr="00966120" w14:paraId="4C0B403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</w:tcPr>
          <w:p w14:paraId="2528EFE7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sz w:val="20"/>
              </w:rPr>
              <w:t>Газизов</w:t>
            </w:r>
            <w:proofErr w:type="spellEnd"/>
            <w:r>
              <w:rPr>
                <w:b/>
                <w:sz w:val="20"/>
              </w:rPr>
              <w:t xml:space="preserve"> Д.Р.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2E8841D8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Финансы, стратегия, управление группой, контроль операционного менеджера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3C52B58A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Финансы, стратегия, единый </w:t>
            </w:r>
            <w:r>
              <w:rPr>
                <w:sz w:val="20"/>
              </w:rPr>
              <w:t>P</w:t>
            </w:r>
            <w:r w:rsidRPr="00CA13B4">
              <w:rPr>
                <w:sz w:val="20"/>
                <w:lang w:val="ru-RU"/>
              </w:rPr>
              <w:t>&amp;</w:t>
            </w:r>
            <w:r>
              <w:rPr>
                <w:sz w:val="20"/>
              </w:rPr>
              <w:t>L</w:t>
            </w:r>
            <w:r w:rsidRPr="00CA13B4">
              <w:rPr>
                <w:sz w:val="20"/>
                <w:lang w:val="ru-RU"/>
              </w:rPr>
              <w:t xml:space="preserve"> группы</w:t>
            </w:r>
          </w:p>
        </w:tc>
      </w:tr>
      <w:tr w:rsidR="00120BEF" w:rsidRPr="00966120" w14:paraId="2C04A2D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</w:tcPr>
          <w:p w14:paraId="66AAF942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sz w:val="20"/>
              </w:rPr>
              <w:lastRenderedPageBreak/>
              <w:t>Султанов</w:t>
            </w:r>
            <w:proofErr w:type="spellEnd"/>
            <w:r>
              <w:rPr>
                <w:b/>
                <w:sz w:val="20"/>
              </w:rPr>
              <w:t xml:space="preserve"> Р.Х.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4829482C" w14:textId="0A50B693" w:rsidR="00120BEF" w:rsidRPr="00CA13B4" w:rsidRDefault="00CA13B4">
            <w:pPr>
              <w:spacing w:before="80" w:after="80"/>
              <w:ind w:left="113" w:right="113"/>
              <w:rPr>
                <w:lang w:val="ru-RU"/>
              </w:rPr>
            </w:pPr>
            <w:r>
              <w:rPr>
                <w:sz w:val="20"/>
                <w:lang w:val="ru-RU"/>
              </w:rPr>
              <w:t>Стратегия</w:t>
            </w:r>
            <w:r w:rsidRPr="00CA13B4">
              <w:rPr>
                <w:sz w:val="20"/>
                <w:lang w:val="ru-RU"/>
              </w:rPr>
              <w:t xml:space="preserve">, склад, фулфилмент Китай, 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>-партнёрства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72C288BD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Операционное управление, дистрибуция, логистика, закупки</w:t>
            </w:r>
          </w:p>
        </w:tc>
      </w:tr>
      <w:tr w:rsidR="00120BEF" w:rsidRPr="00966120" w14:paraId="306A5B15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</w:tcPr>
          <w:p w14:paraId="48E6CB9F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sz w:val="20"/>
              </w:rPr>
              <w:t>Евдокимов</w:t>
            </w:r>
            <w:proofErr w:type="spellEnd"/>
            <w:r>
              <w:rPr>
                <w:b/>
                <w:sz w:val="20"/>
              </w:rPr>
              <w:t xml:space="preserve"> И.М.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591E663B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Закупки, реклама </w:t>
            </w:r>
            <w:r>
              <w:rPr>
                <w:sz w:val="20"/>
              </w:rPr>
              <w:t>WB</w:t>
            </w:r>
            <w:r w:rsidRPr="00CA13B4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Ozon</w:t>
            </w:r>
            <w:r w:rsidRPr="00CA13B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SKU</w:t>
            </w:r>
            <w:r w:rsidRPr="00CA13B4">
              <w:rPr>
                <w:sz w:val="20"/>
                <w:lang w:val="ru-RU"/>
              </w:rPr>
              <w:t>-менеджмент, контроль остатков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7E44CC9B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Маркетплейс-канал 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 xml:space="preserve">: продвижение и продажи корп. клиентам через </w:t>
            </w:r>
            <w:r>
              <w:rPr>
                <w:sz w:val="20"/>
              </w:rPr>
              <w:t>Ozon</w:t>
            </w:r>
            <w:r w:rsidRPr="00CA13B4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WB</w:t>
            </w:r>
          </w:p>
        </w:tc>
      </w:tr>
      <w:tr w:rsidR="00120BEF" w:rsidRPr="00966120" w14:paraId="5E2CB5E5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B35095F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color w:val="444444"/>
                <w:sz w:val="18"/>
              </w:rPr>
              <w:t>Роль</w:t>
            </w:r>
            <w:proofErr w:type="spellEnd"/>
            <w:r>
              <w:rPr>
                <w:b/>
                <w:color w:val="444444"/>
                <w:sz w:val="18"/>
              </w:rPr>
              <w:t xml:space="preserve"> </w:t>
            </w:r>
            <w:proofErr w:type="spellStart"/>
            <w:r>
              <w:rPr>
                <w:b/>
                <w:color w:val="444444"/>
                <w:sz w:val="18"/>
              </w:rPr>
              <w:t>группы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3CB56C0F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i/>
                <w:color w:val="444444"/>
                <w:sz w:val="18"/>
                <w:lang w:val="ru-RU"/>
              </w:rPr>
              <w:t xml:space="preserve">Розничный бренд </w:t>
            </w:r>
            <w:r>
              <w:rPr>
                <w:i/>
                <w:color w:val="444444"/>
                <w:sz w:val="18"/>
              </w:rPr>
              <w:t>Ridges</w:t>
            </w:r>
            <w:r w:rsidRPr="00CA13B4">
              <w:rPr>
                <w:i/>
                <w:color w:val="444444"/>
                <w:sz w:val="18"/>
                <w:lang w:val="ru-RU"/>
              </w:rPr>
              <w:br/>
              <w:t>для конечного потребителя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6FF60AE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i/>
                <w:color w:val="444444"/>
                <w:sz w:val="18"/>
                <w:lang w:val="ru-RU"/>
              </w:rPr>
              <w:t>Оптовый канал + корпоративные продажи</w:t>
            </w:r>
            <w:r w:rsidRPr="00CA13B4">
              <w:rPr>
                <w:i/>
                <w:color w:val="444444"/>
                <w:sz w:val="18"/>
                <w:lang w:val="ru-RU"/>
              </w:rPr>
              <w:br/>
              <w:t>через маркетплейсы</w:t>
            </w:r>
          </w:p>
        </w:tc>
      </w:tr>
      <w:tr w:rsidR="00120BEF" w:rsidRPr="00966120" w14:paraId="6963FC5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44B055A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b/>
                <w:color w:val="444444"/>
                <w:sz w:val="18"/>
              </w:rPr>
              <w:t>Синергия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7D1954DD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i/>
                <w:color w:val="444444"/>
                <w:sz w:val="18"/>
                <w:lang w:val="ru-RU"/>
              </w:rPr>
              <w:t>Данные о спросе → понимание что продаётся в рознице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4FD99633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i/>
                <w:color w:val="444444"/>
                <w:sz w:val="18"/>
                <w:lang w:val="ru-RU"/>
              </w:rPr>
              <w:t>Логистика и склад → используются для обоих направлений</w:t>
            </w:r>
          </w:p>
        </w:tc>
      </w:tr>
    </w:tbl>
    <w:p w14:paraId="3BD573D2" w14:textId="77777777" w:rsidR="00120BEF" w:rsidRPr="00CA13B4" w:rsidRDefault="00120BEF">
      <w:pPr>
        <w:rPr>
          <w:lang w:val="ru-RU"/>
        </w:rPr>
      </w:pPr>
    </w:p>
    <w:p w14:paraId="06C918AF" w14:textId="77777777" w:rsidR="00120BEF" w:rsidRPr="00CA13B4" w:rsidRDefault="00000000">
      <w:pPr>
        <w:spacing w:before="360" w:after="120"/>
        <w:rPr>
          <w:lang w:val="ru-RU"/>
        </w:rPr>
      </w:pPr>
      <w:r w:rsidRPr="00CA13B4">
        <w:rPr>
          <w:b/>
          <w:color w:val="1F3864"/>
          <w:sz w:val="32"/>
          <w:lang w:val="ru-RU"/>
        </w:rPr>
        <w:t xml:space="preserve">4. Открытый вопрос: доли в </w:t>
      </w:r>
      <w:r>
        <w:rPr>
          <w:b/>
          <w:color w:val="1F3864"/>
          <w:sz w:val="32"/>
        </w:rPr>
        <w:t>B</w:t>
      </w:r>
      <w:r w:rsidRPr="00CA13B4">
        <w:rPr>
          <w:b/>
          <w:color w:val="1F3864"/>
          <w:sz w:val="32"/>
          <w:lang w:val="ru-RU"/>
        </w:rPr>
        <w:t>2</w:t>
      </w:r>
      <w:r>
        <w:rPr>
          <w:b/>
          <w:color w:val="1F3864"/>
          <w:sz w:val="32"/>
        </w:rPr>
        <w:t>B</w:t>
      </w:r>
      <w:r w:rsidRPr="00CA13B4">
        <w:rPr>
          <w:b/>
          <w:color w:val="1F3864"/>
          <w:sz w:val="32"/>
          <w:lang w:val="ru-RU"/>
        </w:rPr>
        <w:t xml:space="preserve"> направлении</w:t>
      </w:r>
    </w:p>
    <w:p w14:paraId="6BC4996F" w14:textId="77777777" w:rsidR="00120BEF" w:rsidRPr="00CA13B4" w:rsidRDefault="00120BEF">
      <w:pPr>
        <w:pBdr>
          <w:bottom w:val="single" w:sz="6" w:space="1" w:color="2E75B6"/>
        </w:pBdr>
        <w:spacing w:before="80" w:after="80"/>
        <w:rPr>
          <w:lang w:val="ru-RU"/>
        </w:rPr>
      </w:pPr>
    </w:p>
    <w:p w14:paraId="703F2970" w14:textId="77777777" w:rsidR="00120BEF" w:rsidRDefault="00000000">
      <w:pPr>
        <w:spacing w:after="120"/>
        <w:jc w:val="both"/>
      </w:pPr>
      <w:r w:rsidRPr="00CA13B4">
        <w:rPr>
          <w:lang w:val="ru-RU"/>
        </w:rPr>
        <w:t xml:space="preserve">В </w:t>
      </w:r>
      <w:r>
        <w:t>Ridges</w:t>
      </w:r>
      <w:r w:rsidRPr="00CA13B4">
        <w:rPr>
          <w:lang w:val="ru-RU"/>
        </w:rPr>
        <w:t xml:space="preserve"> у всех троих равные доли (33,3%). Для </w:t>
      </w:r>
      <w:r>
        <w:t>B</w:t>
      </w:r>
      <w:r w:rsidRPr="00CA13B4">
        <w:rPr>
          <w:lang w:val="ru-RU"/>
        </w:rPr>
        <w:t>2</w:t>
      </w:r>
      <w:r>
        <w:t>B</w:t>
      </w:r>
      <w:r w:rsidRPr="00CA13B4">
        <w:rPr>
          <w:lang w:val="ru-RU"/>
        </w:rPr>
        <w:t xml:space="preserve"> направления вопрос долей остаётся открытым и требует отдельного обсуждения. </w:t>
      </w:r>
      <w:proofErr w:type="spellStart"/>
      <w:r>
        <w:t>Ниже</w:t>
      </w:r>
      <w:proofErr w:type="spellEnd"/>
      <w:r>
        <w:t xml:space="preserve"> —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возможных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дискуссии</w:t>
      </w:r>
      <w:proofErr w:type="spellEnd"/>
      <w:r>
        <w:t>:</w:t>
      </w:r>
    </w:p>
    <w:p w14:paraId="4225A01A" w14:textId="77777777" w:rsidR="00120BEF" w:rsidRDefault="00120BEF"/>
    <w:tbl>
      <w:tblPr>
        <w:tblW w:w="8640" w:type="dxa"/>
        <w:tblLook w:val="04A0" w:firstRow="1" w:lastRow="0" w:firstColumn="1" w:lastColumn="0" w:noHBand="0" w:noVBand="1"/>
      </w:tblPr>
      <w:tblGrid>
        <w:gridCol w:w="1722"/>
        <w:gridCol w:w="2139"/>
        <w:gridCol w:w="2531"/>
        <w:gridCol w:w="2248"/>
      </w:tblGrid>
      <w:tr w:rsidR="00120BEF" w14:paraId="580A21A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387BED5F" w14:textId="77777777" w:rsidR="00120BEF" w:rsidRDefault="00000000">
            <w:pPr>
              <w:spacing w:before="80" w:after="80"/>
              <w:ind w:left="113" w:right="11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Вариант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054E2CE2" w14:textId="77777777" w:rsidR="00120BEF" w:rsidRDefault="00000000">
            <w:pPr>
              <w:spacing w:before="80" w:after="80"/>
              <w:ind w:left="113" w:right="11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Доли</w:t>
            </w:r>
            <w:proofErr w:type="spellEnd"/>
            <w:r>
              <w:rPr>
                <w:b/>
                <w:color w:val="FFFFFF"/>
                <w:sz w:val="20"/>
              </w:rPr>
              <w:t xml:space="preserve"> в B2B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231C85A3" w14:textId="77777777" w:rsidR="00120BEF" w:rsidRDefault="00000000">
            <w:pPr>
              <w:spacing w:before="80" w:after="80"/>
              <w:ind w:left="113" w:right="11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Логика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183F8626" w14:textId="77777777" w:rsidR="00120BEF" w:rsidRDefault="00000000">
            <w:pPr>
              <w:spacing w:before="80" w:after="80"/>
              <w:ind w:left="113" w:right="11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Риск</w:t>
            </w:r>
            <w:proofErr w:type="spellEnd"/>
          </w:p>
        </w:tc>
      </w:tr>
      <w:tr w:rsidR="00120BEF" w:rsidRPr="00966120" w14:paraId="747ADCB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7BA6A00" w14:textId="77777777" w:rsidR="00120BEF" w:rsidRDefault="00000000">
            <w:pPr>
              <w:spacing w:before="80" w:after="80"/>
              <w:ind w:left="113" w:right="113"/>
            </w:pPr>
            <w:r>
              <w:rPr>
                <w:b/>
                <w:sz w:val="20"/>
              </w:rPr>
              <w:t xml:space="preserve">А — </w:t>
            </w:r>
            <w:proofErr w:type="spellStart"/>
            <w:r>
              <w:rPr>
                <w:b/>
                <w:sz w:val="20"/>
              </w:rPr>
              <w:t>Равные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65814369" w14:textId="77777777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sz w:val="20"/>
              </w:rPr>
              <w:t>Газизов</w:t>
            </w:r>
            <w:proofErr w:type="spellEnd"/>
            <w:r>
              <w:rPr>
                <w:sz w:val="20"/>
              </w:rPr>
              <w:t xml:space="preserve"> 33% / </w:t>
            </w:r>
            <w:proofErr w:type="spellStart"/>
            <w:r>
              <w:rPr>
                <w:sz w:val="20"/>
              </w:rPr>
              <w:t>Султанов</w:t>
            </w:r>
            <w:proofErr w:type="spellEnd"/>
            <w:r>
              <w:rPr>
                <w:sz w:val="20"/>
              </w:rPr>
              <w:t xml:space="preserve"> 33% / </w:t>
            </w:r>
            <w:proofErr w:type="spellStart"/>
            <w:r>
              <w:rPr>
                <w:sz w:val="20"/>
              </w:rPr>
              <w:t>Евдокимов</w:t>
            </w:r>
            <w:proofErr w:type="spellEnd"/>
            <w:r>
              <w:rPr>
                <w:sz w:val="20"/>
              </w:rPr>
              <w:t xml:space="preserve"> 33%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2B0402F0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Простота, единая модель для всей группы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53F18B53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Евдокимов меньше вкладывает в 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 xml:space="preserve"> </w:t>
            </w:r>
            <w:proofErr w:type="spellStart"/>
            <w:r w:rsidRPr="00CA13B4">
              <w:rPr>
                <w:sz w:val="20"/>
                <w:lang w:val="ru-RU"/>
              </w:rPr>
              <w:t>операционно</w:t>
            </w:r>
            <w:proofErr w:type="spellEnd"/>
          </w:p>
        </w:tc>
      </w:tr>
      <w:tr w:rsidR="00120BEF" w:rsidRPr="00966120" w14:paraId="5DA19CD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7187EF" w14:textId="77777777" w:rsidR="00120BEF" w:rsidRDefault="00000000">
            <w:pPr>
              <w:spacing w:before="80" w:after="80"/>
              <w:ind w:left="113" w:right="113"/>
            </w:pPr>
            <w:r>
              <w:rPr>
                <w:b/>
                <w:sz w:val="20"/>
              </w:rPr>
              <w:t xml:space="preserve">Б — </w:t>
            </w:r>
            <w:proofErr w:type="spellStart"/>
            <w:r>
              <w:rPr>
                <w:b/>
                <w:sz w:val="20"/>
              </w:rPr>
              <w:t>Взвешенные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78ABA0" w14:textId="4DBD9F7B" w:rsidR="00120BEF" w:rsidRDefault="00000000">
            <w:pPr>
              <w:spacing w:before="80" w:after="80"/>
              <w:ind w:left="113" w:right="113"/>
            </w:pPr>
            <w:proofErr w:type="spellStart"/>
            <w:r>
              <w:rPr>
                <w:sz w:val="20"/>
              </w:rPr>
              <w:t>Газизов</w:t>
            </w:r>
            <w:proofErr w:type="spellEnd"/>
            <w:r>
              <w:rPr>
                <w:sz w:val="20"/>
              </w:rPr>
              <w:t xml:space="preserve"> </w:t>
            </w:r>
            <w:r w:rsidR="00CA13B4">
              <w:rPr>
                <w:sz w:val="20"/>
                <w:lang w:val="ru-RU"/>
              </w:rPr>
              <w:t>40</w:t>
            </w:r>
            <w:r>
              <w:rPr>
                <w:sz w:val="20"/>
              </w:rPr>
              <w:t xml:space="preserve">% / </w:t>
            </w:r>
            <w:proofErr w:type="spellStart"/>
            <w:r>
              <w:rPr>
                <w:sz w:val="20"/>
              </w:rPr>
              <w:t>Султанов</w:t>
            </w:r>
            <w:proofErr w:type="spellEnd"/>
            <w:r>
              <w:rPr>
                <w:sz w:val="20"/>
              </w:rPr>
              <w:t xml:space="preserve"> 4</w:t>
            </w:r>
            <w:r w:rsidR="00CA13B4">
              <w:rPr>
                <w:sz w:val="20"/>
                <w:lang w:val="ru-RU"/>
              </w:rPr>
              <w:t>0</w:t>
            </w:r>
            <w:r>
              <w:rPr>
                <w:sz w:val="20"/>
              </w:rPr>
              <w:t xml:space="preserve">% / </w:t>
            </w:r>
            <w:proofErr w:type="spellStart"/>
            <w:r>
              <w:rPr>
                <w:sz w:val="20"/>
              </w:rPr>
              <w:t>Евдокимов</w:t>
            </w:r>
            <w:proofErr w:type="spellEnd"/>
            <w:r>
              <w:rPr>
                <w:sz w:val="20"/>
              </w:rPr>
              <w:t xml:space="preserve"> 20%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5CDDC1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Отражает реальный вклад: Султанов тянет операционку 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B44400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Сложнее администрировать, разные доли в разных направлениях</w:t>
            </w:r>
          </w:p>
        </w:tc>
      </w:tr>
      <w:tr w:rsidR="00120BEF" w:rsidRPr="00966120" w14:paraId="3F1C6E6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C0A28EA" w14:textId="77777777" w:rsidR="00120BEF" w:rsidRDefault="00000000">
            <w:pPr>
              <w:spacing w:before="80" w:after="80"/>
              <w:ind w:left="113" w:right="113"/>
            </w:pPr>
            <w:r>
              <w:rPr>
                <w:b/>
                <w:sz w:val="20"/>
              </w:rPr>
              <w:t xml:space="preserve">В — </w:t>
            </w:r>
            <w:proofErr w:type="spellStart"/>
            <w:r>
              <w:rPr>
                <w:b/>
                <w:sz w:val="20"/>
              </w:rPr>
              <w:t>Опцион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4CD05FD1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Старт: Газизов 50% / Султанов 50%</w:t>
            </w:r>
            <w:r w:rsidRPr="00CA13B4">
              <w:rPr>
                <w:sz w:val="20"/>
                <w:lang w:val="ru-RU"/>
              </w:rPr>
              <w:br/>
              <w:t xml:space="preserve">Евдокимов входит через 12 </w:t>
            </w:r>
            <w:proofErr w:type="spellStart"/>
            <w:r w:rsidRPr="00CA13B4">
              <w:rPr>
                <w:sz w:val="20"/>
                <w:lang w:val="ru-RU"/>
              </w:rPr>
              <w:t>мес</w:t>
            </w:r>
            <w:proofErr w:type="spellEnd"/>
            <w:r w:rsidRPr="00CA13B4">
              <w:rPr>
                <w:sz w:val="20"/>
                <w:lang w:val="ru-RU"/>
              </w:rPr>
              <w:t xml:space="preserve"> при достижении </w:t>
            </w:r>
            <w:r>
              <w:rPr>
                <w:sz w:val="20"/>
              </w:rPr>
              <w:t>KPI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70F8A15A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Евдокимов зарабатывает долю реальным результатом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0D52DE07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Нужно чётко прописать </w:t>
            </w:r>
            <w:r>
              <w:rPr>
                <w:sz w:val="20"/>
              </w:rPr>
              <w:t>KPI</w:t>
            </w:r>
            <w:r w:rsidRPr="00CA13B4">
              <w:rPr>
                <w:sz w:val="20"/>
                <w:lang w:val="ru-RU"/>
              </w:rPr>
              <w:t xml:space="preserve"> и условия входа</w:t>
            </w:r>
          </w:p>
        </w:tc>
      </w:tr>
    </w:tbl>
    <w:p w14:paraId="40C49101" w14:textId="77777777" w:rsidR="00120BEF" w:rsidRPr="00CA13B4" w:rsidRDefault="00120BEF">
      <w:pPr>
        <w:rPr>
          <w:lang w:val="ru-RU"/>
        </w:rPr>
      </w:pPr>
    </w:p>
    <w:p w14:paraId="4FFBAB8E" w14:textId="77777777" w:rsidR="00120BEF" w:rsidRDefault="00000000">
      <w:pPr>
        <w:spacing w:before="360" w:after="120"/>
      </w:pPr>
      <w:r>
        <w:rPr>
          <w:b/>
          <w:color w:val="1F3864"/>
          <w:sz w:val="32"/>
        </w:rPr>
        <w:t xml:space="preserve">5. </w:t>
      </w:r>
      <w:proofErr w:type="spellStart"/>
      <w:r>
        <w:rPr>
          <w:b/>
          <w:color w:val="1F3864"/>
          <w:sz w:val="32"/>
        </w:rPr>
        <w:t>Следующие</w:t>
      </w:r>
      <w:proofErr w:type="spellEnd"/>
      <w:r>
        <w:rPr>
          <w:b/>
          <w:color w:val="1F3864"/>
          <w:sz w:val="32"/>
        </w:rPr>
        <w:t xml:space="preserve"> </w:t>
      </w:r>
      <w:proofErr w:type="spellStart"/>
      <w:r>
        <w:rPr>
          <w:b/>
          <w:color w:val="1F3864"/>
          <w:sz w:val="32"/>
        </w:rPr>
        <w:t>шаги</w:t>
      </w:r>
      <w:proofErr w:type="spellEnd"/>
    </w:p>
    <w:p w14:paraId="04F13869" w14:textId="77777777" w:rsidR="00120BEF" w:rsidRDefault="00120BEF">
      <w:pPr>
        <w:pBdr>
          <w:bottom w:val="single" w:sz="6" w:space="1" w:color="2E75B6"/>
        </w:pBdr>
        <w:spacing w:before="80" w:after="80"/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576"/>
        <w:gridCol w:w="5916"/>
        <w:gridCol w:w="2148"/>
      </w:tblGrid>
      <w:tr w:rsidR="00120BEF" w14:paraId="711BBE47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E86C1"/>
          </w:tcPr>
          <w:p w14:paraId="350DD51C" w14:textId="77777777" w:rsidR="00120BEF" w:rsidRDefault="00000000">
            <w:pPr>
              <w:spacing w:before="80" w:after="80"/>
              <w:ind w:left="113" w:right="113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</w:tcPr>
          <w:p w14:paraId="6EB55927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Подписать обновлённое Соглашение о партнёрстве </w:t>
            </w:r>
            <w:r>
              <w:rPr>
                <w:sz w:val="20"/>
              </w:rPr>
              <w:t>Ridges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</w:tcPr>
          <w:p w14:paraId="3E2A2009" w14:textId="77777777" w:rsidR="00120BEF" w:rsidRDefault="00000000">
            <w:pPr>
              <w:spacing w:before="80" w:after="80"/>
              <w:ind w:left="113" w:right="113"/>
              <w:jc w:val="center"/>
            </w:pPr>
            <w:proofErr w:type="spellStart"/>
            <w:r>
              <w:rPr>
                <w:i/>
                <w:color w:val="555555"/>
                <w:sz w:val="20"/>
              </w:rPr>
              <w:t>Готово</w:t>
            </w:r>
            <w:proofErr w:type="spellEnd"/>
            <w:r>
              <w:rPr>
                <w:i/>
                <w:color w:val="555555"/>
                <w:sz w:val="20"/>
              </w:rPr>
              <w:t xml:space="preserve"> к </w:t>
            </w:r>
            <w:proofErr w:type="spellStart"/>
            <w:r>
              <w:rPr>
                <w:i/>
                <w:color w:val="555555"/>
                <w:sz w:val="20"/>
              </w:rPr>
              <w:t>подписанию</w:t>
            </w:r>
            <w:proofErr w:type="spellEnd"/>
          </w:p>
        </w:tc>
      </w:tr>
      <w:tr w:rsidR="00120BEF" w14:paraId="08D20C21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7E22"/>
          </w:tcPr>
          <w:p w14:paraId="505F8ECC" w14:textId="77777777" w:rsidR="00120BEF" w:rsidRDefault="00000000">
            <w:pPr>
              <w:spacing w:before="80" w:after="80"/>
              <w:ind w:left="113" w:right="113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CF5FC40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Провести стратегическую сессию втроём по архитектуре группы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CFF"/>
          </w:tcPr>
          <w:p w14:paraId="03DB22C8" w14:textId="77777777" w:rsidR="00120BEF" w:rsidRDefault="00000000">
            <w:pPr>
              <w:spacing w:before="80" w:after="80"/>
              <w:ind w:left="113" w:right="113"/>
              <w:jc w:val="center"/>
            </w:pPr>
            <w:proofErr w:type="spellStart"/>
            <w:r>
              <w:rPr>
                <w:i/>
                <w:color w:val="555555"/>
                <w:sz w:val="20"/>
              </w:rPr>
              <w:t>До</w:t>
            </w:r>
            <w:proofErr w:type="spellEnd"/>
            <w:r>
              <w:rPr>
                <w:i/>
                <w:color w:val="555555"/>
                <w:sz w:val="20"/>
              </w:rPr>
              <w:t xml:space="preserve"> </w:t>
            </w:r>
            <w:proofErr w:type="spellStart"/>
            <w:r>
              <w:rPr>
                <w:i/>
                <w:color w:val="555555"/>
                <w:sz w:val="20"/>
              </w:rPr>
              <w:t>конца</w:t>
            </w:r>
            <w:proofErr w:type="spellEnd"/>
            <w:r>
              <w:rPr>
                <w:i/>
                <w:color w:val="555555"/>
                <w:sz w:val="20"/>
              </w:rPr>
              <w:t xml:space="preserve"> </w:t>
            </w:r>
            <w:proofErr w:type="spellStart"/>
            <w:r>
              <w:rPr>
                <w:i/>
                <w:color w:val="555555"/>
                <w:sz w:val="20"/>
              </w:rPr>
              <w:t>мая</w:t>
            </w:r>
            <w:proofErr w:type="spellEnd"/>
            <w:r>
              <w:rPr>
                <w:i/>
                <w:color w:val="555555"/>
                <w:sz w:val="20"/>
              </w:rPr>
              <w:t xml:space="preserve"> 2026</w:t>
            </w:r>
          </w:p>
        </w:tc>
      </w:tr>
      <w:tr w:rsidR="00120BEF" w14:paraId="6BC92BD8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7E22"/>
          </w:tcPr>
          <w:p w14:paraId="7D280DAD" w14:textId="77777777" w:rsidR="00120BEF" w:rsidRDefault="00000000">
            <w:pPr>
              <w:spacing w:before="80" w:after="80"/>
              <w:ind w:left="113" w:right="113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</w:tcPr>
          <w:p w14:paraId="04A18ED3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Согласовать доли в 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 xml:space="preserve"> направлении (варианты А, Б или В)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</w:tcPr>
          <w:p w14:paraId="44F0FA8F" w14:textId="77777777" w:rsidR="00120BEF" w:rsidRDefault="00000000">
            <w:pPr>
              <w:spacing w:before="80" w:after="80"/>
              <w:ind w:left="113" w:right="113"/>
              <w:jc w:val="center"/>
            </w:pPr>
            <w:proofErr w:type="spellStart"/>
            <w:r>
              <w:rPr>
                <w:i/>
                <w:color w:val="555555"/>
                <w:sz w:val="20"/>
              </w:rPr>
              <w:t>По</w:t>
            </w:r>
            <w:proofErr w:type="spellEnd"/>
            <w:r>
              <w:rPr>
                <w:i/>
                <w:color w:val="555555"/>
                <w:sz w:val="20"/>
              </w:rPr>
              <w:t xml:space="preserve"> </w:t>
            </w:r>
            <w:proofErr w:type="spellStart"/>
            <w:r>
              <w:rPr>
                <w:i/>
                <w:color w:val="555555"/>
                <w:sz w:val="20"/>
              </w:rPr>
              <w:t>итогам</w:t>
            </w:r>
            <w:proofErr w:type="spellEnd"/>
            <w:r>
              <w:rPr>
                <w:i/>
                <w:color w:val="555555"/>
                <w:sz w:val="20"/>
              </w:rPr>
              <w:t xml:space="preserve"> </w:t>
            </w:r>
            <w:proofErr w:type="spellStart"/>
            <w:r>
              <w:rPr>
                <w:i/>
                <w:color w:val="555555"/>
                <w:sz w:val="20"/>
              </w:rPr>
              <w:t>сессии</w:t>
            </w:r>
            <w:proofErr w:type="spellEnd"/>
          </w:p>
        </w:tc>
      </w:tr>
      <w:tr w:rsidR="00120BEF" w14:paraId="42D3CC95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8E44AD"/>
          </w:tcPr>
          <w:p w14:paraId="1FA3ECE4" w14:textId="77777777" w:rsidR="00120BEF" w:rsidRDefault="00000000">
            <w:pPr>
              <w:spacing w:before="80" w:after="80"/>
              <w:ind w:left="113" w:right="113"/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EC39E33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>Оформить юридическую структуру группы (агентские договоры / ООО)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CFF"/>
          </w:tcPr>
          <w:p w14:paraId="6198ED48" w14:textId="77777777" w:rsidR="00120BEF" w:rsidRDefault="00000000">
            <w:pPr>
              <w:spacing w:before="80" w:after="80"/>
              <w:ind w:left="113" w:right="113"/>
              <w:jc w:val="center"/>
            </w:pPr>
            <w:proofErr w:type="spellStart"/>
            <w:r>
              <w:rPr>
                <w:i/>
                <w:color w:val="555555"/>
                <w:sz w:val="20"/>
              </w:rPr>
              <w:t>Июнь</w:t>
            </w:r>
            <w:proofErr w:type="spellEnd"/>
            <w:r>
              <w:rPr>
                <w:i/>
                <w:color w:val="555555"/>
                <w:sz w:val="20"/>
              </w:rPr>
              <w:t>–</w:t>
            </w:r>
            <w:proofErr w:type="spellStart"/>
            <w:r>
              <w:rPr>
                <w:i/>
                <w:color w:val="555555"/>
                <w:sz w:val="20"/>
              </w:rPr>
              <w:t>июль</w:t>
            </w:r>
            <w:proofErr w:type="spellEnd"/>
            <w:r>
              <w:rPr>
                <w:i/>
                <w:color w:val="555555"/>
                <w:sz w:val="20"/>
              </w:rPr>
              <w:t xml:space="preserve"> 2026</w:t>
            </w:r>
          </w:p>
        </w:tc>
      </w:tr>
      <w:tr w:rsidR="00120BEF" w14:paraId="4A4B30A2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45A32"/>
          </w:tcPr>
          <w:p w14:paraId="525C3968" w14:textId="77777777" w:rsidR="00120BEF" w:rsidRDefault="00000000">
            <w:pPr>
              <w:spacing w:before="80" w:after="80"/>
              <w:ind w:left="113" w:right="113"/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w="6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</w:tcPr>
          <w:p w14:paraId="37133D59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sz w:val="20"/>
                <w:lang w:val="ru-RU"/>
              </w:rPr>
              <w:t xml:space="preserve">Запустить маркетплейс-канал 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CA13B4">
              <w:rPr>
                <w:sz w:val="20"/>
                <w:lang w:val="ru-RU"/>
              </w:rPr>
              <w:t xml:space="preserve"> с Евдокимовым как ответственным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</w:tcPr>
          <w:p w14:paraId="78254EC1" w14:textId="77777777" w:rsidR="00120BEF" w:rsidRDefault="00000000">
            <w:pPr>
              <w:spacing w:before="80" w:after="80"/>
              <w:ind w:left="113" w:right="113"/>
              <w:jc w:val="center"/>
            </w:pPr>
            <w:r>
              <w:rPr>
                <w:i/>
                <w:color w:val="555555"/>
                <w:sz w:val="20"/>
              </w:rPr>
              <w:t>Q3 2026</w:t>
            </w:r>
          </w:p>
        </w:tc>
      </w:tr>
    </w:tbl>
    <w:p w14:paraId="41958DB2" w14:textId="77777777" w:rsidR="00120BEF" w:rsidRDefault="00120BEF"/>
    <w:tbl>
      <w:tblPr>
        <w:tblW w:w="8640" w:type="dxa"/>
        <w:tblLook w:val="04A0" w:firstRow="1" w:lastRow="0" w:firstColumn="1" w:lastColumn="0" w:noHBand="0" w:noVBand="1"/>
      </w:tblPr>
      <w:tblGrid>
        <w:gridCol w:w="8640"/>
      </w:tblGrid>
      <w:tr w:rsidR="00120BEF" w:rsidRPr="00966120" w14:paraId="6E244938" w14:textId="77777777">
        <w:tc>
          <w:tcPr>
            <w:tcW w:w="9122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EBF5FB"/>
          </w:tcPr>
          <w:p w14:paraId="2169AD26" w14:textId="77777777" w:rsidR="00120BEF" w:rsidRPr="00CA13B4" w:rsidRDefault="00000000">
            <w:pPr>
              <w:spacing w:before="80" w:after="80"/>
              <w:ind w:left="113" w:right="113"/>
              <w:rPr>
                <w:lang w:val="ru-RU"/>
              </w:rPr>
            </w:pPr>
            <w:r w:rsidRPr="00CA13B4">
              <w:rPr>
                <w:i/>
                <w:color w:val="1A5276"/>
                <w:sz w:val="18"/>
                <w:lang w:val="ru-RU"/>
              </w:rPr>
              <w:t>⚠</w:t>
            </w:r>
            <w:proofErr w:type="gramStart"/>
            <w:r>
              <w:rPr>
                <w:i/>
                <w:color w:val="1A5276"/>
                <w:sz w:val="18"/>
              </w:rPr>
              <w:t>️</w:t>
            </w:r>
            <w:r w:rsidRPr="00CA13B4">
              <w:rPr>
                <w:i/>
                <w:color w:val="1A5276"/>
                <w:sz w:val="18"/>
                <w:lang w:val="ru-RU"/>
              </w:rPr>
              <w:t xml:space="preserve">  Статус</w:t>
            </w:r>
            <w:proofErr w:type="gramEnd"/>
            <w:r w:rsidRPr="00CA13B4">
              <w:rPr>
                <w:i/>
                <w:color w:val="1A5276"/>
                <w:sz w:val="18"/>
                <w:lang w:val="ru-RU"/>
              </w:rPr>
              <w:t xml:space="preserve"> документа: Рабочая гипотеза для внутреннего обсуждения. Не является юридически обязывающим документом. Подлежит согласованию всеми тремя партнёрами перед оформлением.</w:t>
            </w:r>
          </w:p>
        </w:tc>
      </w:tr>
    </w:tbl>
    <w:p w14:paraId="0119CEF3" w14:textId="77777777" w:rsidR="00E8138A" w:rsidRPr="00CA13B4" w:rsidRDefault="00E8138A">
      <w:pPr>
        <w:rPr>
          <w:lang w:val="ru-RU"/>
        </w:rPr>
      </w:pPr>
    </w:p>
    <w:sectPr w:rsidR="00E8138A" w:rsidRPr="00CA13B4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393287">
    <w:abstractNumId w:val="8"/>
  </w:num>
  <w:num w:numId="2" w16cid:durableId="709693241">
    <w:abstractNumId w:val="6"/>
  </w:num>
  <w:num w:numId="3" w16cid:durableId="47074101">
    <w:abstractNumId w:val="5"/>
  </w:num>
  <w:num w:numId="4" w16cid:durableId="1152789780">
    <w:abstractNumId w:val="4"/>
  </w:num>
  <w:num w:numId="5" w16cid:durableId="1502967289">
    <w:abstractNumId w:val="7"/>
  </w:num>
  <w:num w:numId="6" w16cid:durableId="885217876">
    <w:abstractNumId w:val="3"/>
  </w:num>
  <w:num w:numId="7" w16cid:durableId="712656296">
    <w:abstractNumId w:val="2"/>
  </w:num>
  <w:num w:numId="8" w16cid:durableId="1512647724">
    <w:abstractNumId w:val="1"/>
  </w:num>
  <w:num w:numId="9" w16cid:durableId="36845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BEF"/>
    <w:rsid w:val="0015074B"/>
    <w:rsid w:val="00286DAA"/>
    <w:rsid w:val="0029639D"/>
    <w:rsid w:val="00326F90"/>
    <w:rsid w:val="005D11DF"/>
    <w:rsid w:val="007E4F80"/>
    <w:rsid w:val="00966120"/>
    <w:rsid w:val="00AA1D8D"/>
    <w:rsid w:val="00B47730"/>
    <w:rsid w:val="00CA13B4"/>
    <w:rsid w:val="00CB0664"/>
    <w:rsid w:val="00E8138A"/>
    <w:rsid w:val="00FC693F"/>
    <w:rsid w:val="00FF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A07237"/>
  <w14:defaultImageDpi w14:val="300"/>
  <w15:docId w15:val="{485E1EDA-40D3-40B9-95BA-24C18CFC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</cp:lastModifiedBy>
  <cp:revision>4</cp:revision>
  <cp:lastPrinted>2026-04-28T04:28:00Z</cp:lastPrinted>
  <dcterms:created xsi:type="dcterms:W3CDTF">2026-04-27T11:27:00Z</dcterms:created>
  <dcterms:modified xsi:type="dcterms:W3CDTF">2026-04-28T04:28:00Z</dcterms:modified>
  <cp:category/>
</cp:coreProperties>
</file>