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85A0B" w:rsidRPr="00BF0354" w:rsidRDefault="00E85A0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r>
                              <w:t>Matr.-Nr.: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r>
                        <w:t>Matr.-Nr.: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85A0B" w:rsidRPr="00BF0354" w:rsidRDefault="00E85A0B"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9310692"/>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0693"/>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9310694"/>
      <w:r w:rsidRPr="00537179">
        <w:t>Abstract</w:t>
      </w:r>
      <w:bookmarkEnd w:id="3"/>
      <w:bookmarkEnd w:id="4"/>
      <w:r w:rsidRPr="00537179">
        <w:t xml:space="preserve"> </w:t>
      </w:r>
    </w:p>
    <w:p w:rsidR="00284FA6" w:rsidRDefault="00284FA6">
      <w:pPr>
        <w:pStyle w:val="berschrift1"/>
        <w:numPr>
          <w:ilvl w:val="0"/>
          <w:numId w:val="0"/>
        </w:numPr>
      </w:pPr>
      <w:bookmarkStart w:id="5" w:name="_Toc509310695"/>
      <w:r>
        <w:lastRenderedPageBreak/>
        <w:t>Inhaltsverzeichnis</w:t>
      </w:r>
      <w:bookmarkEnd w:id="5"/>
    </w:p>
    <w:p w:rsidR="002F3A22"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2F3A22">
        <w:t>Ehrenwörtliche Erklärung</w:t>
      </w:r>
      <w:r w:rsidR="002F3A22">
        <w:tab/>
      </w:r>
      <w:r w:rsidR="002F3A22">
        <w:fldChar w:fldCharType="begin"/>
      </w:r>
      <w:r w:rsidR="002F3A22">
        <w:instrText xml:space="preserve"> PAGEREF _Toc509310692 \h </w:instrText>
      </w:r>
      <w:r w:rsidR="002F3A22">
        <w:fldChar w:fldCharType="separate"/>
      </w:r>
      <w:r w:rsidR="002F3A22">
        <w:t>2</w:t>
      </w:r>
      <w:r w:rsidR="002F3A22">
        <w:fldChar w:fldCharType="end"/>
      </w:r>
    </w:p>
    <w:p w:rsidR="002F3A22" w:rsidRDefault="002F3A22">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_Toc509310693 \h </w:instrText>
      </w:r>
      <w:r>
        <w:fldChar w:fldCharType="separate"/>
      </w:r>
      <w:r>
        <w:t>3</w:t>
      </w:r>
      <w:r>
        <w:fldChar w:fldCharType="end"/>
      </w:r>
    </w:p>
    <w:p w:rsidR="002F3A22" w:rsidRDefault="002F3A22">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_Toc509310694 \h </w:instrText>
      </w:r>
      <w:r>
        <w:fldChar w:fldCharType="separate"/>
      </w:r>
      <w:r>
        <w:t>3</w:t>
      </w:r>
      <w:r>
        <w:fldChar w:fldCharType="end"/>
      </w:r>
    </w:p>
    <w:p w:rsidR="002F3A22" w:rsidRDefault="002F3A22">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_Toc509310695 \h </w:instrText>
      </w:r>
      <w:r>
        <w:fldChar w:fldCharType="separate"/>
      </w:r>
      <w:r>
        <w:t>4</w:t>
      </w:r>
      <w:r>
        <w:fldChar w:fldCharType="end"/>
      </w:r>
    </w:p>
    <w:p w:rsidR="002F3A22" w:rsidRDefault="002F3A22">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_Toc509310696 \h </w:instrText>
      </w:r>
      <w:r>
        <w:fldChar w:fldCharType="separate"/>
      </w:r>
      <w:r>
        <w:t>6</w:t>
      </w:r>
      <w:r>
        <w:fldChar w:fldCharType="end"/>
      </w:r>
    </w:p>
    <w:p w:rsidR="002F3A22" w:rsidRDefault="002F3A22">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_Toc509310697 \h </w:instrText>
      </w:r>
      <w:r>
        <w:fldChar w:fldCharType="separate"/>
      </w:r>
      <w:r>
        <w:t>7</w:t>
      </w:r>
      <w:r>
        <w:fldChar w:fldCharType="end"/>
      </w:r>
    </w:p>
    <w:p w:rsidR="002F3A22" w:rsidRDefault="002F3A22">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_Toc509310698 \h </w:instrText>
      </w:r>
      <w:r>
        <w:fldChar w:fldCharType="separate"/>
      </w:r>
      <w:r>
        <w:t>8</w:t>
      </w:r>
      <w:r>
        <w:fldChar w:fldCharType="end"/>
      </w:r>
    </w:p>
    <w:p w:rsidR="002F3A22" w:rsidRDefault="002F3A22">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_Toc509310699 \h </w:instrText>
      </w:r>
      <w:r>
        <w:fldChar w:fldCharType="separate"/>
      </w:r>
      <w:r>
        <w:t>9</w:t>
      </w:r>
      <w:r>
        <w:fldChar w:fldCharType="end"/>
      </w:r>
    </w:p>
    <w:p w:rsidR="002F3A22" w:rsidRDefault="002F3A22">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_Toc509310700 \h </w:instrText>
      </w:r>
      <w:r>
        <w:fldChar w:fldCharType="separate"/>
      </w:r>
      <w:r>
        <w:t>10</w:t>
      </w:r>
      <w:r>
        <w:fldChar w:fldCharType="end"/>
      </w:r>
    </w:p>
    <w:p w:rsidR="002F3A22" w:rsidRDefault="002F3A22">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_Toc509310701 \h </w:instrText>
      </w:r>
      <w:r>
        <w:fldChar w:fldCharType="separate"/>
      </w:r>
      <w:r>
        <w:t>12</w:t>
      </w:r>
      <w:r>
        <w:fldChar w:fldCharType="end"/>
      </w:r>
    </w:p>
    <w:p w:rsidR="002F3A22" w:rsidRDefault="002F3A22">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_Toc509310702 \h </w:instrText>
      </w:r>
      <w:r>
        <w:fldChar w:fldCharType="separate"/>
      </w:r>
      <w:r>
        <w:t>12</w:t>
      </w:r>
      <w:r>
        <w:fldChar w:fldCharType="end"/>
      </w:r>
    </w:p>
    <w:p w:rsidR="002F3A22" w:rsidRDefault="002F3A22">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_Toc509310703 \h </w:instrText>
      </w:r>
      <w:r>
        <w:fldChar w:fldCharType="separate"/>
      </w:r>
      <w:r>
        <w:t>12</w:t>
      </w:r>
      <w:r>
        <w:fldChar w:fldCharType="end"/>
      </w:r>
    </w:p>
    <w:p w:rsidR="002F3A22" w:rsidRDefault="002F3A22">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Ivy</w:t>
      </w:r>
      <w:r>
        <w:tab/>
      </w:r>
      <w:r>
        <w:fldChar w:fldCharType="begin"/>
      </w:r>
      <w:r>
        <w:instrText xml:space="preserve"> PAGEREF _Toc509310704 \h </w:instrText>
      </w:r>
      <w:r>
        <w:fldChar w:fldCharType="separate"/>
      </w:r>
      <w:r>
        <w:t>13</w:t>
      </w:r>
      <w:r>
        <w:fldChar w:fldCharType="end"/>
      </w:r>
    </w:p>
    <w:p w:rsidR="002F3A22" w:rsidRDefault="002F3A22">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_Toc509310705 \h </w:instrText>
      </w:r>
      <w:r>
        <w:fldChar w:fldCharType="separate"/>
      </w:r>
      <w:r>
        <w:t>13</w:t>
      </w:r>
      <w:r>
        <w:fldChar w:fldCharType="end"/>
      </w:r>
    </w:p>
    <w:p w:rsidR="002F3A22" w:rsidRDefault="002F3A22">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_Toc509310706 \h </w:instrText>
      </w:r>
      <w:r>
        <w:fldChar w:fldCharType="separate"/>
      </w:r>
      <w:r>
        <w:t>13</w:t>
      </w:r>
      <w:r>
        <w:fldChar w:fldCharType="end"/>
      </w:r>
    </w:p>
    <w:p w:rsidR="002F3A22" w:rsidRDefault="002F3A22">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_Toc509310707 \h </w:instrText>
      </w:r>
      <w:r>
        <w:fldChar w:fldCharType="separate"/>
      </w:r>
      <w:r>
        <w:t>14</w:t>
      </w:r>
      <w:r>
        <w:fldChar w:fldCharType="end"/>
      </w:r>
    </w:p>
    <w:p w:rsidR="002F3A22" w:rsidRDefault="002F3A22">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_Toc509310708 \h </w:instrText>
      </w:r>
      <w:r>
        <w:fldChar w:fldCharType="separate"/>
      </w:r>
      <w:r>
        <w:t>14</w:t>
      </w:r>
      <w:r>
        <w:fldChar w:fldCharType="end"/>
      </w:r>
    </w:p>
    <w:p w:rsidR="002F3A22" w:rsidRDefault="002F3A22">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_Toc509310709 \h </w:instrText>
      </w:r>
      <w:r>
        <w:fldChar w:fldCharType="separate"/>
      </w:r>
      <w:r>
        <w:t>14</w:t>
      </w:r>
      <w:r>
        <w:fldChar w:fldCharType="end"/>
      </w:r>
    </w:p>
    <w:p w:rsidR="002F3A22" w:rsidRDefault="002F3A22">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_Toc509310710 \h </w:instrText>
      </w:r>
      <w:r>
        <w:fldChar w:fldCharType="separate"/>
      </w:r>
      <w:r>
        <w:t>14</w:t>
      </w:r>
      <w:r>
        <w:fldChar w:fldCharType="end"/>
      </w:r>
    </w:p>
    <w:p w:rsidR="002F3A22" w:rsidRDefault="002F3A22">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_Toc509310711 \h </w:instrText>
      </w:r>
      <w:r>
        <w:fldChar w:fldCharType="separate"/>
      </w:r>
      <w:r>
        <w:t>14</w:t>
      </w:r>
      <w:r>
        <w:fldChar w:fldCharType="end"/>
      </w:r>
    </w:p>
    <w:p w:rsidR="002F3A22" w:rsidRDefault="002F3A22">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_Toc509310712 \h </w:instrText>
      </w:r>
      <w:r>
        <w:fldChar w:fldCharType="separate"/>
      </w:r>
      <w:r>
        <w:t>15</w:t>
      </w:r>
      <w:r>
        <w:fldChar w:fldCharType="end"/>
      </w:r>
    </w:p>
    <w:p w:rsidR="002F3A22" w:rsidRDefault="002F3A22">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_Toc509310713 \h </w:instrText>
      </w:r>
      <w:r>
        <w:fldChar w:fldCharType="separate"/>
      </w:r>
      <w:r>
        <w:t>15</w:t>
      </w:r>
      <w:r>
        <w:fldChar w:fldCharType="end"/>
      </w:r>
    </w:p>
    <w:p w:rsidR="002F3A22" w:rsidRDefault="002F3A22">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_Toc509310714 \h </w:instrText>
      </w:r>
      <w:r>
        <w:fldChar w:fldCharType="separate"/>
      </w:r>
      <w:r>
        <w:t>15</w:t>
      </w:r>
      <w:r>
        <w:fldChar w:fldCharType="end"/>
      </w:r>
    </w:p>
    <w:p w:rsidR="002F3A22" w:rsidRDefault="002F3A22">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_Toc509310715 \h </w:instrText>
      </w:r>
      <w:r>
        <w:fldChar w:fldCharType="separate"/>
      </w:r>
      <w:r>
        <w:t>16</w:t>
      </w:r>
      <w:r>
        <w:fldChar w:fldCharType="end"/>
      </w:r>
    </w:p>
    <w:p w:rsidR="002F3A22" w:rsidRDefault="002F3A22">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_Toc509310716 \h </w:instrText>
      </w:r>
      <w:r>
        <w:fldChar w:fldCharType="separate"/>
      </w:r>
      <w:r>
        <w:t>16</w:t>
      </w:r>
      <w:r>
        <w:fldChar w:fldCharType="end"/>
      </w:r>
    </w:p>
    <w:p w:rsidR="002F3A22" w:rsidRDefault="002F3A22">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_Toc509310717 \h </w:instrText>
      </w:r>
      <w:r>
        <w:fldChar w:fldCharType="separate"/>
      </w:r>
      <w:r>
        <w:t>17</w:t>
      </w:r>
      <w:r>
        <w:fldChar w:fldCharType="end"/>
      </w:r>
    </w:p>
    <w:p w:rsidR="002F3A22" w:rsidRDefault="002F3A22">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_Toc509310718 \h </w:instrText>
      </w:r>
      <w:r>
        <w:fldChar w:fldCharType="separate"/>
      </w:r>
      <w:r>
        <w:t>18</w:t>
      </w:r>
      <w:r>
        <w:fldChar w:fldCharType="end"/>
      </w:r>
    </w:p>
    <w:p w:rsidR="002F3A22" w:rsidRDefault="002F3A22">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_Toc509310719 \h </w:instrText>
      </w:r>
      <w:r>
        <w:fldChar w:fldCharType="separate"/>
      </w:r>
      <w:r>
        <w:t>18</w:t>
      </w:r>
      <w:r>
        <w:fldChar w:fldCharType="end"/>
      </w:r>
    </w:p>
    <w:p w:rsidR="002F3A22" w:rsidRDefault="002F3A22">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_Toc509310720 \h </w:instrText>
      </w:r>
      <w:r>
        <w:fldChar w:fldCharType="separate"/>
      </w:r>
      <w:r>
        <w:t>19</w:t>
      </w:r>
      <w:r>
        <w:fldChar w:fldCharType="end"/>
      </w:r>
    </w:p>
    <w:p w:rsidR="002F3A22" w:rsidRDefault="002F3A22">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_Toc509310721 \h </w:instrText>
      </w:r>
      <w:r>
        <w:fldChar w:fldCharType="separate"/>
      </w:r>
      <w:r>
        <w:t>19</w:t>
      </w:r>
      <w:r>
        <w:fldChar w:fldCharType="end"/>
      </w:r>
    </w:p>
    <w:p w:rsidR="002F3A22" w:rsidRDefault="002F3A22">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_Toc509310722 \h </w:instrText>
      </w:r>
      <w:r>
        <w:fldChar w:fldCharType="separate"/>
      </w:r>
      <w:r>
        <w:t>21</w:t>
      </w:r>
      <w:r>
        <w:fldChar w:fldCharType="end"/>
      </w:r>
    </w:p>
    <w:p w:rsidR="002F3A22" w:rsidRDefault="002F3A22">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_Toc509310723 \h </w:instrText>
      </w:r>
      <w:r>
        <w:fldChar w:fldCharType="separate"/>
      </w:r>
      <w:r>
        <w:t>22</w:t>
      </w:r>
      <w:r>
        <w:fldChar w:fldCharType="end"/>
      </w:r>
    </w:p>
    <w:p w:rsidR="002F3A22" w:rsidRDefault="002F3A22">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_Toc509310724 \h </w:instrText>
      </w:r>
      <w:r>
        <w:fldChar w:fldCharType="separate"/>
      </w:r>
      <w:r>
        <w:t>24</w:t>
      </w:r>
      <w:r>
        <w:fldChar w:fldCharType="end"/>
      </w:r>
    </w:p>
    <w:p w:rsidR="002F3A22" w:rsidRDefault="002F3A22">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_Toc509310725 \h </w:instrText>
      </w:r>
      <w:r>
        <w:fldChar w:fldCharType="separate"/>
      </w:r>
      <w:r>
        <w:t>24</w:t>
      </w:r>
      <w:r>
        <w:fldChar w:fldCharType="end"/>
      </w:r>
    </w:p>
    <w:p w:rsidR="002F3A22" w:rsidRDefault="002F3A22">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_Toc509310726 \h </w:instrText>
      </w:r>
      <w:r>
        <w:fldChar w:fldCharType="separate"/>
      </w:r>
      <w:r>
        <w:t>24</w:t>
      </w:r>
      <w:r>
        <w:fldChar w:fldCharType="end"/>
      </w:r>
    </w:p>
    <w:p w:rsidR="002F3A22" w:rsidRDefault="002F3A22">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_Toc509310727 \h </w:instrText>
      </w:r>
      <w:r>
        <w:fldChar w:fldCharType="separate"/>
      </w:r>
      <w:r>
        <w:t>25</w:t>
      </w:r>
      <w:r>
        <w:fldChar w:fldCharType="end"/>
      </w:r>
    </w:p>
    <w:p w:rsidR="002F3A22" w:rsidRDefault="002F3A22">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_Toc509310728 \h </w:instrText>
      </w:r>
      <w:r>
        <w:fldChar w:fldCharType="separate"/>
      </w:r>
      <w:r>
        <w:t>27</w:t>
      </w:r>
      <w:r>
        <w:fldChar w:fldCharType="end"/>
      </w:r>
    </w:p>
    <w:p w:rsidR="002F3A22" w:rsidRDefault="002F3A22">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_Toc509310729 \h </w:instrText>
      </w:r>
      <w:r>
        <w:fldChar w:fldCharType="separate"/>
      </w:r>
      <w:r>
        <w:t>28</w:t>
      </w:r>
      <w:r>
        <w:fldChar w:fldCharType="end"/>
      </w:r>
    </w:p>
    <w:p w:rsidR="002F3A22" w:rsidRDefault="002F3A22">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_Toc509310730 \h </w:instrText>
      </w:r>
      <w:r>
        <w:fldChar w:fldCharType="separate"/>
      </w:r>
      <w:r>
        <w:t>28</w:t>
      </w:r>
      <w:r>
        <w:fldChar w:fldCharType="end"/>
      </w:r>
    </w:p>
    <w:p w:rsidR="002F3A22" w:rsidRDefault="002F3A22">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_Toc509310731 \h </w:instrText>
      </w:r>
      <w:r>
        <w:fldChar w:fldCharType="separate"/>
      </w:r>
      <w:r>
        <w:t>28</w:t>
      </w:r>
      <w:r>
        <w:fldChar w:fldCharType="end"/>
      </w:r>
    </w:p>
    <w:p w:rsidR="002F3A22" w:rsidRDefault="002F3A22">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E60656">
        <w:rPr>
          <w:i/>
        </w:rPr>
        <w:t>Anaconda</w:t>
      </w:r>
      <w:r>
        <w:tab/>
      </w:r>
      <w:r>
        <w:fldChar w:fldCharType="begin"/>
      </w:r>
      <w:r>
        <w:instrText xml:space="preserve"> PAGEREF _Toc509310732 \h </w:instrText>
      </w:r>
      <w:r>
        <w:fldChar w:fldCharType="separate"/>
      </w:r>
      <w:r>
        <w:t>29</w:t>
      </w:r>
      <w:r>
        <w:fldChar w:fldCharType="end"/>
      </w:r>
    </w:p>
    <w:p w:rsidR="002F3A22" w:rsidRDefault="002F3A22">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_Toc509310733 \h </w:instrText>
      </w:r>
      <w:r>
        <w:fldChar w:fldCharType="separate"/>
      </w:r>
      <w:r>
        <w:t>30</w:t>
      </w:r>
      <w:r>
        <w:fldChar w:fldCharType="end"/>
      </w:r>
    </w:p>
    <w:p w:rsidR="002F3A22" w:rsidRDefault="002F3A22">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E60656">
        <w:rPr>
          <w:i/>
        </w:rPr>
        <w:t>Git</w:t>
      </w:r>
      <w:r>
        <w:t xml:space="preserve"> im Zusammenspiel mit </w:t>
      </w:r>
      <w:r w:rsidRPr="00E60656">
        <w:rPr>
          <w:i/>
        </w:rPr>
        <w:t>TortoiseGit</w:t>
      </w:r>
      <w:r>
        <w:t xml:space="preserve"> und </w:t>
      </w:r>
      <w:r w:rsidRPr="00E60656">
        <w:rPr>
          <w:i/>
        </w:rPr>
        <w:t>GitLab</w:t>
      </w:r>
      <w:r>
        <w:t xml:space="preserve"> als Versionskontrollsystem</w:t>
      </w:r>
      <w:r>
        <w:tab/>
      </w:r>
      <w:r>
        <w:fldChar w:fldCharType="begin"/>
      </w:r>
      <w:r>
        <w:instrText xml:space="preserve"> PAGEREF _Toc509310734 \h </w:instrText>
      </w:r>
      <w:r>
        <w:fldChar w:fldCharType="separate"/>
      </w:r>
      <w:r>
        <w:t>31</w:t>
      </w:r>
      <w:r>
        <w:fldChar w:fldCharType="end"/>
      </w:r>
    </w:p>
    <w:p w:rsidR="002F3A22" w:rsidRDefault="002F3A22">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_Toc509310735 \h </w:instrText>
      </w:r>
      <w:r>
        <w:fldChar w:fldCharType="separate"/>
      </w:r>
      <w:r>
        <w:t>34</w:t>
      </w:r>
      <w:r>
        <w:fldChar w:fldCharType="end"/>
      </w:r>
    </w:p>
    <w:p w:rsidR="002F3A22" w:rsidRDefault="002F3A22">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_Toc509310736 \h </w:instrText>
      </w:r>
      <w:r>
        <w:fldChar w:fldCharType="separate"/>
      </w:r>
      <w:r>
        <w:t>34</w:t>
      </w:r>
      <w:r>
        <w:fldChar w:fldCharType="end"/>
      </w:r>
    </w:p>
    <w:p w:rsidR="002F3A22" w:rsidRDefault="002F3A22">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_Toc509310737 \h </w:instrText>
      </w:r>
      <w:r>
        <w:fldChar w:fldCharType="separate"/>
      </w:r>
      <w:r>
        <w:t>35</w:t>
      </w:r>
      <w:r>
        <w:fldChar w:fldCharType="end"/>
      </w:r>
    </w:p>
    <w:p w:rsidR="002F3A22" w:rsidRDefault="002F3A22">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_Toc509310738 \h </w:instrText>
      </w:r>
      <w:r>
        <w:fldChar w:fldCharType="separate"/>
      </w:r>
      <w:r>
        <w:t>38</w:t>
      </w:r>
      <w:r>
        <w:fldChar w:fldCharType="end"/>
      </w:r>
    </w:p>
    <w:p w:rsidR="002F3A22" w:rsidRDefault="002F3A22">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_Toc509310739 \h </w:instrText>
      </w:r>
      <w:r>
        <w:fldChar w:fldCharType="separate"/>
      </w:r>
      <w:r>
        <w:t>39</w:t>
      </w:r>
      <w:r>
        <w:fldChar w:fldCharType="end"/>
      </w:r>
    </w:p>
    <w:p w:rsidR="002F3A22" w:rsidRDefault="002F3A22">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_Toc509310740 \h </w:instrText>
      </w:r>
      <w:r>
        <w:fldChar w:fldCharType="separate"/>
      </w:r>
      <w:r>
        <w:t>40</w:t>
      </w:r>
      <w:r>
        <w:fldChar w:fldCharType="end"/>
      </w:r>
    </w:p>
    <w:p w:rsidR="002F3A22" w:rsidRDefault="002F3A22">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_Toc509310741 \h </w:instrText>
      </w:r>
      <w:r>
        <w:fldChar w:fldCharType="separate"/>
      </w:r>
      <w:r>
        <w:t>41</w:t>
      </w:r>
      <w:r>
        <w:fldChar w:fldCharType="end"/>
      </w:r>
    </w:p>
    <w:p w:rsidR="002F3A22" w:rsidRDefault="002F3A22">
      <w:pPr>
        <w:pStyle w:val="Verzeichnis3"/>
        <w:rPr>
          <w:rFonts w:asciiTheme="minorHAnsi" w:eastAsiaTheme="minorEastAsia" w:hAnsiTheme="minorHAnsi" w:cstheme="minorBidi"/>
          <w:sz w:val="22"/>
          <w:szCs w:val="22"/>
        </w:rPr>
      </w:pPr>
      <w:r w:rsidRPr="00E60656">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_Toc509310742 \h </w:instrText>
      </w:r>
      <w:r>
        <w:fldChar w:fldCharType="separate"/>
      </w:r>
      <w:r>
        <w:t>42</w:t>
      </w:r>
      <w:r>
        <w:fldChar w:fldCharType="end"/>
      </w:r>
    </w:p>
    <w:p w:rsidR="002F3A22" w:rsidRDefault="002F3A22">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_Toc509310743 \h </w:instrText>
      </w:r>
      <w:r>
        <w:fldChar w:fldCharType="separate"/>
      </w:r>
      <w:r>
        <w:t>43</w:t>
      </w:r>
      <w:r>
        <w:fldChar w:fldCharType="end"/>
      </w:r>
    </w:p>
    <w:p w:rsidR="002F3A22" w:rsidRDefault="002F3A22">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_Toc509310744 \h </w:instrText>
      </w:r>
      <w:r>
        <w:fldChar w:fldCharType="separate"/>
      </w:r>
      <w:r>
        <w:t>44</w:t>
      </w:r>
      <w:r>
        <w:fldChar w:fldCharType="end"/>
      </w:r>
    </w:p>
    <w:p w:rsidR="002F3A22" w:rsidRDefault="002F3A22">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_Toc509310745 \h </w:instrText>
      </w:r>
      <w:r>
        <w:fldChar w:fldCharType="separate"/>
      </w:r>
      <w:r>
        <w:t>46</w:t>
      </w:r>
      <w:r>
        <w:fldChar w:fldCharType="end"/>
      </w:r>
    </w:p>
    <w:p w:rsidR="002F3A22" w:rsidRDefault="002F3A22">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_Toc509310746 \h </w:instrText>
      </w:r>
      <w:r>
        <w:fldChar w:fldCharType="separate"/>
      </w:r>
      <w:r>
        <w:t>47</w:t>
      </w:r>
      <w:r>
        <w:fldChar w:fldCharType="end"/>
      </w:r>
    </w:p>
    <w:p w:rsidR="002F3A22" w:rsidRDefault="002F3A22">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_Toc509310747 \h </w:instrText>
      </w:r>
      <w:r>
        <w:fldChar w:fldCharType="separate"/>
      </w:r>
      <w:r>
        <w:t>48</w:t>
      </w:r>
      <w:r>
        <w:fldChar w:fldCharType="end"/>
      </w:r>
    </w:p>
    <w:p w:rsidR="002F3A22" w:rsidRDefault="002F3A22">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_Toc509310748 \h </w:instrText>
      </w:r>
      <w:r>
        <w:fldChar w:fldCharType="separate"/>
      </w:r>
      <w:r>
        <w:t>48</w:t>
      </w:r>
      <w:r>
        <w:fldChar w:fldCharType="end"/>
      </w:r>
    </w:p>
    <w:p w:rsidR="002F3A22" w:rsidRDefault="002F3A22">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_Toc509310749 \h </w:instrText>
      </w:r>
      <w:r>
        <w:fldChar w:fldCharType="separate"/>
      </w:r>
      <w:r>
        <w:t>49</w:t>
      </w:r>
      <w:r>
        <w:fldChar w:fldCharType="end"/>
      </w:r>
    </w:p>
    <w:p w:rsidR="002F3A22" w:rsidRDefault="002F3A22">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_Toc509310750 \h </w:instrText>
      </w:r>
      <w:r>
        <w:fldChar w:fldCharType="separate"/>
      </w:r>
      <w:r>
        <w:t>49</w:t>
      </w:r>
      <w:r>
        <w:fldChar w:fldCharType="end"/>
      </w:r>
    </w:p>
    <w:p w:rsidR="002F3A22" w:rsidRDefault="002F3A22">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_Toc509310751 \h </w:instrText>
      </w:r>
      <w:r>
        <w:fldChar w:fldCharType="separate"/>
      </w:r>
      <w:r>
        <w:t>50</w:t>
      </w:r>
      <w:r>
        <w:fldChar w:fldCharType="end"/>
      </w:r>
    </w:p>
    <w:p w:rsidR="002F3A22" w:rsidRDefault="002F3A22">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_Toc509310752 \h </w:instrText>
      </w:r>
      <w:r>
        <w:fldChar w:fldCharType="separate"/>
      </w:r>
      <w:r>
        <w:t>50</w:t>
      </w:r>
      <w:r>
        <w:fldChar w:fldCharType="end"/>
      </w:r>
    </w:p>
    <w:p w:rsidR="002F3A22" w:rsidRDefault="002F3A22">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_Toc509310753 \h </w:instrText>
      </w:r>
      <w:r>
        <w:fldChar w:fldCharType="separate"/>
      </w:r>
      <w:r>
        <w:t>52</w:t>
      </w:r>
      <w:r>
        <w:fldChar w:fldCharType="end"/>
      </w:r>
    </w:p>
    <w:p w:rsidR="002F3A22" w:rsidRDefault="002F3A22">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_Toc509310754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0696"/>
      <w:r>
        <w:t>Abbildungsverzeichni</w:t>
      </w:r>
      <w:r w:rsidR="00B21E63">
        <w:t>s</w:t>
      </w:r>
      <w:bookmarkEnd w:id="6"/>
    </w:p>
    <w:p w:rsidR="00284FA6" w:rsidRDefault="00284FA6">
      <w:pPr>
        <w:pStyle w:val="berschrift1"/>
        <w:numPr>
          <w:ilvl w:val="0"/>
          <w:numId w:val="0"/>
        </w:numPr>
      </w:pPr>
      <w:bookmarkStart w:id="7" w:name="_Toc50931069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0698"/>
      <w:r>
        <w:lastRenderedPageBreak/>
        <w:t>Vorwort</w:t>
      </w:r>
      <w:bookmarkEnd w:id="8"/>
    </w:p>
    <w:p w:rsidR="00284FA6" w:rsidRDefault="00284FA6">
      <w:pPr>
        <w:pStyle w:val="berschrift1"/>
      </w:pPr>
      <w:bookmarkStart w:id="9" w:name="_Ref490562273"/>
      <w:bookmarkStart w:id="10" w:name="_Toc509310699"/>
      <w:r>
        <w:lastRenderedPageBreak/>
        <w:t>Überblick</w:t>
      </w:r>
      <w:bookmarkEnd w:id="9"/>
      <w:bookmarkEnd w:id="10"/>
    </w:p>
    <w:p w:rsidR="00284FA6" w:rsidRDefault="00284FA6">
      <w:pPr>
        <w:pStyle w:val="berschrift1"/>
      </w:pPr>
      <w:bookmarkStart w:id="11" w:name="_Ref491749133"/>
      <w:bookmarkStart w:id="12" w:name="_Ref491749190"/>
      <w:bookmarkStart w:id="13" w:name="_Toc50931070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bookmarkStart w:id="14" w:name="_GoBack"/>
      <w:bookmarkEnd w:id="14"/>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5" w:name="_Toc509310701"/>
      <w:r>
        <w:lastRenderedPageBreak/>
        <w:t>Stand der Technik</w:t>
      </w:r>
      <w:bookmarkEnd w:id="15"/>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3.1 und 3.2 wurde bereits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6" w:name="_Toc509310702"/>
      <w:r>
        <w:t>Wichtige Datenstrukturen und Programme</w:t>
      </w:r>
      <w:bookmarkEnd w:id="16"/>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7" w:name="_Toc509310703"/>
      <w:r>
        <w:t>DTS Monaco von Softing</w:t>
      </w:r>
      <w:bookmarkEnd w:id="17"/>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(vgl. </w:t>
      </w:r>
      <w:r w:rsidR="00723D79" w:rsidRPr="00D018EC">
        <w:t>Softing</w:t>
      </w:r>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D9718E" w:rsidP="00D9718E">
      <w:pPr>
        <w:pStyle w:val="berschrift3"/>
      </w:pPr>
      <w:bookmarkStart w:id="18" w:name="_Toc509310704"/>
      <w:r>
        <w:lastRenderedPageBreak/>
        <w:t>Ivy</w:t>
      </w:r>
      <w:bookmarkEnd w:id="18"/>
    </w:p>
    <w:p w:rsidR="00D9718E" w:rsidRPr="00D82718" w:rsidRDefault="00D9718E" w:rsidP="00D9718E">
      <w:r>
        <w:t>&lt;TODO&gt;</w:t>
      </w:r>
    </w:p>
    <w:p w:rsidR="00D9718E" w:rsidRDefault="00D9718E" w:rsidP="00D9718E">
      <w:pPr>
        <w:pStyle w:val="berschrift3"/>
      </w:pPr>
      <w:bookmarkStart w:id="19" w:name="_Toc509310705"/>
      <w:r>
        <w:t>Vector CANdelaStudio</w:t>
      </w:r>
      <w:bookmarkEnd w:id="19"/>
    </w:p>
    <w:p w:rsidR="00D9718E" w:rsidRDefault="00D9718E" w:rsidP="00D9718E">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Vector Informatics, 16.03.2018, Seite 3)</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09310706"/>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Vector</w:t>
      </w:r>
      <w:r>
        <w:rPr>
          <w:szCs w:val="24"/>
        </w:rPr>
        <w:t xml:space="preserve"> Informatics</w:t>
      </w:r>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9310707"/>
      <w:r>
        <w:lastRenderedPageBreak/>
        <w:t>SMR</w:t>
      </w:r>
      <w:r w:rsidRPr="006C4EC2">
        <w:t>-</w:t>
      </w:r>
      <w:r>
        <w:t>D</w:t>
      </w:r>
      <w:r w:rsidRPr="006C4EC2">
        <w:t xml:space="preserve"> Dateien</w:t>
      </w:r>
      <w:bookmarkEnd w:id="21"/>
    </w:p>
    <w:p w:rsidR="00D9718E" w:rsidRDefault="00D9718E" w:rsidP="00D9718E">
      <w:r>
        <w:t>SMR-D (</w:t>
      </w:r>
      <w:r w:rsidRPr="005D2D41">
        <w:rPr>
          <w:i/>
        </w:rPr>
        <w:t>Softing Modular Runtime - Diagnostic</w:t>
      </w:r>
      <w:r>
        <w:t xml:space="preserve">) ist ein proprietäres Dateiformat, welches im Grunde genommen genau die selben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2" w:name="_Toc509310708"/>
      <w:r>
        <w:t>PDX Dateien</w:t>
      </w:r>
      <w:bookmarkEnd w:id="22"/>
    </w:p>
    <w:p w:rsidR="00D9718E" w:rsidRPr="00D82718" w:rsidRDefault="00D9718E" w:rsidP="00D9718E">
      <w:r>
        <w:t>&lt;TODO&gt;</w:t>
      </w:r>
    </w:p>
    <w:p w:rsidR="00D9718E" w:rsidRDefault="00D9718E" w:rsidP="00D9718E">
      <w:pPr>
        <w:pStyle w:val="berschrift3"/>
      </w:pPr>
      <w:bookmarkStart w:id="23" w:name="_Toc509310709"/>
      <w:r>
        <w:t>CDD Dateien</w:t>
      </w:r>
      <w:bookmarkEnd w:id="23"/>
    </w:p>
    <w:p w:rsidR="00D9718E" w:rsidRPr="00D82718" w:rsidRDefault="00D9718E" w:rsidP="00D9718E">
      <w:r>
        <w:t>&lt;TODO&gt;</w:t>
      </w:r>
    </w:p>
    <w:p w:rsidR="00D9718E" w:rsidRPr="005D2D41" w:rsidRDefault="00D9718E" w:rsidP="00D9718E"/>
    <w:p w:rsidR="00D9718E" w:rsidRDefault="00D9718E" w:rsidP="00D9718E">
      <w:pPr>
        <w:pStyle w:val="berschrift2"/>
      </w:pPr>
      <w:bookmarkStart w:id="24" w:name="_Toc509310710"/>
      <w:r>
        <w:t>Der Ablauf der Diagnosetoolkette</w:t>
      </w:r>
      <w:bookmarkEnd w:id="24"/>
    </w:p>
    <w:p w:rsidR="00D9718E" w:rsidRDefault="00D9718E" w:rsidP="00D9718E">
      <w:pPr>
        <w:pStyle w:val="berschrift3"/>
      </w:pPr>
      <w:bookmarkStart w:id="25" w:name="_Toc509310711"/>
      <w:r>
        <w:t>Das Erstellen eines Steuergeräte-Diagnose-Templates</w:t>
      </w:r>
      <w:bookmarkEnd w:id="25"/>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Ivy durchgeführt.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 Abgespeichert wird das Template im CDD Format von </w:t>
      </w:r>
      <w:r w:rsidRPr="00B30C32">
        <w:rPr>
          <w:i/>
        </w:rPr>
        <w:t>CANdelaStudio</w:t>
      </w:r>
      <w:r w:rsidR="00B30C32">
        <w:t>, auf das in Kapitel 3</w:t>
      </w:r>
      <w:r>
        <w:t>.1.7 kurz eingegangen wurde.</w:t>
      </w:r>
    </w:p>
    <w:p w:rsidR="00D9718E" w:rsidRDefault="00D9718E" w:rsidP="00D9718E">
      <w:pPr>
        <w:pStyle w:val="berschrift2"/>
      </w:pPr>
      <w:bookmarkStart w:id="26" w:name="_Toc509310712"/>
      <w:r>
        <w:lastRenderedPageBreak/>
        <w:t>Spezifizieren des Templates</w:t>
      </w:r>
      <w:bookmarkEnd w:id="26"/>
    </w:p>
    <w:p w:rsidR="00D9718E" w:rsidRPr="00F73A05"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die jeweiligen ECU-spezifischen Dienste erweitern. Ebenso wie das Template selbst müssen auch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p>
    <w:p w:rsidR="00D9718E" w:rsidRDefault="00D9718E" w:rsidP="00D9718E">
      <w:pPr>
        <w:pStyle w:val="berschrift3"/>
      </w:pPr>
      <w:bookmarkStart w:id="27" w:name="_Toc509310713"/>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p>
    <w:p w:rsidR="00D9718E" w:rsidRDefault="00D9718E" w:rsidP="00D9718E">
      <w:pPr>
        <w:pStyle w:val="berschrift3"/>
      </w:pPr>
      <w:bookmarkStart w:id="28" w:name="_Toc509310714"/>
      <w:r>
        <w:t>Hochladen der CDD und der PDX in das Diagnoseportal</w:t>
      </w:r>
      <w:bookmarkEnd w:id="28"/>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Pr="00F73A05" w:rsidRDefault="00D9718E" w:rsidP="00D9718E"/>
    <w:p w:rsidR="00D9718E" w:rsidRDefault="00D9718E" w:rsidP="00FA207B"/>
    <w:p w:rsidR="00C33387" w:rsidRDefault="00C33387" w:rsidP="00C33387">
      <w:pPr>
        <w:pStyle w:val="berschrift1"/>
      </w:pPr>
      <w:bookmarkStart w:id="29" w:name="_Toc509310715"/>
      <w:r>
        <w:lastRenderedPageBreak/>
        <w:t>Continuous Integration</w:t>
      </w:r>
      <w:bookmarkEnd w:id="29"/>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9310716"/>
      <w:r>
        <w:t>Das Konzept der Continuous Integration</w:t>
      </w:r>
      <w:r w:rsidR="002E6E9E">
        <w:t xml:space="preserve"> und deren Vorteile</w:t>
      </w:r>
      <w:bookmarkEnd w:id="30"/>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9310717"/>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(Git 19. Oktober 2017, Seite „Getting started - About version control“)</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2" w:name="_Toc509310718"/>
      <w:r w:rsidR="002B4E0C">
        <w:t>Automatisierter Build</w:t>
      </w:r>
      <w:bookmarkEnd w:id="32"/>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9310719"/>
      <w:r>
        <w:t>Selbsttestender Build</w:t>
      </w:r>
      <w:bookmarkEnd w:id="33"/>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9310720"/>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Pr="00B318DC" w:rsidRDefault="002B4E0C" w:rsidP="00EB2F98">
      <w:pPr>
        <w:pStyle w:val="berschrift3"/>
        <w:rPr>
          <w:szCs w:val="24"/>
        </w:rPr>
      </w:pPr>
      <w:bookmarkStart w:id="35" w:name="_Toc509310721"/>
      <w:r w:rsidRPr="00B318DC">
        <w:rPr>
          <w:szCs w:val="24"/>
        </w:rPr>
        <w:t xml:space="preserve">Builds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85A0B" w:rsidRPr="00E16EBE" w:rsidRDefault="00E85A0B" w:rsidP="00E12D6D">
                            <w:pPr>
                              <w:pStyle w:val="Beschriftung"/>
                              <w:rPr>
                                <w:noProof/>
                              </w:rPr>
                            </w:pPr>
                            <w:r>
                              <w:t xml:space="preserve">Abbildung </w:t>
                            </w:r>
                            <w:r w:rsidR="00F3666E">
                              <w:fldChar w:fldCharType="begin"/>
                            </w:r>
                            <w:r w:rsidR="00F3666E">
                              <w:instrText xml:space="preserve"> SEQ Abbildung \* ARABIC </w:instrText>
                            </w:r>
                            <w:r w:rsidR="00F3666E">
                              <w:fldChar w:fldCharType="separate"/>
                            </w:r>
                            <w:r>
                              <w:rPr>
                                <w:noProof/>
                              </w:rPr>
                              <w:t>1</w:t>
                            </w:r>
                            <w:r w:rsidR="00F3666E">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85A0B" w:rsidRPr="00E16EBE" w:rsidRDefault="00E85A0B" w:rsidP="00E12D6D">
                      <w:pPr>
                        <w:pStyle w:val="Beschriftung"/>
                        <w:rPr>
                          <w:noProof/>
                        </w:rPr>
                      </w:pPr>
                      <w:r>
                        <w:t xml:space="preserve">Abbildung </w:t>
                      </w:r>
                      <w:r w:rsidR="00F3666E">
                        <w:fldChar w:fldCharType="begin"/>
                      </w:r>
                      <w:r w:rsidR="00F3666E">
                        <w:instrText xml:space="preserve"> SEQ Abbildung \* ARABIC </w:instrText>
                      </w:r>
                      <w:r w:rsidR="00F3666E">
                        <w:fldChar w:fldCharType="separate"/>
                      </w:r>
                      <w:r>
                        <w:rPr>
                          <w:noProof/>
                        </w:rPr>
                        <w:t>1</w:t>
                      </w:r>
                      <w:r w:rsidR="00F3666E">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9310722"/>
      <w:r>
        <w:t>Schnelle Build-Zyklen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9310723"/>
      <w:r>
        <w:t>Tests in gespiegelter Produktionsumgebung</w:t>
      </w:r>
      <w:bookmarkEnd w:id="37"/>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9310724"/>
      <w:r w:rsidRPr="00B318DC">
        <w:rPr>
          <w:szCs w:val="24"/>
        </w:rPr>
        <w:lastRenderedPageBreak/>
        <w:t>Einfacher Zugriff auf Build-Ergebnisse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9310725"/>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9310726"/>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1" w:name="_Toc509310727"/>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9310728"/>
      <w:r>
        <w:lastRenderedPageBreak/>
        <w:t>Die Theoretische Anwendung der Conti</w:t>
      </w:r>
      <w:r w:rsidR="00AE2538">
        <w:t>nu</w:t>
      </w:r>
      <w:r>
        <w:t>ous Integration auf die Diagnosetoolkette von Daimler</w:t>
      </w:r>
      <w:bookmarkEnd w:id="42"/>
      <w:r>
        <w:t xml:space="preserve"> </w:t>
      </w:r>
    </w:p>
    <w:p w:rsidR="002B4E0C" w:rsidRDefault="00182CA4" w:rsidP="00F16635">
      <w:pPr>
        <w:pStyle w:val="berschrift1"/>
      </w:pPr>
      <w:bookmarkStart w:id="43" w:name="_Toc509310729"/>
      <w:r>
        <w:lastRenderedPageBreak/>
        <w:t>Eingeschlagener Realisierungsweg</w:t>
      </w:r>
      <w:bookmarkEnd w:id="43"/>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4" w:name="_Toc509310730"/>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9310731"/>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lastRenderedPageBreak/>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9310732"/>
      <w:r>
        <w:t xml:space="preserve">Die Python Distribution </w:t>
      </w:r>
      <w:r w:rsidR="00292903" w:rsidRPr="003729B6">
        <w:rPr>
          <w:i/>
        </w:rPr>
        <w:t>Anaconda</w:t>
      </w:r>
      <w:bookmarkEnd w:id="46"/>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was den Vorteil mit sich bringt, dass Anaconda®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t>
      </w:r>
      <w:r w:rsidRPr="006C4EC2">
        <w:rPr>
          <w:szCs w:val="24"/>
        </w:rPr>
        <w:lastRenderedPageBreak/>
        <w:t xml:space="preserve">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9310733"/>
      <w:r>
        <w:t>PyCharm</w:t>
      </w:r>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48" w:name="_Toc509310734"/>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8"/>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F3666E">
        <w:fldChar w:fldCharType="begin"/>
      </w:r>
      <w:r w:rsidR="00F3666E">
        <w:instrText xml:space="preserve"> SEQ Abbildung \* ARABIC </w:instrText>
      </w:r>
      <w:r w:rsidR="00F3666E">
        <w:fldChar w:fldCharType="separate"/>
      </w:r>
      <w:r w:rsidR="009A326B">
        <w:rPr>
          <w:noProof/>
        </w:rPr>
        <w:t>2</w:t>
      </w:r>
      <w:r w:rsidR="00F3666E">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F3666E">
        <w:fldChar w:fldCharType="begin"/>
      </w:r>
      <w:r w:rsidR="00F3666E">
        <w:instrText xml:space="preserve"> SEQ Abbildung \* ARABIC </w:instrText>
      </w:r>
      <w:r w:rsidR="00F3666E">
        <w:fldChar w:fldCharType="separate"/>
      </w:r>
      <w:r w:rsidR="009A326B">
        <w:rPr>
          <w:noProof/>
        </w:rPr>
        <w:t>3</w:t>
      </w:r>
      <w:r w:rsidR="00F3666E">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9310735"/>
      <w:r>
        <w:lastRenderedPageBreak/>
        <w:t xml:space="preserve">Testing mit </w:t>
      </w:r>
      <w:r w:rsidR="0067337F">
        <w:t>Unit Tests</w:t>
      </w:r>
      <w:bookmarkEnd w:id="49"/>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50" w:name="_Toc509310736"/>
      <w:r>
        <w:t>GUI automatisierung mit pywinauto</w:t>
      </w:r>
      <w:bookmarkEnd w:id="50"/>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1" w:name="_Toc509310737"/>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(vgl. Python Software Foundation, 2017)</w:t>
      </w:r>
      <w:r w:rsidR="002D4B33" w:rsidRPr="006C4EC2">
        <w:rPr>
          <w:szCs w:val="24"/>
        </w:rPr>
        <w:t xml:space="preserve">. 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(vgl. readthedocs,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(vgl. readthedocs, 2015 „Tasks“)</w:t>
      </w:r>
    </w:p>
    <w:p w:rsidR="00211A7A" w:rsidRPr="006C4EC2" w:rsidRDefault="00211A7A" w:rsidP="001F5764">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readthedocs,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F3666E">
        <w:fldChar w:fldCharType="begin"/>
      </w:r>
      <w:r w:rsidR="00F3666E">
        <w:instrText xml:space="preserve"> SEQ Abbildung \* ARABIC </w:instrText>
      </w:r>
      <w:r w:rsidR="00F3666E">
        <w:fldChar w:fldCharType="separate"/>
      </w:r>
      <w:r>
        <w:rPr>
          <w:noProof/>
        </w:rPr>
        <w:t>4</w:t>
      </w:r>
      <w:r w:rsidR="00F3666E">
        <w:rPr>
          <w:noProof/>
        </w:rPr>
        <w:fldChar w:fldCharType="end"/>
      </w:r>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 xml:space="preserve">bereits </w:t>
      </w:r>
      <w:r w:rsidR="00DA3F7B">
        <w:lastRenderedPageBreak/>
        <w:t>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9310738"/>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F3666E">
        <w:fldChar w:fldCharType="begin"/>
      </w:r>
      <w:r w:rsidR="00F3666E">
        <w:instrText xml:space="preserve"> SEQ Abbildung \* ARABIC </w:instrText>
      </w:r>
      <w:r w:rsidR="00F3666E">
        <w:fldChar w:fldCharType="separate"/>
      </w:r>
      <w:r w:rsidR="009A326B">
        <w:rPr>
          <w:noProof/>
        </w:rPr>
        <w:t>5</w:t>
      </w:r>
      <w:r w:rsidR="00F3666E">
        <w:rPr>
          <w:noProof/>
        </w:rPr>
        <w:fldChar w:fldCharType="end"/>
      </w:r>
      <w:r w:rsidRPr="00471562">
        <w:t>: Skizzenhaftes Beispiel einer YAML-Datei</w:t>
      </w:r>
    </w:p>
    <w:p w:rsidR="00B12C02" w:rsidRDefault="00D97C62" w:rsidP="00B12C02">
      <w:pPr>
        <w:pStyle w:val="berschrift2"/>
      </w:pPr>
      <w:bookmarkStart w:id="53" w:name="_Toc509310739"/>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9310740"/>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9310741"/>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2F3A22" w:rsidRDefault="002D00BB" w:rsidP="00AE3C77">
      <w:pPr>
        <w:ind w:left="357"/>
        <w:rPr>
          <w:rFonts w:ascii="Courier New" w:hAnsi="Courier New" w:cs="Courier New"/>
          <w:szCs w:val="24"/>
        </w:rPr>
      </w:pPr>
      <w:r w:rsidRPr="002F3A22">
        <w:rPr>
          <w:rFonts w:ascii="Courier New" w:hAnsi="Courier New" w:cs="Courier New"/>
          <w:szCs w:val="24"/>
        </w:rPr>
        <w:t>'start',</w:t>
      </w:r>
    </w:p>
    <w:p w:rsidR="00AE3C77" w:rsidRPr="002F3A22" w:rsidRDefault="002D00BB" w:rsidP="00AE3C77">
      <w:pPr>
        <w:ind w:left="357"/>
        <w:rPr>
          <w:rFonts w:ascii="Courier New" w:hAnsi="Courier New" w:cs="Courier New"/>
          <w:szCs w:val="24"/>
        </w:rPr>
      </w:pPr>
      <w:r w:rsidRPr="002F3A22">
        <w:rPr>
          <w:rFonts w:ascii="Courier New" w:hAnsi="Courier New" w:cs="Courier New"/>
          <w:szCs w:val="24"/>
        </w:rPr>
        <w:t>'</w:t>
      </w:r>
      <w:r w:rsidR="00AE3C77" w:rsidRPr="002F3A22">
        <w:rPr>
          <w:rFonts w:ascii="Courier New" w:hAnsi="Courier New" w:cs="Courier New"/>
          <w:szCs w:val="24"/>
        </w:rPr>
        <w:t>-login</w:t>
      </w:r>
      <w:r w:rsidRPr="002F3A22">
        <w:rPr>
          <w:rFonts w:ascii="Courier New" w:hAnsi="Courier New" w:cs="Courier New"/>
          <w:szCs w:val="24"/>
        </w:rPr>
        <w:t>'</w:t>
      </w:r>
      <w:r w:rsidR="00AE3C77" w:rsidRPr="002F3A22">
        <w:rPr>
          <w:rFonts w:ascii="Courier New" w:hAnsi="Courier New" w:cs="Courier New"/>
          <w:szCs w:val="24"/>
        </w:rPr>
        <w:t>,</w:t>
      </w:r>
    </w:p>
    <w:p w:rsidR="00AE3C77" w:rsidRPr="002F3A22" w:rsidRDefault="00AE3C77" w:rsidP="00AE3C77">
      <w:pPr>
        <w:ind w:left="357"/>
        <w:rPr>
          <w:rFonts w:ascii="Courier New" w:hAnsi="Courier New" w:cs="Courier New"/>
          <w:szCs w:val="24"/>
        </w:rPr>
      </w:pPr>
      <w:r w:rsidRPr="002F3A22">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9310742"/>
      <w:r>
        <w:t>Das D</w:t>
      </w:r>
      <w:r w:rsidR="00AE3C77">
        <w:t xml:space="preserve">ownloaden </w:t>
      </w:r>
      <w:r w:rsidR="00285D4D">
        <w:t xml:space="preserve">und parsen </w:t>
      </w:r>
      <w:r w:rsidR="00AE3C77">
        <w:t>der Metaview</w:t>
      </w:r>
      <w:bookmarkEnd w:id="56"/>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9310743"/>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9310744"/>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9310745"/>
      <w:r>
        <w:t>DTS Monaco</w:t>
      </w:r>
      <w:r w:rsidR="00BB55F4">
        <w:t xml:space="preserve"> automatisiert Starten</w:t>
      </w:r>
      <w:bookmarkEnd w:id="59"/>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0" w:name="_Toc509310746"/>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1" w:name="_Toc509310747"/>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9310748"/>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9310749"/>
      <w:r>
        <w:t xml:space="preserve">Die SMR-D-Datei </w:t>
      </w:r>
      <w:r w:rsidR="00847801">
        <w:t xml:space="preserve">in das dbr-Verzeichnis von </w:t>
      </w:r>
      <w:r w:rsidR="00DC3405">
        <w:t>DTS Monaco</w:t>
      </w:r>
      <w:r w:rsidR="00847801">
        <w:t xml:space="preserve"> kopieren</w:t>
      </w:r>
      <w:bookmarkEnd w:id="63"/>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64" w:name="_Toc509310750"/>
      <w:r>
        <w:t>Start der Simulation</w:t>
      </w:r>
      <w:bookmarkEnd w:id="64"/>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9310751"/>
      <w:r>
        <w:t xml:space="preserve">Schließen des </w:t>
      </w:r>
      <w:r w:rsidR="00DC3405">
        <w:t>DTS Monaco</w:t>
      </w:r>
      <w:r>
        <w:t xml:space="preserve"> Workspaces</w:t>
      </w:r>
      <w:bookmarkEnd w:id="65"/>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9310752"/>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lastRenderedPageBreak/>
        <w:t xml:space="preserve"> </w:t>
      </w:r>
      <w:bookmarkStart w:id="67" w:name="_Toc509310753"/>
      <w:r>
        <w:t>Das Bündeln aller Tasks und das anschließende Starten des gesamten Testvorgangs</w:t>
      </w:r>
      <w:bookmarkEnd w:id="6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9310754"/>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r w:rsidRPr="000D7C24">
        <w:rPr>
          <w:lang w:val="en-US"/>
        </w:rPr>
        <w:t>Februar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August 2011): Continuous Integration – improving software quality and reducing risk. Crawfordsville, Indiana, 6. Auflage: Addison-Wesley, Pearson Education</w:t>
      </w:r>
    </w:p>
    <w:p w:rsidR="00BD4145" w:rsidRPr="000D7C24" w:rsidRDefault="00BD4145" w:rsidP="00E12D6D">
      <w:pPr>
        <w:pStyle w:val="Literaturverzeichnis"/>
        <w:rPr>
          <w:lang w:val="en-US"/>
        </w:rPr>
      </w:pPr>
      <w:r w:rsidRPr="000D7C24">
        <w:rPr>
          <w:b/>
          <w:lang w:val="en-US"/>
        </w:rPr>
        <w:t>Wikipedia, Die freie Enzyklopädie</w:t>
      </w:r>
      <w:r w:rsidRPr="000D7C24">
        <w:rPr>
          <w:lang w:val="en-US"/>
        </w:rPr>
        <w:t xml:space="preserve"> (1. Februar </w:t>
      </w:r>
      <w:r w:rsidR="00E92C4E" w:rsidRPr="000D7C24">
        <w:rPr>
          <w:lang w:val="en-US"/>
        </w:rPr>
        <w:t>2018): Seite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(27. Februar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März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März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Oktober 2017): Seite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Juni 2016): Seite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r w:rsidRPr="00703FE1">
        <w:rPr>
          <w:b/>
        </w:rPr>
        <w:t>Vector</w:t>
      </w:r>
      <w:r w:rsidR="009A495E">
        <w:rPr>
          <w:b/>
        </w:rPr>
        <w:t xml:space="preserve"> Informatics</w:t>
      </w:r>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r w:rsidRPr="009A495E">
        <w:rPr>
          <w:b/>
        </w:rPr>
        <w:lastRenderedPageBreak/>
        <w:t>Vector Informatics</w:t>
      </w:r>
      <w:r>
        <w:t xml:space="preserve"> (16.03.2018) : CANdelaStudio Produktbeschreibung. </w:t>
      </w:r>
      <w:r w:rsidRPr="002A1363">
        <w:t>http://vector.com/pi_candelastudio_de/</w:t>
      </w:r>
      <w:r w:rsidR="009A495E">
        <w:t xml:space="preserve"> (16.03.2018)</w:t>
      </w:r>
    </w:p>
    <w:p w:rsidR="00D018EC" w:rsidRDefault="00D018EC" w:rsidP="00E12D6D">
      <w:pPr>
        <w:pStyle w:val="Literaturverzeichnis"/>
      </w:pPr>
      <w:r w:rsidRPr="00D018EC">
        <w:rPr>
          <w:b/>
        </w:rPr>
        <w:t>Softing</w:t>
      </w:r>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66E" w:rsidRDefault="00F3666E">
      <w:pPr>
        <w:spacing w:before="0" w:line="240" w:lineRule="auto"/>
      </w:pPr>
      <w:r>
        <w:separator/>
      </w:r>
    </w:p>
  </w:endnote>
  <w:endnote w:type="continuationSeparator" w:id="0">
    <w:p w:rsidR="00F3666E" w:rsidRDefault="00F366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66E" w:rsidRDefault="00F3666E">
      <w:pPr>
        <w:spacing w:before="0" w:line="240" w:lineRule="auto"/>
      </w:pPr>
      <w:r>
        <w:separator/>
      </w:r>
    </w:p>
  </w:footnote>
  <w:footnote w:type="continuationSeparator" w:id="0">
    <w:p w:rsidR="00F3666E" w:rsidRDefault="00F3666E">
      <w:pPr>
        <w:spacing w:before="0" w:line="240" w:lineRule="auto"/>
      </w:pPr>
      <w:r>
        <w:continuationSeparator/>
      </w:r>
    </w:p>
  </w:footnote>
  <w:footnote w:id="1">
    <w:p w:rsidR="00E85A0B" w:rsidRDefault="00E85A0B">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85A0B" w:rsidRDefault="00E85A0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85A0B" w:rsidRDefault="00E85A0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85A0B" w:rsidRDefault="00E85A0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85A0B" w:rsidRPr="00437B31" w:rsidRDefault="00E85A0B">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85A0B" w:rsidRDefault="00E85A0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85A0B" w:rsidRDefault="00E85A0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85A0B" w:rsidRDefault="00E85A0B"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85A0B" w:rsidRPr="00927A38" w:rsidRDefault="00E85A0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85A0B" w:rsidRPr="00880804" w:rsidRDefault="00E85A0B"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85A0B" w:rsidRDefault="00E85A0B">
      <w:pPr>
        <w:pStyle w:val="Funotentext"/>
      </w:pPr>
    </w:p>
  </w:footnote>
  <w:footnote w:id="11">
    <w:p w:rsidR="00E85A0B" w:rsidRPr="00BB7A47" w:rsidRDefault="00E85A0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85A0B" w:rsidRPr="002D4B33" w:rsidRDefault="00E85A0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85A0B" w:rsidRPr="002D4B33" w:rsidRDefault="00E85A0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85A0B" w:rsidRPr="003F0BA5" w:rsidRDefault="00E85A0B">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85A0B" w:rsidRDefault="00E85A0B">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7D2A"/>
    <w:rsid w:val="00320274"/>
    <w:rsid w:val="00324074"/>
    <w:rsid w:val="00340216"/>
    <w:rsid w:val="0034082B"/>
    <w:rsid w:val="003419D7"/>
    <w:rsid w:val="003508A4"/>
    <w:rsid w:val="00364675"/>
    <w:rsid w:val="003729B6"/>
    <w:rsid w:val="00376DCD"/>
    <w:rsid w:val="00386306"/>
    <w:rsid w:val="00390FBC"/>
    <w:rsid w:val="003A2C9B"/>
    <w:rsid w:val="003B62AA"/>
    <w:rsid w:val="003C65E6"/>
    <w:rsid w:val="003D0167"/>
    <w:rsid w:val="003D174D"/>
    <w:rsid w:val="003E0256"/>
    <w:rsid w:val="003E11CA"/>
    <w:rsid w:val="003E267D"/>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3666E"/>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11CA-361B-4609-8DF2-47BB85E9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13913</Words>
  <Characters>87657</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163</cp:revision>
  <cp:lastPrinted>2011-10-23T20:42:00Z</cp:lastPrinted>
  <dcterms:created xsi:type="dcterms:W3CDTF">2011-09-21T18:30:00Z</dcterms:created>
  <dcterms:modified xsi:type="dcterms:W3CDTF">2018-03-20T11:07:00Z</dcterms:modified>
</cp:coreProperties>
</file>