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435" w:rsidRPr="00BF0354" w:rsidRDefault="000D2435"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0D2435" w:rsidRPr="00BF0354" w:rsidRDefault="000D2435"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435" w:rsidRDefault="000D2435" w:rsidP="00BF7EB9">
                            <w:pPr>
                              <w:pStyle w:val="Untertitel"/>
                              <w:rPr>
                                <w:b/>
                              </w:rPr>
                            </w:pPr>
                            <w:r w:rsidRPr="00111AC6">
                              <w:rPr>
                                <w:b/>
                              </w:rPr>
                              <w:t>Bachelorarbeit</w:t>
                            </w:r>
                          </w:p>
                          <w:p w:rsidR="000D2435" w:rsidRPr="00BF0354" w:rsidRDefault="000D2435" w:rsidP="00BF7EB9">
                            <w:pPr>
                              <w:pStyle w:val="Untertitel"/>
                            </w:pPr>
                            <w:r w:rsidRPr="00BF0354">
                              <w:t>im Studiengang</w:t>
                            </w:r>
                            <w:r w:rsidRPr="00BF0354">
                              <w:br/>
                            </w:r>
                            <w:r>
                              <w:t>Medieninformatik</w:t>
                            </w:r>
                          </w:p>
                          <w:p w:rsidR="000D2435" w:rsidRDefault="000D2435" w:rsidP="005D26BD">
                            <w:pPr>
                              <w:pStyle w:val="Untertitel"/>
                            </w:pPr>
                            <w:r>
                              <w:t>vorgelegt von</w:t>
                            </w:r>
                          </w:p>
                          <w:p w:rsidR="000D2435" w:rsidRDefault="000D2435" w:rsidP="00BA7590">
                            <w:pPr>
                              <w:pStyle w:val="Untertitel"/>
                            </w:pPr>
                            <w:r>
                              <w:rPr>
                                <w:b/>
                              </w:rPr>
                              <w:t>Malte Leon Lohrer</w:t>
                            </w:r>
                            <w:r>
                              <w:rPr>
                                <w:b/>
                              </w:rPr>
                              <w:br/>
                            </w:r>
                            <w:r>
                              <w:t>Matr.-Nr.: 27399</w:t>
                            </w:r>
                          </w:p>
                          <w:p w:rsidR="000D2435" w:rsidRPr="00BA7590" w:rsidRDefault="000D2435"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0D2435" w:rsidRDefault="000D2435" w:rsidP="00BF7EB9">
                      <w:pPr>
                        <w:pStyle w:val="Untertitel"/>
                        <w:rPr>
                          <w:b/>
                        </w:rPr>
                      </w:pPr>
                      <w:r w:rsidRPr="00111AC6">
                        <w:rPr>
                          <w:b/>
                        </w:rPr>
                        <w:t>Bachelorarbeit</w:t>
                      </w:r>
                    </w:p>
                    <w:p w:rsidR="000D2435" w:rsidRPr="00BF0354" w:rsidRDefault="000D2435" w:rsidP="00BF7EB9">
                      <w:pPr>
                        <w:pStyle w:val="Untertitel"/>
                      </w:pPr>
                      <w:r w:rsidRPr="00BF0354">
                        <w:t>im Studiengang</w:t>
                      </w:r>
                      <w:r w:rsidRPr="00BF0354">
                        <w:br/>
                      </w:r>
                      <w:r>
                        <w:t>Medieninformatik</w:t>
                      </w:r>
                    </w:p>
                    <w:p w:rsidR="000D2435" w:rsidRDefault="000D2435" w:rsidP="005D26BD">
                      <w:pPr>
                        <w:pStyle w:val="Untertitel"/>
                      </w:pPr>
                      <w:r>
                        <w:t>vorgelegt von</w:t>
                      </w:r>
                    </w:p>
                    <w:p w:rsidR="000D2435" w:rsidRDefault="000D2435" w:rsidP="00BA7590">
                      <w:pPr>
                        <w:pStyle w:val="Untertitel"/>
                      </w:pPr>
                      <w:r>
                        <w:rPr>
                          <w:b/>
                        </w:rPr>
                        <w:t>Malte Leon Lohrer</w:t>
                      </w:r>
                      <w:r>
                        <w:rPr>
                          <w:b/>
                        </w:rPr>
                        <w:br/>
                      </w:r>
                      <w:r>
                        <w:t>Matr.-Nr.: 27399</w:t>
                      </w:r>
                    </w:p>
                    <w:p w:rsidR="000D2435" w:rsidRPr="00BA7590" w:rsidRDefault="000D2435"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435" w:rsidRPr="00BF0354" w:rsidRDefault="000D2435"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0D2435" w:rsidRPr="00BF0354" w:rsidRDefault="000D2435"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9311200"/>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9311201"/>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9311202"/>
      <w:r w:rsidRPr="00537179">
        <w:t>Abstract</w:t>
      </w:r>
      <w:bookmarkEnd w:id="3"/>
      <w:bookmarkEnd w:id="4"/>
      <w:r w:rsidRPr="00537179">
        <w:t xml:space="preserve"> </w:t>
      </w:r>
    </w:p>
    <w:p w:rsidR="00284FA6" w:rsidRDefault="00284FA6">
      <w:pPr>
        <w:pStyle w:val="berschrift1"/>
        <w:numPr>
          <w:ilvl w:val="0"/>
          <w:numId w:val="0"/>
        </w:numPr>
      </w:pPr>
      <w:bookmarkStart w:id="5" w:name="_Toc509311203"/>
      <w:r>
        <w:lastRenderedPageBreak/>
        <w:t>Inhaltsverzeichnis</w:t>
      </w:r>
      <w:bookmarkEnd w:id="5"/>
    </w:p>
    <w:p w:rsidR="00A60BC6"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A60BC6">
        <w:t>Ehrenwörtliche Erklärung</w:t>
      </w:r>
      <w:r w:rsidR="00A60BC6">
        <w:tab/>
      </w:r>
      <w:r w:rsidR="00A60BC6">
        <w:fldChar w:fldCharType="begin"/>
      </w:r>
      <w:r w:rsidR="00A60BC6">
        <w:instrText xml:space="preserve"> PAGEREF _Toc509311200 \h </w:instrText>
      </w:r>
      <w:r w:rsidR="00A60BC6">
        <w:fldChar w:fldCharType="separate"/>
      </w:r>
      <w:r w:rsidR="00A60BC6">
        <w:t>2</w:t>
      </w:r>
      <w:r w:rsidR="00A60BC6">
        <w:fldChar w:fldCharType="end"/>
      </w:r>
    </w:p>
    <w:p w:rsidR="00A60BC6" w:rsidRDefault="00A60BC6">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_Toc509311201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_Toc509311202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_Toc509311203 \h </w:instrText>
      </w:r>
      <w:r>
        <w:fldChar w:fldCharType="separate"/>
      </w:r>
      <w:r>
        <w:t>4</w:t>
      </w:r>
      <w:r>
        <w:fldChar w:fldCharType="end"/>
      </w:r>
    </w:p>
    <w:p w:rsidR="00A60BC6" w:rsidRDefault="00A60BC6">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_Toc509311204 \h </w:instrText>
      </w:r>
      <w:r>
        <w:fldChar w:fldCharType="separate"/>
      </w:r>
      <w:r>
        <w:t>6</w:t>
      </w:r>
      <w:r>
        <w:fldChar w:fldCharType="end"/>
      </w:r>
    </w:p>
    <w:p w:rsidR="00A60BC6" w:rsidRDefault="00A60BC6">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_Toc509311205 \h </w:instrText>
      </w:r>
      <w:r>
        <w:fldChar w:fldCharType="separate"/>
      </w:r>
      <w:r>
        <w:t>7</w:t>
      </w:r>
      <w:r>
        <w:fldChar w:fldCharType="end"/>
      </w:r>
    </w:p>
    <w:p w:rsidR="00A60BC6" w:rsidRDefault="00A60BC6">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_Toc509311206 \h </w:instrText>
      </w:r>
      <w:r>
        <w:fldChar w:fldCharType="separate"/>
      </w:r>
      <w:r>
        <w:t>8</w:t>
      </w:r>
      <w:r>
        <w:fldChar w:fldCharType="end"/>
      </w:r>
    </w:p>
    <w:p w:rsidR="00A60BC6" w:rsidRDefault="00A60BC6">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_Toc509311207 \h </w:instrText>
      </w:r>
      <w:r>
        <w:fldChar w:fldCharType="separate"/>
      </w:r>
      <w:r>
        <w:t>9</w:t>
      </w:r>
      <w:r>
        <w:fldChar w:fldCharType="end"/>
      </w:r>
    </w:p>
    <w:p w:rsidR="00A60BC6" w:rsidRDefault="00A60BC6">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_Toc509311208 \h </w:instrText>
      </w:r>
      <w:r>
        <w:fldChar w:fldCharType="separate"/>
      </w:r>
      <w:r>
        <w:t>10</w:t>
      </w:r>
      <w:r>
        <w:fldChar w:fldCharType="end"/>
      </w:r>
    </w:p>
    <w:p w:rsidR="00A60BC6" w:rsidRDefault="00A60BC6">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_Toc509311209 \h </w:instrText>
      </w:r>
      <w:r>
        <w:fldChar w:fldCharType="separate"/>
      </w:r>
      <w:r>
        <w:t>12</w:t>
      </w:r>
      <w:r>
        <w:fldChar w:fldCharType="end"/>
      </w:r>
    </w:p>
    <w:p w:rsidR="00A60BC6" w:rsidRDefault="00A60BC6">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_Toc509311210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_Toc509311211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Iviy</w:t>
      </w:r>
      <w:r>
        <w:tab/>
      </w:r>
      <w:r>
        <w:fldChar w:fldCharType="begin"/>
      </w:r>
      <w:r>
        <w:instrText xml:space="preserve"> PAGEREF _Toc509311212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_Toc509311213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_Toc509311214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_Toc509311215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_Toc509311216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_Toc509311217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_Toc509311218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_Toc509311219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_Toc509311220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_Toc509311221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_Toc509311222 \h </w:instrText>
      </w:r>
      <w:r>
        <w:fldChar w:fldCharType="separate"/>
      </w:r>
      <w:r>
        <w:t>15</w:t>
      </w:r>
      <w:r>
        <w:fldChar w:fldCharType="end"/>
      </w:r>
    </w:p>
    <w:p w:rsidR="00A60BC6" w:rsidRDefault="00A60BC6">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_Toc509311223 \h </w:instrText>
      </w:r>
      <w:r>
        <w:fldChar w:fldCharType="separate"/>
      </w:r>
      <w:r>
        <w:t>16</w:t>
      </w:r>
      <w:r>
        <w:fldChar w:fldCharType="end"/>
      </w:r>
    </w:p>
    <w:p w:rsidR="00A60BC6" w:rsidRDefault="00A60BC6">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_Toc509311224 \h </w:instrText>
      </w:r>
      <w:r>
        <w:fldChar w:fldCharType="separate"/>
      </w:r>
      <w:r>
        <w:t>16</w:t>
      </w:r>
      <w:r>
        <w:fldChar w:fldCharType="end"/>
      </w:r>
    </w:p>
    <w:p w:rsidR="00A60BC6" w:rsidRDefault="00A60BC6">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_Toc509311225 \h </w:instrText>
      </w:r>
      <w:r>
        <w:fldChar w:fldCharType="separate"/>
      </w:r>
      <w:r>
        <w:t>17</w:t>
      </w:r>
      <w:r>
        <w:fldChar w:fldCharType="end"/>
      </w:r>
    </w:p>
    <w:p w:rsidR="00A60BC6" w:rsidRDefault="00A60BC6">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_Toc509311226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_Toc509311227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_Toc509311228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_Toc509311229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_Toc509311230 \h </w:instrText>
      </w:r>
      <w:r>
        <w:fldChar w:fldCharType="separate"/>
      </w:r>
      <w:r>
        <w:t>21</w:t>
      </w:r>
      <w:r>
        <w:fldChar w:fldCharType="end"/>
      </w:r>
    </w:p>
    <w:p w:rsidR="00A60BC6" w:rsidRDefault="00A60BC6">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_Toc509311231 \h </w:instrText>
      </w:r>
      <w:r>
        <w:fldChar w:fldCharType="separate"/>
      </w:r>
      <w:r>
        <w:t>22</w:t>
      </w:r>
      <w:r>
        <w:fldChar w:fldCharType="end"/>
      </w:r>
    </w:p>
    <w:p w:rsidR="00A60BC6" w:rsidRDefault="00A60BC6">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_Toc509311232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_Toc509311233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_Toc509311234 \h </w:instrText>
      </w:r>
      <w:r>
        <w:fldChar w:fldCharType="separate"/>
      </w:r>
      <w:r>
        <w:t>24</w:t>
      </w:r>
      <w:r>
        <w:fldChar w:fldCharType="end"/>
      </w:r>
    </w:p>
    <w:p w:rsidR="00A60BC6" w:rsidRDefault="00A60BC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_Toc509311235 \h </w:instrText>
      </w:r>
      <w:r>
        <w:fldChar w:fldCharType="separate"/>
      </w:r>
      <w:r>
        <w:t>25</w:t>
      </w:r>
      <w:r>
        <w:fldChar w:fldCharType="end"/>
      </w:r>
    </w:p>
    <w:p w:rsidR="00A60BC6" w:rsidRDefault="00A60BC6">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Die Theoretische Anwendung der Continuous Integration auf die Diagnosetoolkette von Daimler</w:t>
      </w:r>
      <w:r>
        <w:tab/>
      </w:r>
      <w:r>
        <w:fldChar w:fldCharType="begin"/>
      </w:r>
      <w:r>
        <w:instrText xml:space="preserve"> PAGEREF _Toc509311236 \h </w:instrText>
      </w:r>
      <w:r>
        <w:fldChar w:fldCharType="separate"/>
      </w:r>
      <w:r>
        <w:t>27</w:t>
      </w:r>
      <w:r>
        <w:fldChar w:fldCharType="end"/>
      </w:r>
    </w:p>
    <w:p w:rsidR="00A60BC6" w:rsidRDefault="00A60BC6">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_Toc509311237 \h </w:instrText>
      </w:r>
      <w:r>
        <w:fldChar w:fldCharType="separate"/>
      </w:r>
      <w:r>
        <w:t>28</w:t>
      </w:r>
      <w:r>
        <w:fldChar w:fldCharType="end"/>
      </w:r>
    </w:p>
    <w:p w:rsidR="00A60BC6" w:rsidRDefault="00A60BC6">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_Toc509311238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_Toc509311239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F066D">
        <w:rPr>
          <w:i/>
        </w:rPr>
        <w:t>Anaconda</w:t>
      </w:r>
      <w:r>
        <w:tab/>
      </w:r>
      <w:r>
        <w:fldChar w:fldCharType="begin"/>
      </w:r>
      <w:r>
        <w:instrText xml:space="preserve"> PAGEREF _Toc509311240 \h </w:instrText>
      </w:r>
      <w:r>
        <w:fldChar w:fldCharType="separate"/>
      </w:r>
      <w:r>
        <w:t>29</w:t>
      </w:r>
      <w:r>
        <w:fldChar w:fldCharType="end"/>
      </w:r>
    </w:p>
    <w:p w:rsidR="00A60BC6" w:rsidRDefault="00A60BC6">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_Toc509311241 \h </w:instrText>
      </w:r>
      <w:r>
        <w:fldChar w:fldCharType="separate"/>
      </w:r>
      <w:r>
        <w:t>30</w:t>
      </w:r>
      <w:r>
        <w:fldChar w:fldCharType="end"/>
      </w:r>
    </w:p>
    <w:p w:rsidR="00A60BC6" w:rsidRDefault="00A60BC6">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F066D">
        <w:rPr>
          <w:i/>
        </w:rPr>
        <w:t>Git</w:t>
      </w:r>
      <w:r>
        <w:t xml:space="preserve"> im Zusammenspiel mit </w:t>
      </w:r>
      <w:r w:rsidRPr="00FF066D">
        <w:rPr>
          <w:i/>
        </w:rPr>
        <w:t>TortoiseGit</w:t>
      </w:r>
      <w:r>
        <w:t xml:space="preserve"> und </w:t>
      </w:r>
      <w:r w:rsidRPr="00FF066D">
        <w:rPr>
          <w:i/>
        </w:rPr>
        <w:t>GitLab</w:t>
      </w:r>
      <w:r>
        <w:t xml:space="preserve"> als Versionskontrollsystem</w:t>
      </w:r>
      <w:r>
        <w:tab/>
      </w:r>
      <w:r>
        <w:fldChar w:fldCharType="begin"/>
      </w:r>
      <w:r>
        <w:instrText xml:space="preserve"> PAGEREF _Toc509311242 \h </w:instrText>
      </w:r>
      <w:r>
        <w:fldChar w:fldCharType="separate"/>
      </w:r>
      <w:r>
        <w:t>31</w:t>
      </w:r>
      <w:r>
        <w:fldChar w:fldCharType="end"/>
      </w:r>
    </w:p>
    <w:p w:rsidR="00A60BC6" w:rsidRDefault="00A60BC6">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_Toc509311243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_Toc509311244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_Toc509311245 \h </w:instrText>
      </w:r>
      <w:r>
        <w:fldChar w:fldCharType="separate"/>
      </w:r>
      <w:r>
        <w:t>35</w:t>
      </w:r>
      <w:r>
        <w:fldChar w:fldCharType="end"/>
      </w:r>
    </w:p>
    <w:p w:rsidR="00A60BC6" w:rsidRDefault="00A60BC6">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_Toc509311246 \h </w:instrText>
      </w:r>
      <w:r>
        <w:fldChar w:fldCharType="separate"/>
      </w:r>
      <w:r>
        <w:t>38</w:t>
      </w:r>
      <w:r>
        <w:fldChar w:fldCharType="end"/>
      </w:r>
    </w:p>
    <w:p w:rsidR="00A60BC6" w:rsidRDefault="00A60BC6">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_Toc509311247 \h </w:instrText>
      </w:r>
      <w:r>
        <w:fldChar w:fldCharType="separate"/>
      </w:r>
      <w:r>
        <w:t>39</w:t>
      </w:r>
      <w:r>
        <w:fldChar w:fldCharType="end"/>
      </w:r>
    </w:p>
    <w:p w:rsidR="00A60BC6" w:rsidRDefault="00A60BC6">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_Toc509311248 \h </w:instrText>
      </w:r>
      <w:r>
        <w:fldChar w:fldCharType="separate"/>
      </w:r>
      <w:r>
        <w:t>40</w:t>
      </w:r>
      <w:r>
        <w:fldChar w:fldCharType="end"/>
      </w:r>
    </w:p>
    <w:p w:rsidR="00A60BC6" w:rsidRDefault="00A60BC6">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_Toc509311249 \h </w:instrText>
      </w:r>
      <w:r>
        <w:fldChar w:fldCharType="separate"/>
      </w:r>
      <w:r>
        <w:t>41</w:t>
      </w:r>
      <w:r>
        <w:fldChar w:fldCharType="end"/>
      </w:r>
    </w:p>
    <w:p w:rsidR="00A60BC6" w:rsidRDefault="00A60BC6">
      <w:pPr>
        <w:pStyle w:val="Verzeichnis3"/>
        <w:rPr>
          <w:rFonts w:asciiTheme="minorHAnsi" w:eastAsiaTheme="minorEastAsia" w:hAnsiTheme="minorHAnsi" w:cstheme="minorBidi"/>
          <w:sz w:val="22"/>
          <w:szCs w:val="22"/>
        </w:rPr>
      </w:pPr>
      <w:r w:rsidRPr="00FF066D">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_Toc509311250 \h </w:instrText>
      </w:r>
      <w:r>
        <w:fldChar w:fldCharType="separate"/>
      </w:r>
      <w:r>
        <w:t>42</w:t>
      </w:r>
      <w:r>
        <w:fldChar w:fldCharType="end"/>
      </w:r>
    </w:p>
    <w:p w:rsidR="00A60BC6" w:rsidRDefault="00A60BC6">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_Toc509311251 \h </w:instrText>
      </w:r>
      <w:r>
        <w:fldChar w:fldCharType="separate"/>
      </w:r>
      <w:r>
        <w:t>43</w:t>
      </w:r>
      <w:r>
        <w:fldChar w:fldCharType="end"/>
      </w:r>
    </w:p>
    <w:p w:rsidR="00A60BC6" w:rsidRDefault="00A60BC6">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_Toc509311252 \h </w:instrText>
      </w:r>
      <w:r>
        <w:fldChar w:fldCharType="separate"/>
      </w:r>
      <w:r>
        <w:t>44</w:t>
      </w:r>
      <w:r>
        <w:fldChar w:fldCharType="end"/>
      </w:r>
    </w:p>
    <w:p w:rsidR="00A60BC6" w:rsidRDefault="00A60BC6">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_Toc509311253 \h </w:instrText>
      </w:r>
      <w:r>
        <w:fldChar w:fldCharType="separate"/>
      </w:r>
      <w:r>
        <w:t>46</w:t>
      </w:r>
      <w:r>
        <w:fldChar w:fldCharType="end"/>
      </w:r>
    </w:p>
    <w:p w:rsidR="00A60BC6" w:rsidRDefault="00A60BC6">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_Toc509311254 \h </w:instrText>
      </w:r>
      <w:r>
        <w:fldChar w:fldCharType="separate"/>
      </w:r>
      <w:r>
        <w:t>47</w:t>
      </w:r>
      <w:r>
        <w:fldChar w:fldCharType="end"/>
      </w:r>
    </w:p>
    <w:p w:rsidR="00A60BC6" w:rsidRDefault="00A60BC6">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_Toc509311255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_Toc509311256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_Toc509311257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_Toc509311258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_Toc509311259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_Toc509311260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_Toc509311261 \h </w:instrText>
      </w:r>
      <w:r>
        <w:fldChar w:fldCharType="separate"/>
      </w:r>
      <w:r>
        <w:t>52</w:t>
      </w:r>
      <w:r>
        <w:fldChar w:fldCharType="end"/>
      </w:r>
    </w:p>
    <w:p w:rsidR="00A60BC6" w:rsidRDefault="00A60BC6">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_Toc509311262 \h </w:instrText>
      </w:r>
      <w:r>
        <w:fldChar w:fldCharType="separate"/>
      </w:r>
      <w:r>
        <w:t>54</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9311204"/>
      <w:r>
        <w:t>Abbildungsverzeichni</w:t>
      </w:r>
      <w:r w:rsidR="00B21E63">
        <w:t>s</w:t>
      </w:r>
      <w:bookmarkEnd w:id="6"/>
    </w:p>
    <w:p w:rsidR="00284FA6" w:rsidRDefault="00284FA6">
      <w:pPr>
        <w:pStyle w:val="berschrift1"/>
        <w:numPr>
          <w:ilvl w:val="0"/>
          <w:numId w:val="0"/>
        </w:numPr>
      </w:pPr>
      <w:bookmarkStart w:id="7" w:name="_Toc509311205"/>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9311206"/>
      <w:r>
        <w:lastRenderedPageBreak/>
        <w:t>Vorwort</w:t>
      </w:r>
      <w:bookmarkEnd w:id="8"/>
    </w:p>
    <w:p w:rsidR="00284FA6" w:rsidRDefault="00284FA6">
      <w:pPr>
        <w:pStyle w:val="berschrift1"/>
      </w:pPr>
      <w:bookmarkStart w:id="9" w:name="_Ref490562273"/>
      <w:bookmarkStart w:id="10" w:name="_Toc509311207"/>
      <w:r>
        <w:lastRenderedPageBreak/>
        <w:t>Überblick</w:t>
      </w:r>
      <w:bookmarkEnd w:id="9"/>
      <w:bookmarkEnd w:id="10"/>
    </w:p>
    <w:p w:rsidR="00284FA6" w:rsidRDefault="00284FA6">
      <w:pPr>
        <w:pStyle w:val="berschrift1"/>
      </w:pPr>
      <w:bookmarkStart w:id="11" w:name="_Ref491749133"/>
      <w:bookmarkStart w:id="12" w:name="_Ref491749190"/>
      <w:bookmarkStart w:id="13" w:name="_Toc509311208"/>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2F3A22">
        <w:t xml:space="preserve">Bedatungen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FA207B"/>
    <w:p w:rsidR="00D9718E" w:rsidRDefault="00D9718E" w:rsidP="00D9718E">
      <w:pPr>
        <w:pStyle w:val="berschrift1"/>
      </w:pPr>
      <w:bookmarkStart w:id="14" w:name="_Toc509311209"/>
      <w:r>
        <w:lastRenderedPageBreak/>
        <w:t>Stand der Technik</w:t>
      </w:r>
      <w:bookmarkEnd w:id="14"/>
    </w:p>
    <w:p w:rsidR="00D9718E" w:rsidRDefault="00D9718E" w:rsidP="00D9718E">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r w:rsidRPr="00D14BD0">
        <w:rPr>
          <w:i/>
        </w:rPr>
        <w:t>Continuous Integration</w:t>
      </w:r>
      <w:r>
        <w:t xml:space="preserve"> theoretisch auf diese anwenden zu können. In Kapitel </w:t>
      </w:r>
      <w:r w:rsidR="003A5114">
        <w:t>4</w:t>
      </w:r>
      <w:r>
        <w:t xml:space="preserve"> </w:t>
      </w:r>
      <w:r w:rsidR="003A5114">
        <w:t>wird</w:t>
      </w:r>
      <w:r>
        <w:t xml:space="preserve"> auf die Vor- und Nachteile der </w:t>
      </w:r>
      <w:r w:rsidRPr="00D14BD0">
        <w:rPr>
          <w:i/>
        </w:rPr>
        <w:t>Continuous Integration</w:t>
      </w:r>
      <w:r>
        <w:t xml:space="preserve"> eingegangen. Diese sollten auch hinsichtlich einer möglichen Anwendung der CI auf die Diagnosetoolkette gegeneinander abgewogen werden. Nur wenn nach gründlicher Betrachtung die Vorteile überwiegen, macht es Sinn das Konzept der CI auch </w:t>
      </w:r>
      <w:r w:rsidR="00303A95">
        <w:t>tatsächlich</w:t>
      </w:r>
      <w:r>
        <w:t xml:space="preserve"> auf die Diagnoseto</w:t>
      </w:r>
      <w:r w:rsidR="0016453F">
        <w:t>o</w:t>
      </w:r>
      <w:r>
        <w:t>lkette anzuwenden.</w:t>
      </w:r>
    </w:p>
    <w:p w:rsidR="00D9718E" w:rsidRDefault="00D9718E" w:rsidP="00D9718E">
      <w:pPr>
        <w:pStyle w:val="berschrift2"/>
      </w:pPr>
      <w:bookmarkStart w:id="15" w:name="_Toc509311210"/>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09311211"/>
      <w:r>
        <w:t>DTS Monaco von Softing</w:t>
      </w:r>
      <w:bookmarkEnd w:id="16"/>
    </w:p>
    <w:p w:rsidR="00D9718E" w:rsidRDefault="00D9718E" w:rsidP="00D9718E">
      <w:r w:rsidRPr="005F57BB">
        <w:rPr>
          <w:i/>
        </w:rPr>
        <w:t xml:space="preserve">DTS Monaco </w:t>
      </w:r>
      <w:r>
        <w:t xml:space="preserve">ist eine von der Firma </w:t>
      </w:r>
      <w:r w:rsidRPr="00CA4DFE">
        <w:rPr>
          <w:i/>
        </w:rPr>
        <w:t>Softing</w:t>
      </w:r>
      <w:r>
        <w:t xml:space="preserve"> entwickelte Anwendung, welche zur Produktfamilie DTS (</w:t>
      </w:r>
      <w:r w:rsidRPr="00CA4DFE">
        <w:rPr>
          <w:i/>
        </w:rPr>
        <w:t>Diagnostic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r w:rsidR="00723D79">
        <w:t>Bedatung</w:t>
      </w:r>
      <w:r w:rsidR="00C14B43">
        <w:t xml:space="preserve"> der Steuergeräte verursacht werden, </w:t>
      </w:r>
      <w:r>
        <w:t>frühzeitig erkennen und beheben</w:t>
      </w:r>
      <w:r w:rsidR="00723D79">
        <w:t xml:space="preserve"> (vgl. </w:t>
      </w:r>
      <w:r w:rsidR="00723D79" w:rsidRPr="00D018EC">
        <w:t>Softing</w:t>
      </w:r>
      <w:r w:rsidR="00723D79">
        <w:t>, Seite „DTS 8 Monaco“)</w:t>
      </w:r>
      <w:r>
        <w:t xml:space="preserve">. Außerdem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7" w:name="_Toc509311212"/>
      <w:r>
        <w:lastRenderedPageBreak/>
        <w:t xml:space="preserve">MBTech </w:t>
      </w:r>
      <w:r w:rsidR="00D9718E">
        <w:t>Iv</w:t>
      </w:r>
      <w:r>
        <w:t>i</w:t>
      </w:r>
      <w:r w:rsidR="00D9718E">
        <w:t>y</w:t>
      </w:r>
      <w:bookmarkEnd w:id="17"/>
    </w:p>
    <w:p w:rsidR="00D9718E" w:rsidRPr="00D82718" w:rsidRDefault="00D9718E" w:rsidP="00D9718E">
      <w:r>
        <w:t>&lt;TODO&gt;</w:t>
      </w:r>
    </w:p>
    <w:p w:rsidR="00D9718E" w:rsidRDefault="00D9718E" w:rsidP="00D9718E">
      <w:pPr>
        <w:pStyle w:val="berschrift3"/>
      </w:pPr>
      <w:bookmarkStart w:id="18" w:name="_Toc509311213"/>
      <w:r>
        <w:t>Vector CANdelaStudio</w:t>
      </w:r>
      <w:bookmarkEnd w:id="18"/>
    </w:p>
    <w:p w:rsidR="00D9718E" w:rsidRDefault="00D9718E" w:rsidP="00D9718E">
      <w:r>
        <w:t xml:space="preserve">Das von der Firma </w:t>
      </w:r>
      <w:r w:rsidRPr="00723D79">
        <w:rPr>
          <w:i/>
        </w:rPr>
        <w:t>Vector</w:t>
      </w:r>
      <w:r>
        <w:t xml:space="preserve"> entwickelte Softwaretool </w:t>
      </w:r>
      <w:r w:rsidRPr="00723D79">
        <w:rPr>
          <w:i/>
        </w:rPr>
        <w:t>CANdelaStudio</w:t>
      </w:r>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(vgl. Vector Informatics, 16.03.2018, Seite 3)</w:t>
      </w:r>
    </w:p>
    <w:p w:rsidR="00E85A0B" w:rsidRPr="00CA4DFE" w:rsidRDefault="00D9718E" w:rsidP="00D9718E">
      <w:r>
        <w:t xml:space="preserve">Mit </w:t>
      </w:r>
      <w:r w:rsidRPr="00723D79">
        <w:rPr>
          <w:i/>
        </w:rPr>
        <w:t>CANdelaStudio</w:t>
      </w:r>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Bedatung bekannt. Dadurch zeigt sich, dass die Bedatung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9" w:name="_Toc509311214"/>
      <w:r w:rsidRPr="006C4EC2">
        <w:t>ODX Dateien</w:t>
      </w:r>
      <w:bookmarkEnd w:id="19"/>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Open Diagnostic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r>
        <w:rPr>
          <w:szCs w:val="24"/>
        </w:rPr>
        <w:t>Bedatung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(vgl. Vector</w:t>
      </w:r>
      <w:r>
        <w:rPr>
          <w:szCs w:val="24"/>
        </w:rPr>
        <w:t xml:space="preserve"> Informatics</w:t>
      </w:r>
      <w:r w:rsidRPr="006C4EC2">
        <w:rPr>
          <w:szCs w:val="24"/>
        </w:rPr>
        <w:t xml:space="preserve">, Seite „Lösungen für ODX“, </w:t>
      </w:r>
      <w:r>
        <w:rPr>
          <w:szCs w:val="24"/>
        </w:rPr>
        <w:t>07.03.</w:t>
      </w:r>
      <w:r w:rsidRPr="006C4EC2">
        <w:rPr>
          <w:szCs w:val="24"/>
        </w:rPr>
        <w:t>2018)</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Bedatung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0" w:name="_Toc509311215"/>
      <w:r>
        <w:lastRenderedPageBreak/>
        <w:t>SMR</w:t>
      </w:r>
      <w:r w:rsidRPr="006C4EC2">
        <w:t>-</w:t>
      </w:r>
      <w:r>
        <w:t>D</w:t>
      </w:r>
      <w:r w:rsidRPr="006C4EC2">
        <w:t xml:space="preserve"> Dateien</w:t>
      </w:r>
      <w:bookmarkEnd w:id="20"/>
    </w:p>
    <w:p w:rsidR="00D9718E" w:rsidRDefault="00D9718E" w:rsidP="00D9718E">
      <w:r>
        <w:t>SMR-D (</w:t>
      </w:r>
      <w:r w:rsidRPr="005D2D41">
        <w:rPr>
          <w:i/>
        </w:rPr>
        <w:t>Softing Modular Runtime - Diagnostic</w:t>
      </w:r>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D9718E" w:rsidRDefault="00D9718E" w:rsidP="00D9718E">
      <w:pPr>
        <w:pStyle w:val="berschrift3"/>
      </w:pPr>
      <w:bookmarkStart w:id="21" w:name="_Toc509311216"/>
      <w:r>
        <w:t>PDX Dateien</w:t>
      </w:r>
      <w:bookmarkEnd w:id="21"/>
    </w:p>
    <w:p w:rsidR="00D9718E" w:rsidRPr="00D82718" w:rsidRDefault="00D9718E" w:rsidP="00D9718E">
      <w:r>
        <w:t>&lt;TODO&gt;</w:t>
      </w:r>
      <w:r w:rsidR="003C7DB8">
        <w:t xml:space="preserve"> </w:t>
      </w:r>
      <w:r w:rsidR="00525430">
        <w:t>Softing erklären lassen (PDX, ODX, SMR-D, Trafo)</w:t>
      </w:r>
    </w:p>
    <w:p w:rsidR="00D9718E" w:rsidRDefault="00D9718E" w:rsidP="00D9718E">
      <w:pPr>
        <w:pStyle w:val="berschrift3"/>
      </w:pPr>
      <w:bookmarkStart w:id="22" w:name="_Toc509311217"/>
      <w:r>
        <w:t>CDD Dateien</w:t>
      </w:r>
      <w:bookmarkEnd w:id="22"/>
    </w:p>
    <w:p w:rsidR="00D9718E" w:rsidRPr="00D82718" w:rsidRDefault="00D9718E" w:rsidP="00D9718E">
      <w:r>
        <w:t>&lt;TODO&gt;</w:t>
      </w:r>
      <w:r w:rsidR="003C7DB8">
        <w:t xml:space="preserve"> Ralf Fragen </w:t>
      </w:r>
      <w:r w:rsidR="003C7DB8">
        <w:sym w:font="Wingdings" w:char="F0E0"/>
      </w:r>
      <w:r w:rsidR="003C7DB8">
        <w:t xml:space="preserve"> Vektor Mitarbeiter ?! </w:t>
      </w:r>
    </w:p>
    <w:p w:rsidR="00D9718E" w:rsidRPr="005D2D41" w:rsidRDefault="00D9718E" w:rsidP="00D9718E"/>
    <w:p w:rsidR="00D9718E" w:rsidRDefault="00D9718E" w:rsidP="00D9718E">
      <w:pPr>
        <w:pStyle w:val="berschrift2"/>
      </w:pPr>
      <w:bookmarkStart w:id="23" w:name="_Toc509311218"/>
      <w:r>
        <w:t>Der Ablauf der Diagnosetoolkette</w:t>
      </w:r>
      <w:bookmarkEnd w:id="23"/>
    </w:p>
    <w:p w:rsidR="00D9718E" w:rsidRDefault="00D9718E" w:rsidP="00D9718E">
      <w:pPr>
        <w:pStyle w:val="berschrift3"/>
      </w:pPr>
      <w:bookmarkStart w:id="24" w:name="_Toc509311219"/>
      <w:r>
        <w:t>Das Erstellen eines Steuergeräte-Diagnose-Templates</w:t>
      </w:r>
      <w:bookmarkEnd w:id="24"/>
    </w:p>
    <w:p w:rsidR="00D9718E" w:rsidRPr="00FD0AFD" w:rsidRDefault="00D9718E" w:rsidP="00D9718E">
      <w:r>
        <w:t>Der Erste Schritt der Diagnosetoolkette besteht darin, ein</w:t>
      </w:r>
      <w:r w:rsidR="00DC3969">
        <w:t xml:space="preserve"> sogenanntes</w:t>
      </w:r>
      <w:r>
        <w:t xml:space="preserve"> </w:t>
      </w:r>
      <w:r w:rsidRPr="005F57BB">
        <w:rPr>
          <w:i/>
        </w:rPr>
        <w:t>Template</w:t>
      </w:r>
      <w:r>
        <w:rPr>
          <w:i/>
        </w:rPr>
        <w:t xml:space="preserve"> </w:t>
      </w:r>
      <w:r w:rsidRPr="005F57BB">
        <w:t>zu erstelle</w:t>
      </w:r>
      <w:r>
        <w:t xml:space="preserve">n, welches als </w:t>
      </w:r>
      <w:r w:rsidR="00950F95">
        <w:t>Basis</w:t>
      </w:r>
      <w:r w:rsidR="00364675">
        <w:t>b</w:t>
      </w:r>
      <w:r w:rsidR="00950F95">
        <w:t>edatung</w:t>
      </w:r>
      <w:r>
        <w:t xml:space="preserve"> für alle Steuergeräte dient. In diesem </w:t>
      </w:r>
      <w:r w:rsidRPr="005F57BB">
        <w:rPr>
          <w:i/>
        </w:rPr>
        <w:t>Template</w:t>
      </w:r>
      <w:r>
        <w:t xml:space="preserve"> werden Diagnosedienste eingetragen, zu denen jedes Steuergerät in der Lage ist, weshalb es generell für </w:t>
      </w:r>
      <w:r w:rsidRPr="00CD0BF1">
        <w:t>alle</w:t>
      </w:r>
      <w:r>
        <w:rPr>
          <w:i/>
        </w:rPr>
        <w:t xml:space="preserve"> </w:t>
      </w:r>
      <w:r w:rsidR="00DC3969">
        <w:t>Fahrzeugs</w:t>
      </w:r>
      <w:r>
        <w:t xml:space="preserve">teuergeräte benutzt </w:t>
      </w:r>
      <w:r w:rsidR="00DC3969">
        <w:t>werden kann</w:t>
      </w:r>
      <w:r>
        <w:t xml:space="preserve">. Das Erstellen dieses </w:t>
      </w:r>
      <w:r w:rsidRPr="005F57BB">
        <w:rPr>
          <w:i/>
        </w:rPr>
        <w:t>Templates</w:t>
      </w:r>
      <w:r>
        <w:rPr>
          <w:i/>
        </w:rPr>
        <w:t xml:space="preserve"> </w:t>
      </w:r>
      <w:r>
        <w:t xml:space="preserve">geschieht mithilfe des </w:t>
      </w:r>
      <w:r w:rsidRPr="005F57BB">
        <w:rPr>
          <w:i/>
        </w:rPr>
        <w:t>Tools</w:t>
      </w:r>
      <w:r>
        <w:t xml:space="preserve"> </w:t>
      </w:r>
      <w:r w:rsidRPr="00B30C32">
        <w:rPr>
          <w:i/>
        </w:rPr>
        <w:t>CANdelaStudio</w:t>
      </w:r>
      <w:r w:rsidR="00B30C32">
        <w:t xml:space="preserve"> (siehe Kapitel 3</w:t>
      </w:r>
      <w:r>
        <w:t xml:space="preserve">.1.3), wobei die </w:t>
      </w:r>
      <w:r w:rsidR="00CD0BF1">
        <w:t>Diagnosedienste</w:t>
      </w:r>
      <w:r>
        <w:t xml:space="preserve"> der Steuergeräte</w:t>
      </w:r>
      <w:r w:rsidR="00CD0BF1">
        <w:t xml:space="preserve">, welche in das </w:t>
      </w:r>
      <w:r w:rsidR="00CD0BF1" w:rsidRPr="00CD0BF1">
        <w:rPr>
          <w:i/>
        </w:rPr>
        <w:t>Template</w:t>
      </w:r>
      <w:r w:rsidR="00CD0BF1">
        <w:rPr>
          <w:i/>
        </w:rPr>
        <w:t xml:space="preserve"> </w:t>
      </w:r>
      <w:r w:rsidR="00CD0BF1">
        <w:t>eingetragen werden,</w:t>
      </w:r>
      <w:r>
        <w:t xml:space="preserv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w:t>
      </w:r>
      <w:r w:rsidR="00A60BC6" w:rsidRPr="00A60BC6">
        <w:rPr>
          <w:i/>
        </w:rPr>
        <w:t>Iviy</w:t>
      </w:r>
      <w:r>
        <w:t xml:space="preserve"> durchgeführt</w:t>
      </w:r>
      <w:r w:rsidR="00250423">
        <w:t>, wobei aber nur der reine Aufbau des Templates, nicht aber dessen Daten geprüft werden</w:t>
      </w:r>
      <w:r>
        <w:t xml:space="preserve">. Eine weitere Möglichkeit stellt an das Testen des </w:t>
      </w:r>
      <w:r w:rsidRPr="00FD0AFD">
        <w:rPr>
          <w:i/>
        </w:rPr>
        <w:t>Templates</w:t>
      </w:r>
      <w:r>
        <w:t xml:space="preserve"> gegen eine </w:t>
      </w:r>
      <w:r w:rsidRPr="00FD0AFD">
        <w:rPr>
          <w:i/>
        </w:rPr>
        <w:t>Simulation innerhalb von DTS Monaco</w:t>
      </w:r>
      <w:r>
        <w:t xml:space="preserve"> dar, was bisher ebenso manuell durchgeführt wird.</w:t>
      </w:r>
      <w:r w:rsidR="00250423">
        <w:t xml:space="preserve"> Der Vorteil dieser Art des Testens besteht darin, dass dafür Simulationen mithilfe von DTS Monaco durchgeführt werden, welche auch tatsächlich die Daten der Steuergeräte testen. Wie genau diese Si</w:t>
      </w:r>
      <w:r w:rsidR="00250423">
        <w:lastRenderedPageBreak/>
        <w:t>mulationen ablaufen und welche Dateien bzw. Informationen dazu benötigt werden, wird in Kapitel 6.2 ausführlich erläutert.</w:t>
      </w:r>
      <w:r>
        <w:t xml:space="preserve"> Abgespeichert wird das Template</w:t>
      </w:r>
      <w:r w:rsidR="00250423">
        <w:t xml:space="preserve"> nach dessen Fertigstellung</w:t>
      </w:r>
      <w:r>
        <w:t xml:space="preserve"> im CDD Format von </w:t>
      </w:r>
      <w:r w:rsidRPr="00B30C32">
        <w:rPr>
          <w:i/>
        </w:rPr>
        <w:t>CANdelaStudio</w:t>
      </w:r>
      <w:r w:rsidR="00B30C32">
        <w:t>, auf das in Kapitel 3</w:t>
      </w:r>
      <w:r>
        <w:t>.1.7 kurz eingegangen wurde.</w:t>
      </w:r>
    </w:p>
    <w:p w:rsidR="00D9718E" w:rsidRDefault="00D9718E" w:rsidP="00D9718E">
      <w:pPr>
        <w:pStyle w:val="berschrift2"/>
      </w:pPr>
      <w:bookmarkStart w:id="25" w:name="_Toc509311220"/>
      <w:r>
        <w:t>Spezifizieren des Templates</w:t>
      </w:r>
      <w:bookmarkEnd w:id="25"/>
    </w:p>
    <w:p w:rsidR="00D9718E" w:rsidRPr="00250423" w:rsidRDefault="00D9718E" w:rsidP="00D9718E">
      <w:r>
        <w:t xml:space="preserve">Da das Template wie beschrieben die Basis für die Bedatung der Steuergeräte bildet, enthält es keine Daten zu Steuergeräte-spezifischen Diagnosediensten. Diese müssen für jedes Steuergerät separat festgelegt werden. Dieser Schritt wird von Mitarbeitern („Bedatern“)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CDD Dateien gründlich geprüft werden, weil sie als Diagnoseschnittstelle zu den Steuergeräten absolut Fehlerfrei sein müssen. Genau wie beim </w:t>
      </w:r>
      <w:r w:rsidRPr="00F73A05">
        <w:rPr>
          <w:i/>
        </w:rPr>
        <w:t>Template</w:t>
      </w:r>
      <w:r>
        <w:t xml:space="preserve"> werden diese Dateien mithilfe von z.B. </w:t>
      </w:r>
      <w:r w:rsidRPr="00364675">
        <w:rPr>
          <w:i/>
        </w:rPr>
        <w:t>Iv</w:t>
      </w:r>
      <w:r w:rsidR="00A60BC6">
        <w:rPr>
          <w:i/>
        </w:rPr>
        <w:t>i</w:t>
      </w:r>
      <w:r w:rsidRPr="00364675">
        <w:rPr>
          <w:i/>
        </w:rPr>
        <w:t>y</w:t>
      </w:r>
      <w:r>
        <w:t xml:space="preserve"> oder </w:t>
      </w:r>
      <w:r w:rsidRPr="00364675">
        <w:rPr>
          <w:i/>
        </w:rPr>
        <w:t>DTS Monaco</w:t>
      </w:r>
      <w:r>
        <w:t xml:space="preserve"> geprüft. Es wird nicht nur sichergestellt, dass der Aufbau der Datenstruktur valide ist, sondern auch ob die Bedatung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6" w:name="_Toc509311221"/>
      <w:r>
        <w:t>Exportieren einer PDX Datei aus einer spezifizierten CDD</w:t>
      </w:r>
      <w:bookmarkEnd w:id="26"/>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r w:rsidR="00364675" w:rsidRPr="00364675">
        <w:rPr>
          <w:i/>
        </w:rPr>
        <w:t>CANdelaStudio</w:t>
      </w:r>
      <w:r>
        <w:t xml:space="preserve"> als PDX</w:t>
      </w:r>
      <w:r w:rsidR="00364675">
        <w:t>-Datei</w:t>
      </w:r>
      <w:r>
        <w:t xml:space="preserve"> exportiert.</w:t>
      </w:r>
    </w:p>
    <w:p w:rsidR="00D9718E" w:rsidRDefault="00D9718E" w:rsidP="00D9718E">
      <w:pPr>
        <w:pStyle w:val="berschrift3"/>
      </w:pPr>
      <w:bookmarkStart w:id="27" w:name="_Toc509311222"/>
      <w:r>
        <w:t>Hochladen der CDD und der PDX in das Diagnoseportal</w:t>
      </w:r>
      <w:bookmarkEnd w:id="27"/>
    </w:p>
    <w:p w:rsidR="00D9718E" w:rsidRDefault="00D9718E" w:rsidP="00D9718E">
      <w:r>
        <w:t xml:space="preserve">Sobald die PDX vorliegt wir sie zusammen mit der CDD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p>
    <w:p w:rsidR="00D9718E" w:rsidRDefault="00D9718E" w:rsidP="00FA207B"/>
    <w:p w:rsidR="00C33387" w:rsidRDefault="00C33387" w:rsidP="00C33387">
      <w:pPr>
        <w:pStyle w:val="berschrift1"/>
      </w:pPr>
      <w:bookmarkStart w:id="28" w:name="_Toc509311223"/>
      <w:r>
        <w:lastRenderedPageBreak/>
        <w:t>Continuous Integration</w:t>
      </w:r>
      <w:bookmarkEnd w:id="28"/>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9" w:name="_Toc509311224"/>
      <w:r>
        <w:t>Das Konzept der Continuous Integration</w:t>
      </w:r>
      <w:r w:rsidR="002E6E9E">
        <w:t xml:space="preserve"> und deren Vorteile</w:t>
      </w:r>
      <w:bookmarkEnd w:id="29"/>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30" w:name="_Toc509311225"/>
      <w:r>
        <w:t>Gemeinsame Codebasis</w:t>
      </w:r>
      <w:bookmarkEnd w:id="30"/>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(Git 19. Oktober 2017, Seite „Getting started - About version control“)</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beliebigen späteren Zeitpunkt lassen sich diese Branches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 diese Konflikte zu lösen.</w:t>
      </w:r>
      <w:r w:rsidR="00D73480" w:rsidRPr="00B318DC">
        <w:rPr>
          <w:szCs w:val="24"/>
        </w:rPr>
        <w:t xml:space="preserve"> Es können beliebig viele Branches erstellt werden, welche</w:t>
      </w:r>
      <w:r w:rsidR="00D73480">
        <w:t xml:space="preserv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31" w:name="_Toc509311226"/>
      <w:r w:rsidR="002B4E0C">
        <w:t>Automatisierter Build</w:t>
      </w:r>
      <w:bookmarkEnd w:id="31"/>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2" w:name="_Toc509311227"/>
      <w:r>
        <w:t>Selbsttestender Build</w:t>
      </w:r>
      <w:bookmarkEnd w:id="32"/>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3" w:name="_Toc509311228"/>
      <w:r>
        <w:lastRenderedPageBreak/>
        <w:t>Häufige Integration</w:t>
      </w:r>
      <w:bookmarkEnd w:id="33"/>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FF4592">
        <w:rPr>
          <w:szCs w:val="24"/>
        </w:rPr>
        <w:t>n. (vgl. Wiest, 2010, Seite</w:t>
      </w:r>
      <w:r w:rsidR="006515B8" w:rsidRPr="00B318DC">
        <w:rPr>
          <w:szCs w:val="24"/>
        </w:rPr>
        <w:t xml:space="preserve"> 28)</w:t>
      </w:r>
    </w:p>
    <w:p w:rsidR="00D16BAE" w:rsidRPr="00B318DC" w:rsidRDefault="002B4E0C" w:rsidP="00EB2F98">
      <w:pPr>
        <w:pStyle w:val="berschrift3"/>
        <w:rPr>
          <w:szCs w:val="24"/>
        </w:rPr>
      </w:pPr>
      <w:bookmarkStart w:id="34" w:name="_Toc509311229"/>
      <w:r w:rsidRPr="00B318DC">
        <w:rPr>
          <w:szCs w:val="24"/>
        </w:rPr>
        <w:t xml:space="preserve">Builds und Tests nach jeder </w:t>
      </w:r>
      <w:r w:rsidR="00E871A2" w:rsidRPr="00B318DC">
        <w:rPr>
          <w:szCs w:val="24"/>
        </w:rPr>
        <w:t>Änderung</w:t>
      </w:r>
      <w:bookmarkEnd w:id="34"/>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Builds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Build-Vorgang </w:t>
      </w:r>
      <w:r w:rsidR="00517784" w:rsidRPr="00B318DC">
        <w:rPr>
          <w:szCs w:val="24"/>
        </w:rPr>
        <w:t xml:space="preserve">z.B. auf einem separaten Build-Server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264"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0D2435" w:rsidRPr="00E16EBE" w:rsidRDefault="000D2435"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0D2435" w:rsidRPr="00E16EBE" w:rsidRDefault="000D2435"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57216"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5" w:name="_Toc509311230"/>
      <w:r>
        <w:t>Schnelle Build-Zyklen</w:t>
      </w:r>
      <w:bookmarkEnd w:id="35"/>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6" w:name="_Toc509311231"/>
      <w:r>
        <w:t>Tests in gespiegelter Produktionsumgebung</w:t>
      </w:r>
      <w:bookmarkEnd w:id="36"/>
    </w:p>
    <w:p w:rsidR="00945982" w:rsidRPr="00B318DC" w:rsidRDefault="00945982" w:rsidP="00900854">
      <w:pPr>
        <w:rPr>
          <w:szCs w:val="24"/>
        </w:rPr>
      </w:pPr>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7" w:name="_Toc509311232"/>
      <w:r w:rsidRPr="00B318DC">
        <w:rPr>
          <w:szCs w:val="24"/>
        </w:rPr>
        <w:lastRenderedPageBreak/>
        <w:t>Einfacher Zugriff auf Build-Ergebnisse</w:t>
      </w:r>
      <w:bookmarkEnd w:id="37"/>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Builds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38" w:name="_Toc509311233"/>
      <w:r w:rsidRPr="00B318DC">
        <w:rPr>
          <w:szCs w:val="24"/>
        </w:rPr>
        <w:t>Automatisierte Berichte</w:t>
      </w:r>
      <w:bookmarkEnd w:id="38"/>
    </w:p>
    <w:p w:rsidR="00AB1ABC" w:rsidRPr="00B318DC" w:rsidRDefault="00E60ADE" w:rsidP="00AB1ABC">
      <w:pPr>
        <w:rPr>
          <w:szCs w:val="24"/>
        </w:rPr>
      </w:pPr>
      <w:r w:rsidRPr="00B318DC">
        <w:rPr>
          <w:szCs w:val="24"/>
        </w:rP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39" w:name="_Toc509311234"/>
      <w:r w:rsidR="002B4E0C" w:rsidRPr="00B318DC">
        <w:rPr>
          <w:szCs w:val="24"/>
        </w:rPr>
        <w:t>Automatisierte Verteilung</w:t>
      </w:r>
      <w:bookmarkEnd w:id="39"/>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r w:rsidRPr="00B318DC">
        <w:rPr>
          <w:i/>
          <w:szCs w:val="24"/>
        </w:rPr>
        <w:t>continuous deployment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Build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40" w:name="_Toc509311235"/>
      <w:r>
        <w:t>Nachteile</w:t>
      </w:r>
      <w:r w:rsidR="00894433">
        <w:t xml:space="preserve"> der CI</w:t>
      </w:r>
      <w:bookmarkEnd w:id="40"/>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41299" w:rsidRDefault="00741299" w:rsidP="00F16635">
      <w:pPr>
        <w:pStyle w:val="berschrift1"/>
      </w:pPr>
      <w:bookmarkStart w:id="41" w:name="_Toc509311236"/>
      <w:r>
        <w:lastRenderedPageBreak/>
        <w:t>Die Theoretische Anwendung der Conti</w:t>
      </w:r>
      <w:r w:rsidR="00AE2538">
        <w:t>nu</w:t>
      </w:r>
      <w:r>
        <w:t>ous Integration auf die Diagnosetoolkette von Daimler</w:t>
      </w:r>
      <w:bookmarkEnd w:id="41"/>
      <w:r>
        <w:t xml:space="preserve"> </w:t>
      </w:r>
    </w:p>
    <w:p w:rsidR="002B4E0C" w:rsidRDefault="00A348FB" w:rsidP="00F16635">
      <w:pPr>
        <w:pStyle w:val="berschrift1"/>
      </w:pPr>
      <w:r>
        <w:lastRenderedPageBreak/>
        <w:t>Konzeption und Umsetzung</w:t>
      </w:r>
    </w:p>
    <w:p w:rsidR="000D2435" w:rsidRPr="000D2435" w:rsidRDefault="000D2435" w:rsidP="000D2435">
      <w:r>
        <w:t xml:space="preserve">&lt;TODO&gt; Anforderungen  </w:t>
      </w:r>
      <w:r>
        <w:sym w:font="Wingdings" w:char="F0E0"/>
      </w:r>
      <w:r>
        <w:t xml:space="preserve"> Was brauchen die Mitarbeiter Funktionale / nicht funktionale anforderungen ? Vorschlag zur Lösung wird beschrieben. Immer begründen WARUM man eine bestimmte Technologie benutzt habe </w:t>
      </w:r>
      <w:r>
        <w:sym w:font="Wingdings" w:char="F0E0"/>
      </w:r>
      <w:r>
        <w:t xml:space="preserve"> Andere Möglichkeiten suchen / alternativen</w:t>
      </w:r>
      <w:r w:rsidR="00A348FB">
        <w:t>&lt;/TODO&gt;</w:t>
      </w:r>
    </w:p>
    <w:p w:rsidR="0067337F" w:rsidRDefault="00C72359" w:rsidP="0067337F">
      <w:r>
        <w:t>In diesem Kapitel wird die prototypische Umsetzung der CI auf einen Teil der Diagnosetoolkette ausführlich beschrieben</w:t>
      </w:r>
      <w:r w:rsidR="0067337F">
        <w:t xml:space="preserve">. Das übergeordnete Ziel </w:t>
      </w:r>
      <w:r>
        <w:t>ist</w:t>
      </w:r>
      <w:r w:rsidR="0067337F">
        <w:t xml:space="preserve"> </w:t>
      </w:r>
      <w:r>
        <w:t xml:space="preserve">es, </w:t>
      </w:r>
      <w:r w:rsidR="002C6810">
        <w:t xml:space="preserve">die </w:t>
      </w:r>
      <w:r>
        <w:t xml:space="preserve">Bedatung der jeweiligen Steuergeräte, durch Simulationen innerhalb </w:t>
      </w:r>
      <w:r w:rsidR="002C6810">
        <w:t>des</w:t>
      </w:r>
      <w:r>
        <w:t xml:space="preserve"> </w:t>
      </w:r>
      <w:r w:rsidRPr="00C72359">
        <w:rPr>
          <w:i/>
        </w:rPr>
        <w:t>Tools</w:t>
      </w:r>
      <w:r>
        <w:t xml:space="preserve"> </w:t>
      </w:r>
      <w:r w:rsidR="002C6810">
        <w:t>„</w:t>
      </w:r>
      <w:r w:rsidR="002C6810" w:rsidRPr="002C6810">
        <w:rPr>
          <w:i/>
        </w:rPr>
        <w:t>DTS Monaco</w:t>
      </w:r>
      <w:r w:rsidR="002C6810">
        <w:rPr>
          <w:i/>
        </w:rPr>
        <w:t>“</w:t>
      </w:r>
      <w:r w:rsidR="002C6810">
        <w:t xml:space="preserve"> </w:t>
      </w:r>
      <w:r w:rsidR="0067337F">
        <w:t>automatisiert zu testen</w:t>
      </w:r>
      <w:r>
        <w:t>. D</w:t>
      </w:r>
      <w:r w:rsidR="0067337F">
        <w:t xml:space="preserve">em Anwender </w:t>
      </w:r>
      <w:r>
        <w:t>sollen die Testergebnisse</w:t>
      </w:r>
      <w:r w:rsidR="0067337F">
        <w:t xml:space="preserve"> </w:t>
      </w:r>
      <w:r>
        <w:t xml:space="preserve">nach Beendigung dieser Simulationen </w:t>
      </w:r>
      <w:r w:rsidR="0067337F">
        <w:t>in visuell und</w:t>
      </w:r>
      <w:r>
        <w:t xml:space="preserve"> strukturell aufbereiteter Form</w:t>
      </w:r>
      <w:r w:rsidR="0067337F">
        <w:t xml:space="preserve"> zur Verfügung </w:t>
      </w:r>
      <w:r>
        <w:t>gestellt werden</w:t>
      </w:r>
      <w:r w:rsidR="0067337F">
        <w:t>. Die feiner definierten Ziele sind in Kapitel 2 zu nachzulesen.</w:t>
      </w:r>
    </w:p>
    <w:p w:rsidR="0067337F" w:rsidRDefault="0067337F" w:rsidP="0067337F">
      <w:pPr>
        <w:pStyle w:val="berschrift2"/>
      </w:pPr>
      <w:bookmarkStart w:id="42" w:name="_Toc509311238"/>
      <w:r>
        <w:t>Verwendete Tools</w:t>
      </w:r>
      <w:r w:rsidR="00BC2977">
        <w:t>,</w:t>
      </w:r>
      <w:r>
        <w:t xml:space="preserve"> Softwaretechnologien</w:t>
      </w:r>
      <w:r w:rsidR="00BC2977">
        <w:t xml:space="preserve"> und Datenstrukturen</w:t>
      </w:r>
      <w:bookmarkEnd w:id="42"/>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3" w:name="_Toc509311239"/>
      <w:r>
        <w:t>Python</w:t>
      </w:r>
      <w:r w:rsidR="003729B6">
        <w:t xml:space="preserve"> als Programmiersprache</w:t>
      </w:r>
      <w:bookmarkEnd w:id="43"/>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w:t>
      </w:r>
      <w:r w:rsidRPr="006C4EC2">
        <w:rPr>
          <w:sz w:val="22"/>
          <w:szCs w:val="22"/>
        </w:rPr>
        <w:lastRenderedPageBreak/>
        <w:t xml:space="preserve">der Fehlersuche, indem er eine </w:t>
      </w:r>
      <w:r w:rsidRPr="006C4EC2">
        <w:rPr>
          <w:i/>
          <w:sz w:val="22"/>
          <w:szCs w:val="22"/>
        </w:rPr>
        <w:t>Exception</w:t>
      </w:r>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r w:rsidRPr="006C4EC2">
        <w:rPr>
          <w:i/>
          <w:szCs w:val="24"/>
        </w:rPr>
        <w:t>Anaconda</w:t>
      </w:r>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4" w:name="_Toc509311240"/>
      <w:r>
        <w:t xml:space="preserve">Die Python Distribution </w:t>
      </w:r>
      <w:r w:rsidR="00292903" w:rsidRPr="003729B6">
        <w:rPr>
          <w:i/>
        </w:rPr>
        <w:t>Anaconda</w:t>
      </w:r>
      <w:bookmarkEnd w:id="44"/>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 xml:space="preserve">früher unter dem Namen „Continuum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r w:rsidR="00A918D7" w:rsidRPr="006C4EC2">
        <w:rPr>
          <w:i/>
          <w:szCs w:val="24"/>
        </w:rPr>
        <w:t>Anaconda</w:t>
      </w:r>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r w:rsidR="00320274" w:rsidRPr="006C4EC2">
        <w:rPr>
          <w:i/>
          <w:szCs w:val="24"/>
        </w:rPr>
        <w:t>Conda</w:t>
      </w:r>
      <w:r w:rsidR="00320274" w:rsidRPr="006C4EC2">
        <w:rPr>
          <w:szCs w:val="24"/>
        </w:rPr>
        <w:t xml:space="preserve"> ins Spiel mit welchem dies äußerst komfortabel gelöst wird. Mit </w:t>
      </w:r>
      <w:r w:rsidR="00320274" w:rsidRPr="006C4EC2">
        <w:rPr>
          <w:i/>
          <w:szCs w:val="24"/>
        </w:rPr>
        <w:t xml:space="preserve">Conda </w:t>
      </w:r>
      <w:r w:rsidR="00320274" w:rsidRPr="006C4EC2">
        <w:rPr>
          <w:szCs w:val="24"/>
        </w:rPr>
        <w:t xml:space="preserve">lassen sich bequem weiteren Packages suchen und installieren. Diese Packages kommen aus </w:t>
      </w:r>
      <w:r w:rsidR="00320274" w:rsidRPr="006C4EC2">
        <w:rPr>
          <w:szCs w:val="24"/>
        </w:rPr>
        <w:lastRenderedPageBreak/>
        <w:t xml:space="preserve">dem Hauseigenen Repository </w:t>
      </w:r>
      <w:r w:rsidR="00320274" w:rsidRPr="006C4EC2">
        <w:rPr>
          <w:i/>
          <w:szCs w:val="24"/>
        </w:rPr>
        <w:t>repo.continuum.io</w:t>
      </w:r>
      <w:r w:rsidR="00320274" w:rsidRPr="006C4EC2">
        <w:rPr>
          <w:szCs w:val="24"/>
        </w:rPr>
        <w:t>, was den Vorteil mit sich bringt, dass Anaconda®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5" w:name="_Toc509311241"/>
      <w:r>
        <w:t>PyCharm</w:t>
      </w:r>
      <w:r w:rsidR="003729B6">
        <w:t xml:space="preserve"> als Entwicklungsumgebung</w:t>
      </w:r>
      <w:bookmarkEnd w:id="45"/>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w:t>
      </w:r>
      <w:r w:rsidR="003729B6">
        <w:lastRenderedPageBreak/>
        <w:t xml:space="preserv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46" w:name="_Toc509311242"/>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46"/>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w:t>
      </w:r>
      <w:r w:rsidR="008E2D3A">
        <w:rPr>
          <w:bCs/>
        </w:rPr>
        <w:lastRenderedPageBreak/>
        <w:t xml:space="preserve">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Dieses Programm vereinfacht das arbeiten mit einem VCS indem es eine grafische Benutzeroberfläche bereitstellt, um mit dem VCS zu kom</w:t>
      </w:r>
      <w:r w:rsidR="005D4B44">
        <w:lastRenderedPageBreak/>
        <w:t xml:space="preserve">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sicherlich nicht notwendig für eine gute Versionskontrolle, allerdings gibt es keine konkreten Nachteile (Die Einarbeitungszeit außen vorge</w:t>
      </w:r>
      <w:r>
        <w:lastRenderedPageBreak/>
        <w:t xml:space="preserv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47" w:name="_Toc509311243"/>
      <w:r>
        <w:t xml:space="preserve">Testing mit </w:t>
      </w:r>
      <w:r w:rsidR="0067337F">
        <w:t>Unit Tests</w:t>
      </w:r>
      <w:bookmarkEnd w:id="47"/>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sofern die Funktionen einen Rückgabewert ausgibt</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 xml:space="preserve">kommt, dann ist der Test soweit es die Überprüfung durch </w:t>
      </w:r>
      <w:r w:rsidRPr="006C4EC2">
        <w:rPr>
          <w:i/>
          <w:szCs w:val="24"/>
        </w:rPr>
        <w:t xml:space="preserve">Exceptions </w:t>
      </w:r>
      <w:r w:rsidRPr="006C4EC2">
        <w:rPr>
          <w:szCs w:val="24"/>
        </w:rPr>
        <w:t xml:space="preserve">betrifft Fehlerfrei durchlaufen worden. Daran ist zu erkennen, dass es 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Pauschal im Voraus bestimmen lässt.  </w:t>
      </w:r>
    </w:p>
    <w:p w:rsidR="00863D1B" w:rsidRDefault="00863D1B" w:rsidP="00863D1B">
      <w:pPr>
        <w:pStyle w:val="berschrift3"/>
      </w:pPr>
      <w:bookmarkStart w:id="48" w:name="_Toc509311244"/>
      <w:r>
        <w:lastRenderedPageBreak/>
        <w:t>GUI automatisierung mit pywinauto</w:t>
      </w:r>
      <w:bookmarkEnd w:id="48"/>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49" w:name="_Toc509311245"/>
      <w:r>
        <w:t>Luigi</w:t>
      </w:r>
      <w:bookmarkEnd w:id="49"/>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(vgl. Python Software Foundation, 2017)</w:t>
      </w:r>
      <w:r w:rsidR="002D4B33" w:rsidRPr="006C4EC2">
        <w:rPr>
          <w:szCs w:val="24"/>
        </w:rPr>
        <w:t xml:space="preserve">. 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die Bedatung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lastRenderedPageBreak/>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(vgl. readthedocs,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(vgl. readthedocs, 2015 „Tasks“)</w:t>
      </w:r>
    </w:p>
    <w:p w:rsidR="00211A7A" w:rsidRPr="006C4EC2" w:rsidRDefault="00211A7A" w:rsidP="001F5764">
      <w:pPr>
        <w:rPr>
          <w:szCs w:val="24"/>
        </w:rPr>
      </w:pPr>
      <w:r w:rsidRPr="006C4EC2">
        <w:rPr>
          <w:szCs w:val="24"/>
        </w:rPr>
        <w:t xml:space="preserve">[4] Letztendlich setzt die Vererbung 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readthedocs,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lastRenderedPageBreak/>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xml:space="preserve">, welche wie beschrieben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Dependency Graph von Luigi</w:t>
      </w:r>
    </w:p>
    <w:p w:rsidR="00C70CA7" w:rsidRPr="002A39E9" w:rsidRDefault="00C70CA7" w:rsidP="001F5764">
      <w:r>
        <w:lastRenderedPageBreak/>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4A26D3" w:rsidRPr="006C4EC2" w:rsidRDefault="004A26D3" w:rsidP="005D2D41">
      <w:pPr>
        <w:pStyle w:val="berschrift3"/>
      </w:pPr>
      <w:bookmarkStart w:id="50" w:name="_Toc509311246"/>
      <w:r w:rsidRPr="006C4EC2">
        <w:t>Das Dateiformat YAML</w:t>
      </w:r>
      <w:bookmarkEnd w:id="50"/>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w:t>
      </w:r>
      <w:r w:rsidRPr="006C4EC2">
        <w:rPr>
          <w:szCs w:val="24"/>
        </w:rPr>
        <w:lastRenderedPageBreak/>
        <w:t>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51" w:name="_Toc509311247"/>
      <w:r>
        <w:t xml:space="preserve">Das automatisierte Testen des Diagnosetools </w:t>
      </w:r>
      <w:r w:rsidR="00DC3405">
        <w:t>DTS Monaco</w:t>
      </w:r>
      <w:bookmarkEnd w:id="51"/>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0D76A2">
        <w:t xml:space="preserve"> die in 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Bedatung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die Bedatung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lastRenderedPageBreak/>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t xml:space="preserve">Die Form eines </w:t>
      </w:r>
      <w:r w:rsidR="002C6810">
        <w:t>Diagnosed</w:t>
      </w:r>
      <w:r w:rsidR="001436A7">
        <w:t>ienstes</w:t>
      </w:r>
      <w:r w:rsidR="002C6810">
        <w:t xml:space="preserve"> in dieser Datei</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2" w:name="_Toc509311248"/>
      <w:r>
        <w:t>Das Erstellen</w:t>
      </w:r>
      <w:r w:rsidR="00C00212">
        <w:t xml:space="preserve"> der Basis-Verzeichnisse</w:t>
      </w:r>
      <w:bookmarkEnd w:id="52"/>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w:t>
      </w:r>
      <w:r w:rsidR="00E52B7A">
        <w:rPr>
          <w:szCs w:val="24"/>
        </w:rPr>
        <w:lastRenderedPageBreak/>
        <w:t xml:space="preserve">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53" w:name="_Toc509311249"/>
      <w:r>
        <w:t>Das Einloggen in das Diagnose</w:t>
      </w:r>
      <w:r w:rsidR="002D00BB">
        <w:t>p</w:t>
      </w:r>
      <w:r>
        <w:t>ortal</w:t>
      </w:r>
      <w:bookmarkEnd w:id="53"/>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w:t>
      </w:r>
      <w:r w:rsidR="00EF0005" w:rsidRPr="00EF0005">
        <w:rPr>
          <w:szCs w:val="24"/>
        </w:rPr>
        <w:lastRenderedPageBreak/>
        <w:t xml:space="preserve">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54" w:name="_Toc509311250"/>
      <w:r>
        <w:t>Das D</w:t>
      </w:r>
      <w:r w:rsidR="00AE3C77">
        <w:t xml:space="preserve">ownloaden </w:t>
      </w:r>
      <w:r w:rsidR="00285D4D">
        <w:t xml:space="preserve">und parsen </w:t>
      </w:r>
      <w:r w:rsidR="00AE3C77">
        <w:t>der Metaview</w:t>
      </w:r>
      <w:bookmarkEnd w:id="54"/>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w:t>
      </w:r>
      <w:r w:rsidR="000C3622" w:rsidRPr="00DC50B2">
        <w:rPr>
          <w:szCs w:val="24"/>
        </w:rPr>
        <w:lastRenderedPageBreak/>
        <w:t xml:space="preserve">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 xml:space="preserve">-Element umwandelt, wodurch das gesamte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55" w:name="_Toc509311251"/>
      <w:r w:rsidR="00C00212">
        <w:t xml:space="preserve">Das Erstellen der </w:t>
      </w:r>
      <w:r w:rsidR="00624411">
        <w:t>ECU Verzeichnisse innerhalb des Working Directorys</w:t>
      </w:r>
      <w:bookmarkEnd w:id="55"/>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lastRenderedPageBreak/>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56" w:name="_Toc509311252"/>
      <w:r>
        <w:t>Download der Diagnosedateien aus dem Diagnoseportal</w:t>
      </w:r>
      <w:bookmarkEnd w:id="56"/>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&lt;X&gt; aus Kapite</w:t>
      </w:r>
      <w:r w:rsidR="00CD3B82">
        <w:t>l 6.1.7</w:t>
      </w:r>
      <w:r w:rsidR="00F227E1">
        <w:t xml:space="preserve"> </w:t>
      </w:r>
      <w:r w:rsidR="00CD3B82">
        <w:t>bereits</w:t>
      </w:r>
      <w:r w:rsidR="00F227E1">
        <w:t xml:space="preserve"> zu sehen war. Den </w:t>
      </w:r>
      <w:r w:rsidR="00F227E1" w:rsidRPr="00F227E1">
        <w:rPr>
          <w:i/>
        </w:rPr>
        <w:t>Workflow</w:t>
      </w:r>
      <w:r w:rsidR="00F227E1">
        <w:t xml:space="preserve"> ab diesem Zeitpunkt parallel aufzubauen statt die Tasks weiterhin sequenziell ablaufen zu lassen, dient nicht nur dazu, dass der </w:t>
      </w:r>
      <w:r w:rsidR="00F227E1" w:rsidRPr="00F227E1">
        <w:rPr>
          <w:i/>
        </w:rPr>
        <w:t>Dependency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lastRenderedPageBreak/>
        <w:t>keine</w:t>
      </w:r>
      <w:r w:rsidR="00F227E1">
        <w:t xml:space="preserve"> gegenseitigen Beziehungen besitzen, läuft jeder Ast unabhängig vom Ergebnis der anderen ab. </w:t>
      </w:r>
    </w:p>
    <w:p w:rsidR="008A4BAB" w:rsidRDefault="00F227E1" w:rsidP="00CE066F">
      <w:r>
        <w:t xml:space="preserve">Diese Parallelisierung wird durch die dynamische Vergabe von </w:t>
      </w:r>
      <w:r w:rsidRPr="00F227E1">
        <w:rPr>
          <w:i/>
        </w:rPr>
        <w:t>Dependency</w:t>
      </w:r>
      <w:r>
        <w:rPr>
          <w:i/>
        </w:rPr>
        <w:t xml:space="preserve">s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w:t>
      </w:r>
      <w:r w:rsidR="00BB55F4">
        <w:rPr>
          <w:szCs w:val="24"/>
        </w:rPr>
        <w:lastRenderedPageBreak/>
        <w:t xml:space="preserve">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57" w:name="_Toc509311253"/>
      <w:r>
        <w:t>DTS Monaco</w:t>
      </w:r>
      <w:r w:rsidR="00BB55F4">
        <w:t xml:space="preserve"> automatisiert Starten</w:t>
      </w:r>
      <w:bookmarkEnd w:id="57"/>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-Element der ent</w:t>
      </w:r>
      <w:r>
        <w:lastRenderedPageBreak/>
        <w:t xml:space="preserve">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bookmarkStart w:id="58" w:name="_Toc509311254"/>
      <w:r>
        <w:t>Die</w:t>
      </w:r>
      <w:r w:rsidR="00D129AF">
        <w:t xml:space="preserve"> PDX-Datei </w:t>
      </w:r>
      <w:r>
        <w:t>E</w:t>
      </w:r>
      <w:r w:rsidR="00D129AF">
        <w:t>ntpacken</w:t>
      </w:r>
      <w:bookmarkEnd w:id="58"/>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bookmarkStart w:id="59" w:name="_Toc509311255"/>
      <w:r>
        <w:lastRenderedPageBreak/>
        <w:t>Informationen aus der ODX-Datei herausziehen</w:t>
      </w:r>
      <w:bookmarkEnd w:id="59"/>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60" w:name="_Toc509311256"/>
      <w:r>
        <w:t>Die Simulationsdatei mit den richtigen Daten Befüllen</w:t>
      </w:r>
      <w:bookmarkEnd w:id="60"/>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 xml:space="preserve">Verzeichnisses einen festen Platz hat, eine Objekt mit Baumstruktur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w:t>
      </w:r>
      <w:r w:rsidR="004D1021">
        <w:t>ion, welche bereits in Kapitel 6</w:t>
      </w:r>
      <w:r>
        <w:t xml:space="preserve">.2.2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61" w:name="_Toc509311257"/>
      <w:r>
        <w:t xml:space="preserve">Die SMR-D-Datei </w:t>
      </w:r>
      <w:r w:rsidR="00847801">
        <w:t xml:space="preserve">in das dbr-Verzeichnis von </w:t>
      </w:r>
      <w:r w:rsidR="00DC3405">
        <w:t>DTS Monaco</w:t>
      </w:r>
      <w:r w:rsidR="00847801">
        <w:t xml:space="preserve"> kopieren</w:t>
      </w:r>
      <w:bookmarkEnd w:id="61"/>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bekommt den Pfad der richtigen SMR-D-Datei übergeben und durchsucht dann zuerst einmal den dbr-Ordner. Dort wird die</w:t>
      </w:r>
      <w:r w:rsidR="00CD241A">
        <w:t>,</w:t>
      </w:r>
      <w:r>
        <w:t xml:space="preserve"> von der letzten Simulation vorhandene</w:t>
      </w:r>
      <w:r w:rsidR="00CD241A">
        <w:t>,</w:t>
      </w:r>
      <w:r>
        <w:t xml:space="preserv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w:t>
      </w:r>
      <w:bookmarkStart w:id="62" w:name="_Toc509311258"/>
      <w:r>
        <w:t>Start der Simulation</w:t>
      </w:r>
      <w:bookmarkEnd w:id="62"/>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r w:rsidR="00AF0696" w:rsidRPr="00AF0696">
        <w:rPr>
          <w:rFonts w:ascii="Courier New" w:hAnsi="Courier New" w:cs="Courier New"/>
        </w:rPr>
        <w:t>StartSimulation()</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.2.6 erläutert wurde. Es sei an dieser Stelle jedoch erwähnt, dass jede Funktion zu Beginn stets mit der bereits beschriebenen Hilfsfunktion check check_element()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63" w:name="_Toc509311259"/>
      <w:r>
        <w:t xml:space="preserve">Schließen des </w:t>
      </w:r>
      <w:r w:rsidR="00DC3405">
        <w:t>DTS Monaco</w:t>
      </w:r>
      <w:r>
        <w:t xml:space="preserve"> Workspaces</w:t>
      </w:r>
      <w:bookmarkEnd w:id="63"/>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 xml:space="preserve">dermal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0B4FF5">
        <w:t xml:space="preserve"> zum schließen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64" w:name="_Toc509311260"/>
      <w:r>
        <w:t>Der Vergleich der Kurztestergebnisse mit den Vorgaben der Simulation</w:t>
      </w:r>
      <w:bookmarkEnd w:id="64"/>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nis zu 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genau die selbe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lastRenderedPageBreak/>
        <w:t xml:space="preserve"> </w:t>
      </w:r>
      <w:bookmarkStart w:id="65" w:name="_Toc509311261"/>
      <w:r>
        <w:t>Das Bündeln aller Tasks und das anschließende Starten des gesamten Testvorgangs</w:t>
      </w:r>
      <w:bookmarkEnd w:id="65"/>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r w:rsidR="00191122" w:rsidRPr="00191122">
        <w:rPr>
          <w:rFonts w:ascii="Courier New" w:hAnsi="Courier New" w:cs="Courier New"/>
        </w:rPr>
        <w:t>requires()</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Abhängig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Default="00556F5D" w:rsidP="00556F5D">
      <w:r>
        <w:t xml:space="preserve">Danach kann das Programm gestartet werden indem die Datei </w:t>
      </w:r>
      <w:r w:rsidRPr="00556F5D">
        <w:rPr>
          <w:i/>
        </w:rPr>
        <w:t>ToolchainTasks.py</w:t>
      </w:r>
      <w:r>
        <w:rPr>
          <w:i/>
        </w:rPr>
        <w:t xml:space="preserve"> </w:t>
      </w:r>
      <w:r>
        <w:t>ausgeführt wird.</w:t>
      </w:r>
    </w:p>
    <w:p w:rsidR="00305FFD" w:rsidRDefault="00305FFD" w:rsidP="00556F5D"/>
    <w:p w:rsidR="00305FFD" w:rsidRDefault="00305FFD" w:rsidP="00556F5D"/>
    <w:p w:rsidR="00305FFD" w:rsidRDefault="00305FFD" w:rsidP="00556F5D">
      <w:r>
        <w:t xml:space="preserve">Fazit : </w:t>
      </w:r>
    </w:p>
    <w:p w:rsidR="00305FFD" w:rsidRDefault="00305FFD" w:rsidP="00556F5D">
      <w:r>
        <w:t xml:space="preserve">Was wurde gemacht ? </w:t>
      </w:r>
      <w:r>
        <w:sym w:font="Wingdings" w:char="F0E0"/>
      </w:r>
      <w:r>
        <w:t xml:space="preserve"> ergebniss davon</w:t>
      </w:r>
    </w:p>
    <w:p w:rsidR="00305FFD" w:rsidRDefault="00305FFD" w:rsidP="00556F5D">
      <w:r>
        <w:t xml:space="preserve">Was kann noch verbessert werden ? </w:t>
      </w:r>
      <w:r>
        <w:sym w:font="Wingdings" w:char="F0E0"/>
      </w:r>
      <w:r>
        <w:t xml:space="preserve"> Schritte für die Zukunft</w:t>
      </w:r>
      <w:bookmarkStart w:id="66" w:name="_GoBack"/>
      <w:bookmarkEnd w:id="66"/>
    </w:p>
    <w:p w:rsidR="00305FFD" w:rsidRPr="00556F5D" w:rsidRDefault="00305FFD" w:rsidP="00556F5D"/>
    <w:p w:rsidR="00284FA6" w:rsidRDefault="006B77EF">
      <w:pPr>
        <w:pStyle w:val="berschrift1"/>
        <w:numPr>
          <w:ilvl w:val="0"/>
          <w:numId w:val="0"/>
        </w:numPr>
      </w:pPr>
      <w:bookmarkStart w:id="67" w:name="_Toc509311262"/>
      <w:r>
        <w:lastRenderedPageBreak/>
        <w:t>Quellen</w:t>
      </w:r>
      <w:r w:rsidR="00284FA6">
        <w:t>verzeichnis</w:t>
      </w:r>
      <w:bookmarkEnd w:id="67"/>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xml:space="preserve">. </w:t>
      </w:r>
      <w:r w:rsidR="00E92C4E" w:rsidRPr="00D14BD0">
        <w:t>August 2015): Seite „Commit“, URL:</w:t>
      </w:r>
      <w:hyperlink r:id="rId14" w:history="1">
        <w:r w:rsidRPr="00D14BD0">
          <w:rPr>
            <w:rStyle w:val="Hyperlink"/>
            <w:color w:val="auto"/>
            <w:u w:val="none"/>
          </w:rPr>
          <w:t>https://de.wikipedia.org/w/index.php?title=Commit&amp;oldid=145145351</w:t>
        </w:r>
      </w:hyperlink>
      <w:r w:rsidRPr="00D14BD0">
        <w:t xml:space="preserve"> (26. </w:t>
      </w:r>
      <w:r w:rsidRPr="000D7C24">
        <w:rPr>
          <w:lang w:val="en-US"/>
        </w:rPr>
        <w:t>Februar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August 2011): Continuous Integration – improving software quality and reducing risk. Crawfordsville, Indiana, 6. Auflage: Addison-Wesley, Pearson Education</w:t>
      </w:r>
    </w:p>
    <w:p w:rsidR="00BD4145" w:rsidRPr="000D7C24" w:rsidRDefault="00BD4145" w:rsidP="00E12D6D">
      <w:pPr>
        <w:pStyle w:val="Literaturverzeichnis"/>
        <w:rPr>
          <w:lang w:val="en-US"/>
        </w:rPr>
      </w:pPr>
      <w:r w:rsidRPr="000D2435">
        <w:rPr>
          <w:b/>
          <w:lang w:val="en-US"/>
        </w:rPr>
        <w:t>Wikipedia, Die freie Enzyklopädie</w:t>
      </w:r>
      <w:r w:rsidRPr="000D2435">
        <w:rPr>
          <w:lang w:val="en-US"/>
        </w:rPr>
        <w:t xml:space="preserve"> (1. </w:t>
      </w:r>
      <w:r w:rsidRPr="003C7DB8">
        <w:t xml:space="preserve">Februar </w:t>
      </w:r>
      <w:r w:rsidR="00E92C4E" w:rsidRPr="003C7DB8">
        <w:t>2018): Seite „Cloud Computing“, URL:</w:t>
      </w:r>
      <w:hyperlink r:id="rId15" w:history="1">
        <w:r w:rsidRPr="003C7DB8">
          <w:rPr>
            <w:rStyle w:val="Hyperlink"/>
            <w:color w:val="auto"/>
            <w:u w:val="none"/>
          </w:rPr>
          <w:t>https://de.wikipedia.org/w/index.php?title=Cloud_Computing&amp;oldid=173573628</w:t>
        </w:r>
      </w:hyperlink>
      <w:r w:rsidRPr="003C7DB8">
        <w:t xml:space="preserve"> (27. </w:t>
      </w:r>
      <w:r w:rsidRPr="000D7C24">
        <w:rPr>
          <w:lang w:val="en-US"/>
        </w:rPr>
        <w:t>Februar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März 2018): Wh</w:t>
      </w:r>
      <w:r w:rsidR="00E92C4E" w:rsidRPr="000D7C24">
        <w:rPr>
          <w:lang w:val="en-US"/>
        </w:rPr>
        <w:t>at is Python? Executive Summary, URL:</w:t>
      </w:r>
      <w:hyperlink r:id="rId16" w:history="1">
        <w:r w:rsidRPr="000D7C24">
          <w:rPr>
            <w:rStyle w:val="Hyperlink"/>
            <w:color w:val="auto"/>
            <w:u w:val="none"/>
            <w:lang w:val="en-US"/>
          </w:rPr>
          <w:t>https://www.python.org/doc/essays/blurb/</w:t>
        </w:r>
      </w:hyperlink>
      <w:r w:rsidRPr="000D7C24">
        <w:rPr>
          <w:lang w:val="en-US"/>
        </w:rPr>
        <w:t xml:space="preserve"> (5. März 2018)</w:t>
      </w:r>
    </w:p>
    <w:p w:rsidR="00B07F7F" w:rsidRPr="000D7C24" w:rsidRDefault="00B07F7F" w:rsidP="00E12D6D">
      <w:pPr>
        <w:pStyle w:val="Literaturverzeichnis"/>
        <w:rPr>
          <w:lang w:val="en-US"/>
        </w:rPr>
      </w:pPr>
      <w:r w:rsidRPr="000D7C24">
        <w:rPr>
          <w:b/>
          <w:lang w:val="en-US"/>
        </w:rPr>
        <w:t>Git</w:t>
      </w:r>
      <w:r w:rsidRPr="000D7C24">
        <w:rPr>
          <w:lang w:val="en-US"/>
        </w:rPr>
        <w:t xml:space="preserve"> (19. Oktober 2017): Seite „1.1 Getting Started - About Version Control</w:t>
      </w:r>
      <w:r w:rsidR="00E92C4E" w:rsidRPr="000D7C24">
        <w:rPr>
          <w:lang w:val="en-US"/>
        </w:rPr>
        <w:t>“, URL:</w:t>
      </w:r>
      <w:r w:rsidRPr="000D7C24">
        <w:rPr>
          <w:lang w:val="en-US"/>
        </w:rPr>
        <w:t xml:space="preserve"> </w:t>
      </w:r>
      <w:hyperlink r:id="rId17"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Seite „Conda“</w:t>
      </w:r>
      <w:r w:rsidR="00703FE1" w:rsidRPr="000D7C24">
        <w:rPr>
          <w:lang w:val="en-US"/>
        </w:rPr>
        <w:t>, URL:</w:t>
      </w:r>
      <w:hyperlink r:id="rId18"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Juni 2016): Seite „Using the Central Scheduler“</w:t>
      </w:r>
      <w:r w:rsidR="00E92C4E" w:rsidRPr="000D7C24">
        <w:rPr>
          <w:lang w:val="en-US"/>
        </w:rPr>
        <w:t>, URL:</w:t>
      </w:r>
      <w:r w:rsidRPr="000D7C24">
        <w:rPr>
          <w:lang w:val="en-US"/>
        </w:rPr>
        <w:t>http://luigi.readthedocs.io/en/stable/central_scheduler.html</w:t>
      </w:r>
      <w:hyperlink r:id="rId21" w:history="1"/>
      <w:r w:rsidRPr="000D7C24">
        <w:rPr>
          <w:lang w:val="en-US"/>
        </w:rPr>
        <w:t xml:space="preserve"> (06.03.2018)</w:t>
      </w:r>
    </w:p>
    <w:p w:rsidR="006E6C89" w:rsidRDefault="00E92C4E" w:rsidP="00E12D6D">
      <w:pPr>
        <w:pStyle w:val="Literaturverzeichnis"/>
      </w:pPr>
      <w:r w:rsidRPr="00703FE1">
        <w:rPr>
          <w:b/>
        </w:rPr>
        <w:t>Vector</w:t>
      </w:r>
      <w:r w:rsidR="009A495E">
        <w:rPr>
          <w:b/>
        </w:rPr>
        <w:t xml:space="preserve"> Informatics</w:t>
      </w:r>
      <w:r>
        <w:t xml:space="preserve"> (07.03.2018): Seite „Lösungen für ODX“, URL:</w:t>
      </w:r>
      <w:hyperlink r:id="rId22" w:history="1">
        <w:r w:rsidRPr="00E92C4E">
          <w:rPr>
            <w:rStyle w:val="Hyperlink"/>
            <w:color w:val="auto"/>
            <w:u w:val="none"/>
          </w:rPr>
          <w:t>https://vector.com/vi_odx_de.html</w:t>
        </w:r>
      </w:hyperlink>
      <w:r>
        <w:t xml:space="preserve"> (07.03.2018)</w:t>
      </w:r>
    </w:p>
    <w:p w:rsidR="002A1363" w:rsidRDefault="002A1363" w:rsidP="00E12D6D">
      <w:pPr>
        <w:pStyle w:val="Literaturverzeichnis"/>
      </w:pPr>
      <w:r w:rsidRPr="009A495E">
        <w:rPr>
          <w:b/>
        </w:rPr>
        <w:lastRenderedPageBreak/>
        <w:t>Vector Informatics</w:t>
      </w:r>
      <w:r>
        <w:t xml:space="preserve"> (16.03.2018) : CANdelaStudio Produktbeschreibung. </w:t>
      </w:r>
      <w:r w:rsidRPr="002A1363">
        <w:t>http://vector.com/pi_candelastudio_de/</w:t>
      </w:r>
      <w:r w:rsidR="009A495E">
        <w:t xml:space="preserve"> (16.03.2018)</w:t>
      </w:r>
    </w:p>
    <w:p w:rsidR="00D018EC" w:rsidRDefault="00D018EC" w:rsidP="00E12D6D">
      <w:pPr>
        <w:pStyle w:val="Literaturverzeichnis"/>
      </w:pPr>
      <w:r w:rsidRPr="00D018EC">
        <w:rPr>
          <w:b/>
        </w:rPr>
        <w:t>Softing</w:t>
      </w:r>
      <w:r>
        <w:t xml:space="preserve"> (16.03.2018): Seite „DTS 8 Monaco“. </w:t>
      </w:r>
      <w:hyperlink r:id="rId23" w:history="1">
        <w:r w:rsidRPr="00D018EC">
          <w:rPr>
            <w:rStyle w:val="Hyperlink"/>
            <w:color w:val="auto"/>
            <w:u w:val="none"/>
          </w:rPr>
          <w:t>https://automotive.softing.com/de/produkte/diagnostic-tool-set/dts-8-monaco.html</w:t>
        </w:r>
      </w:hyperlink>
      <w:r w:rsidRPr="00D018EC">
        <w:t xml:space="preserve"> </w:t>
      </w:r>
      <w:r>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0BC" w:rsidRDefault="00DD00BC">
      <w:pPr>
        <w:spacing w:before="0" w:line="240" w:lineRule="auto"/>
      </w:pPr>
      <w:r>
        <w:separator/>
      </w:r>
    </w:p>
  </w:endnote>
  <w:endnote w:type="continuationSeparator" w:id="0">
    <w:p w:rsidR="00DD00BC" w:rsidRDefault="00DD00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0BC" w:rsidRDefault="00DD00BC">
      <w:pPr>
        <w:spacing w:before="0" w:line="240" w:lineRule="auto"/>
      </w:pPr>
      <w:r>
        <w:separator/>
      </w:r>
    </w:p>
  </w:footnote>
  <w:footnote w:type="continuationSeparator" w:id="0">
    <w:p w:rsidR="00DD00BC" w:rsidRDefault="00DD00BC">
      <w:pPr>
        <w:spacing w:before="0" w:line="240" w:lineRule="auto"/>
      </w:pPr>
      <w:r>
        <w:continuationSeparator/>
      </w:r>
    </w:p>
  </w:footnote>
  <w:footnote w:id="1">
    <w:p w:rsidR="000D2435" w:rsidRDefault="000D2435">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0D2435" w:rsidRDefault="000D2435">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0D2435" w:rsidRDefault="000D2435">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0D2435" w:rsidRDefault="000D2435">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0D2435" w:rsidRPr="00437B31" w:rsidRDefault="000D2435">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0D2435" w:rsidRDefault="000D2435"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0D2435" w:rsidRDefault="000D2435"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0D2435" w:rsidRDefault="000D2435"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0D2435" w:rsidRPr="00927A38" w:rsidRDefault="000D2435"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0D2435" w:rsidRPr="00880804" w:rsidRDefault="000D2435"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0D2435" w:rsidRDefault="000D2435">
      <w:pPr>
        <w:pStyle w:val="Funotentext"/>
      </w:pPr>
    </w:p>
  </w:footnote>
  <w:footnote w:id="11">
    <w:p w:rsidR="000D2435" w:rsidRPr="00BB7A47" w:rsidRDefault="000D2435">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0D2435" w:rsidRPr="002D4B33" w:rsidRDefault="000D2435">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0D2435" w:rsidRPr="002D4B33" w:rsidRDefault="000D2435">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0D2435" w:rsidRPr="003F0BA5" w:rsidRDefault="000D2435">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0D2435" w:rsidRDefault="000D2435">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2435"/>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6453F"/>
    <w:rsid w:val="00174EE2"/>
    <w:rsid w:val="001801A6"/>
    <w:rsid w:val="00182CA4"/>
    <w:rsid w:val="00191122"/>
    <w:rsid w:val="00194736"/>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5A84"/>
    <w:rsid w:val="00250423"/>
    <w:rsid w:val="0026112F"/>
    <w:rsid w:val="00264169"/>
    <w:rsid w:val="002713DA"/>
    <w:rsid w:val="00282EF0"/>
    <w:rsid w:val="00284FA6"/>
    <w:rsid w:val="00285D4D"/>
    <w:rsid w:val="0029179A"/>
    <w:rsid w:val="00292903"/>
    <w:rsid w:val="0029592F"/>
    <w:rsid w:val="00295C41"/>
    <w:rsid w:val="002A1363"/>
    <w:rsid w:val="002A39E9"/>
    <w:rsid w:val="002B4E0C"/>
    <w:rsid w:val="002C0D9B"/>
    <w:rsid w:val="002C14FF"/>
    <w:rsid w:val="002C38E9"/>
    <w:rsid w:val="002C6810"/>
    <w:rsid w:val="002D0083"/>
    <w:rsid w:val="002D00BB"/>
    <w:rsid w:val="002D4B33"/>
    <w:rsid w:val="002E1BEF"/>
    <w:rsid w:val="002E6E9E"/>
    <w:rsid w:val="002F3A22"/>
    <w:rsid w:val="0030055D"/>
    <w:rsid w:val="00303A95"/>
    <w:rsid w:val="00305FFD"/>
    <w:rsid w:val="00307D2A"/>
    <w:rsid w:val="00320274"/>
    <w:rsid w:val="00324074"/>
    <w:rsid w:val="00340216"/>
    <w:rsid w:val="0034082B"/>
    <w:rsid w:val="003419D7"/>
    <w:rsid w:val="003508A4"/>
    <w:rsid w:val="00364675"/>
    <w:rsid w:val="003729B6"/>
    <w:rsid w:val="00376DCD"/>
    <w:rsid w:val="00386306"/>
    <w:rsid w:val="00390FBC"/>
    <w:rsid w:val="003A2C9B"/>
    <w:rsid w:val="003A5114"/>
    <w:rsid w:val="003B62AA"/>
    <w:rsid w:val="003C65E6"/>
    <w:rsid w:val="003C7DB8"/>
    <w:rsid w:val="003D0167"/>
    <w:rsid w:val="003D174D"/>
    <w:rsid w:val="003E0256"/>
    <w:rsid w:val="003E11CA"/>
    <w:rsid w:val="003E267D"/>
    <w:rsid w:val="003F0868"/>
    <w:rsid w:val="003F0BA5"/>
    <w:rsid w:val="003F6E7B"/>
    <w:rsid w:val="004071F4"/>
    <w:rsid w:val="00407AD4"/>
    <w:rsid w:val="00424207"/>
    <w:rsid w:val="00425155"/>
    <w:rsid w:val="00437B31"/>
    <w:rsid w:val="00440D21"/>
    <w:rsid w:val="00444503"/>
    <w:rsid w:val="00457C06"/>
    <w:rsid w:val="00460FB4"/>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7784"/>
    <w:rsid w:val="00525430"/>
    <w:rsid w:val="00526FD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2D41"/>
    <w:rsid w:val="005D4AA7"/>
    <w:rsid w:val="005D4B44"/>
    <w:rsid w:val="005F57BB"/>
    <w:rsid w:val="005F7915"/>
    <w:rsid w:val="00600040"/>
    <w:rsid w:val="00621CA4"/>
    <w:rsid w:val="00624411"/>
    <w:rsid w:val="00627289"/>
    <w:rsid w:val="00643649"/>
    <w:rsid w:val="006515B8"/>
    <w:rsid w:val="00654CC5"/>
    <w:rsid w:val="00664A16"/>
    <w:rsid w:val="0066763B"/>
    <w:rsid w:val="0067337F"/>
    <w:rsid w:val="006815DB"/>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1A4E"/>
    <w:rsid w:val="0074129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F95"/>
    <w:rsid w:val="00967BCF"/>
    <w:rsid w:val="009701DE"/>
    <w:rsid w:val="009714CB"/>
    <w:rsid w:val="00972BB3"/>
    <w:rsid w:val="00973818"/>
    <w:rsid w:val="00983088"/>
    <w:rsid w:val="009A326B"/>
    <w:rsid w:val="009A495E"/>
    <w:rsid w:val="009B1166"/>
    <w:rsid w:val="009B58D8"/>
    <w:rsid w:val="009D5459"/>
    <w:rsid w:val="009E35DC"/>
    <w:rsid w:val="009F34C3"/>
    <w:rsid w:val="00A11CDA"/>
    <w:rsid w:val="00A17980"/>
    <w:rsid w:val="00A20DEF"/>
    <w:rsid w:val="00A21F68"/>
    <w:rsid w:val="00A30E54"/>
    <w:rsid w:val="00A348FB"/>
    <w:rsid w:val="00A34BB8"/>
    <w:rsid w:val="00A35092"/>
    <w:rsid w:val="00A362FF"/>
    <w:rsid w:val="00A5114A"/>
    <w:rsid w:val="00A6025A"/>
    <w:rsid w:val="00A60BC6"/>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0BF1"/>
    <w:rsid w:val="00CD241A"/>
    <w:rsid w:val="00CD3B82"/>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3969"/>
    <w:rsid w:val="00DC50B2"/>
    <w:rsid w:val="00DD00BC"/>
    <w:rsid w:val="00DD727A"/>
    <w:rsid w:val="00DE1F57"/>
    <w:rsid w:val="00DE1FB1"/>
    <w:rsid w:val="00DE60B6"/>
    <w:rsid w:val="00E016C0"/>
    <w:rsid w:val="00E043C0"/>
    <w:rsid w:val="00E114C0"/>
    <w:rsid w:val="00E12D6D"/>
    <w:rsid w:val="00E13C5D"/>
    <w:rsid w:val="00E27CB2"/>
    <w:rsid w:val="00E30123"/>
    <w:rsid w:val="00E35FCC"/>
    <w:rsid w:val="00E50A11"/>
    <w:rsid w:val="00E52B7A"/>
    <w:rsid w:val="00E60ADE"/>
    <w:rsid w:val="00E63AB8"/>
    <w:rsid w:val="00E85A0A"/>
    <w:rsid w:val="00E85A0B"/>
    <w:rsid w:val="00E871A2"/>
    <w:rsid w:val="00E902F8"/>
    <w:rsid w:val="00E91075"/>
    <w:rsid w:val="00E92C4E"/>
    <w:rsid w:val="00E936B2"/>
    <w:rsid w:val="00E94660"/>
    <w:rsid w:val="00E96783"/>
    <w:rsid w:val="00EA30CF"/>
    <w:rsid w:val="00EB0B78"/>
    <w:rsid w:val="00EB2F98"/>
    <w:rsid w:val="00EC0533"/>
    <w:rsid w:val="00EC0E0A"/>
    <w:rsid w:val="00EC35C4"/>
    <w:rsid w:val="00EF0005"/>
    <w:rsid w:val="00EF13C5"/>
    <w:rsid w:val="00F12B44"/>
    <w:rsid w:val="00F16635"/>
    <w:rsid w:val="00F20C08"/>
    <w:rsid w:val="00F21D15"/>
    <w:rsid w:val="00F227E1"/>
    <w:rsid w:val="00F233E2"/>
    <w:rsid w:val="00F30BCD"/>
    <w:rsid w:val="00F67558"/>
    <w:rsid w:val="00F73A05"/>
    <w:rsid w:val="00F75265"/>
    <w:rsid w:val="00F905B7"/>
    <w:rsid w:val="00F91468"/>
    <w:rsid w:val="00F96928"/>
    <w:rsid w:val="00F969DC"/>
    <w:rsid w:val="00FA207B"/>
    <w:rsid w:val="00FA2446"/>
    <w:rsid w:val="00FA4AD9"/>
    <w:rsid w:val="00FA4DC5"/>
    <w:rsid w:val="00FB4970"/>
    <w:rsid w:val="00FC5FE6"/>
    <w:rsid w:val="00FD0AFD"/>
    <w:rsid w:val="00FD1D33"/>
    <w:rsid w:val="00FD2033"/>
    <w:rsid w:val="00FD2856"/>
    <w:rsid w:val="00FE1959"/>
    <w:rsid w:val="00FE65A7"/>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yperlink" Target="https://automotive.softing.com/de/produkte/diagnostic-tool-set/dts-8-monaco.html" TargetMode="Externa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F2547-52F9-420A-8A4B-DA8B3359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14077</Words>
  <Characters>88690</Characters>
  <Application>Microsoft Office Word</Application>
  <DocSecurity>0</DocSecurity>
  <Lines>739</Lines>
  <Paragraphs>205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Lohrer, Malte Leon (059)</cp:lastModifiedBy>
  <cp:revision>176</cp:revision>
  <cp:lastPrinted>2011-10-23T20:42:00Z</cp:lastPrinted>
  <dcterms:created xsi:type="dcterms:W3CDTF">2011-09-21T18:30:00Z</dcterms:created>
  <dcterms:modified xsi:type="dcterms:W3CDTF">2018-03-21T10:07:00Z</dcterms:modified>
</cp:coreProperties>
</file>