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bvvloa8z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FILOSOFIA BASE E CONTESTO CULTURALE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txkyo86s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mondo delle idee tra Settecento e Ottocento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 la fine del Settecento e l’inizio dell’Ottocento la cultura europea attraversa una fase di grande trasformazione. L’Illuminismo aveva esaltato la ragione, la scienza, il progresso e la fiducia nella capacità dell’uomo di conoscere e migliorare il mondo. Ma, nello stesso tempo, cominciavano a emergere dubbi profondi: la ragione basta davvero a rendere l’uomo felice? Il progresso migliora realmente la vita interiore degli esseri umani? La civiltà rende l’uomo più libero o lo allontana da una condizione più naturale?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dei punti fondamentali della cultura settecentesca è il </w:t>
      </w:r>
      <w:r w:rsidDel="00000000" w:rsidR="00000000" w:rsidRPr="00000000">
        <w:rPr>
          <w:b w:val="1"/>
          <w:bCs w:val="1"/>
          <w:rtl w:val="0"/>
        </w:rPr>
        <w:t xml:space="preserve">sensismo</w:t>
      </w:r>
      <w:r w:rsidDel="00000000" w:rsidR="00000000" w:rsidRPr="00000000">
        <w:rPr>
          <w:rtl w:val="0"/>
        </w:rPr>
        <w:t xml:space="preserve">. Secondo questa corrente filosofica, la conoscenza non nasce da idee innate, presenti già nella mente, ma dall’esperienza sensibile. L’uomo conosce attraverso i sensi: vede, ascolta, tocca, percepisce, ricorda. La mente costruisce le proprie idee a partire dalle impressioni ricevute dal mondo esterno. Questa concezione dà grande importanza al rapporto concreto tra individuo e realtà: suoni, immagini, colori, distanze, ricordi e sensazioni diventano elementi fondamentali della vita interiore.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Accanto al sensismo si sviluppa una visione </w:t>
      </w:r>
      <w:r w:rsidDel="00000000" w:rsidR="00000000" w:rsidRPr="00000000">
        <w:rPr>
          <w:b w:val="1"/>
          <w:bCs w:val="1"/>
          <w:rtl w:val="0"/>
        </w:rPr>
        <w:t xml:space="preserve">materialistica</w:t>
      </w:r>
      <w:r w:rsidDel="00000000" w:rsidR="00000000" w:rsidRPr="00000000">
        <w:rPr>
          <w:rtl w:val="0"/>
        </w:rPr>
        <w:t xml:space="preserve"> e spesso </w:t>
      </w:r>
      <w:r w:rsidDel="00000000" w:rsidR="00000000" w:rsidRPr="00000000">
        <w:rPr>
          <w:b w:val="1"/>
          <w:bCs w:val="1"/>
          <w:rtl w:val="0"/>
        </w:rPr>
        <w:t xml:space="preserve">meccanicistica</w:t>
      </w:r>
      <w:r w:rsidDel="00000000" w:rsidR="00000000" w:rsidRPr="00000000">
        <w:rPr>
          <w:rtl w:val="0"/>
        </w:rPr>
        <w:t xml:space="preserve"> della natura. Il mondo viene interpretato come un grande sistema regolato da leggi fisiche, non come un ordine costruito appositamente per l’uomo. La natura produce, trasforma e distrugge secondo meccanismi propri. In questa prospettiva, l’essere umano non occupa necessariamente il centro dell’universo: è parte della natura, non il suo fine ultimo. Questa idea mette in crisi molte certezze tradizionali, soprattutto quelle legate a una visione provvidenziale e rassicurante del mondo.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passaggio verso l’Ottocento entra in crisi anche l’idea illuministica di </w:t>
      </w:r>
      <w:r w:rsidDel="00000000" w:rsidR="00000000" w:rsidRPr="00000000">
        <w:rPr>
          <w:b w:val="1"/>
          <w:bCs w:val="1"/>
          <w:rtl w:val="0"/>
        </w:rPr>
        <w:t xml:space="preserve">progresso</w:t>
      </w:r>
      <w:r w:rsidDel="00000000" w:rsidR="00000000" w:rsidRPr="00000000">
        <w:rPr>
          <w:rtl w:val="0"/>
        </w:rPr>
        <w:t xml:space="preserve">. Il progresso scientifico e tecnico appare evidente, ma non è più scontato che esso coincida con una maggiore felicità. La civiltà può produrre conoscenza, benessere e ordine sociale, ma può anche generare infelicità, artificio, disuguaglianza e perdita di spontaneità. Da qui nasce un interrogativo decisivo: l’uomo moderno è davvero più felice dell’uomo antico o primitivo?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problema si collega al confronto tra </w:t>
      </w:r>
      <w:r w:rsidDel="00000000" w:rsidR="00000000" w:rsidRPr="00000000">
        <w:rPr>
          <w:b w:val="1"/>
          <w:bCs w:val="1"/>
          <w:rtl w:val="0"/>
        </w:rPr>
        <w:t xml:space="preserve">antichi e moderni</w:t>
      </w:r>
      <w:r w:rsidDel="00000000" w:rsidR="00000000" w:rsidRPr="00000000">
        <w:rPr>
          <w:rtl w:val="0"/>
        </w:rPr>
        <w:t xml:space="preserve">. Gli antichi vengono spesso considerati più vicini alla natura, più capaci di immaginazione, eroismo, forza vitale e rapporto diretto con il mondo. I moderni, invece, possiedono più conoscenze, più strumenti razionali, più capacità critica, ma anche una coscienza più inquieta e disincantata. La modernità guadagna lucidità, ma perde immediatezza.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clima nasce anche la </w:t>
      </w:r>
      <w:r w:rsidDel="00000000" w:rsidR="00000000" w:rsidRPr="00000000">
        <w:rPr>
          <w:b w:val="1"/>
          <w:bCs w:val="1"/>
          <w:rtl w:val="0"/>
        </w:rPr>
        <w:t xml:space="preserve">polemica classico-romantica</w:t>
      </w:r>
      <w:r w:rsidDel="00000000" w:rsidR="00000000" w:rsidRPr="00000000">
        <w:rPr>
          <w:rtl w:val="0"/>
        </w:rPr>
        <w:t xml:space="preserve">, un dibattito centrale nella cultura italiana dell’inizio dell’Ottocento. I classicisti difendono il valore dei modelli greci e latini, considerati esempi di equilibrio, bellezza, misura e perfezione formale. I romantici, invece, chiedono una letteratura più vicina alla vita moderna, alla storia, ai sentimenti, ai popoli e alla realtà contemporanea. Non vogliono imitare gli antichi, ma creare una poesia nuova, adatta ai bisogni spirituali del presente.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polemica non riguarda solo lo stile letterario. Dietro lo scontro tra classicismo e Romanticismo c’è una domanda più profonda: la letteratura deve conservare modelli eterni oppure deve cambiare insieme alla società? Deve educare attraverso la bellezza antica o parlare direttamente all’uomo moderno? Deve cercare l’armonia o rappresentare l’inquietudine?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grande scenario culturale entro cui si muove la letteratura dell’Ottocento: da una parte la ragione illuministica, la scienza, il materialismo, la fiducia nel progresso; dall’altra la nostalgia della natura, il bisogno di immaginazione, il valore del sentimento, la crisi delle certezze. È un tempo di passaggio: l’uomo moderno ha imparato a conoscere di più, ma proprio per questo comincia anche a soffrire diversamente.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e2x477a4g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Vocabolario essenziale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Illuminismo</w:t>
        <w:br w:type="textWrapping"/>
      </w:r>
      <w:r w:rsidDel="00000000" w:rsidR="00000000" w:rsidRPr="00000000">
        <w:rPr>
          <w:rtl w:val="0"/>
        </w:rPr>
        <w:t xml:space="preserve">Movimento culturale del Settecento fondato sulla fiducia nella ragione, nella scienza, nel progresso e nella possibilità di migliorare la società.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Sensismo</w:t>
        <w:br w:type="textWrapping"/>
      </w:r>
      <w:r w:rsidDel="00000000" w:rsidR="00000000" w:rsidRPr="00000000">
        <w:rPr>
          <w:rtl w:val="0"/>
        </w:rPr>
        <w:t xml:space="preserve">Dottrina secondo cui la conoscenza deriva dai sensi e dall’esperienza concreta.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Materialismo</w:t>
        <w:br w:type="textWrapping"/>
      </w:r>
      <w:r w:rsidDel="00000000" w:rsidR="00000000" w:rsidRPr="00000000">
        <w:rPr>
          <w:rtl w:val="0"/>
        </w:rPr>
        <w:t xml:space="preserve">Concezione secondo cui la realtà è fatta di materia e segue leggi naturali, senza necessariamente obbedire a un fine spirituale o morale.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Meccanicismo</w:t>
        <w:br w:type="textWrapping"/>
      </w:r>
      <w:r w:rsidDel="00000000" w:rsidR="00000000" w:rsidRPr="00000000">
        <w:rPr>
          <w:rtl w:val="0"/>
        </w:rPr>
        <w:t xml:space="preserve">Visione della natura come grande macchina regolata da leggi fisiche.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Progresso</w:t>
        <w:br w:type="textWrapping"/>
      </w:r>
      <w:r w:rsidDel="00000000" w:rsidR="00000000" w:rsidRPr="00000000">
        <w:rPr>
          <w:rtl w:val="0"/>
        </w:rPr>
        <w:t xml:space="preserve">Idea secondo cui la storia umana procede verso un miglioramento. Tra Settecento e Ottocento questa fiducia comincia a essere discussa.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Antichi</w:t>
        <w:br w:type="textWrapping"/>
      </w:r>
      <w:r w:rsidDel="00000000" w:rsidR="00000000" w:rsidRPr="00000000">
        <w:rPr>
          <w:rtl w:val="0"/>
        </w:rPr>
        <w:t xml:space="preserve">I Greci e i Romani, considerati modelli di bellezza, equilibrio, immaginazione e rapporto più diretto con la natura.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Moderni</w:t>
        <w:br w:type="textWrapping"/>
      </w:r>
      <w:r w:rsidDel="00000000" w:rsidR="00000000" w:rsidRPr="00000000">
        <w:rPr>
          <w:rtl w:val="0"/>
        </w:rPr>
        <w:t xml:space="preserve">Gli uomini dell’età contemporanea, più razionali e consapevoli, ma anche più inquieti e disincantati.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Classicismo</w:t>
        <w:br w:type="textWrapping"/>
      </w:r>
      <w:r w:rsidDel="00000000" w:rsidR="00000000" w:rsidRPr="00000000">
        <w:rPr>
          <w:rtl w:val="0"/>
        </w:rPr>
        <w:t xml:space="preserve">Tendenza culturale che prende come modello il mondo greco-latino e ricerca equilibrio, misura e perfezione formale.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Romanticismo</w:t>
        <w:br w:type="textWrapping"/>
      </w:r>
      <w:r w:rsidDel="00000000" w:rsidR="00000000" w:rsidRPr="00000000">
        <w:rPr>
          <w:rtl w:val="0"/>
        </w:rPr>
        <w:t xml:space="preserve">Movimento culturale che valorizza sentimento, storia, popolo, immaginazione, interiorità e originalità creativa.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bp5hfubs7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Saperi irrinunciabili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studente deve sapere che: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 Settecento e Ottocento entra in crisi la fiducia assoluta nella ragione e nel progresso.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sensismo sostiene che l’uomo conosce attraverso i sensi e l’esperienza.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materialismo e il meccanicismo interpretano la natura come un sistema regolato da leggi proprie, non costruito per l’uomo.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modernità aumenta la conoscenza, ma non garantisce automaticamente la felicità.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confronto tra antichi e moderni riguarda il rapporto tra natura, ragione, immaginazione e civiltà.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polemica classico-romantica oppone chi difende i modelli antichi e chi vuole una letteratura nuova, moderna e vicina alla vita reale.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primo Ottocento è un’età di passaggio: la ragione illumina il mondo, ma mostra anche quanto l’uomo sia fragile davanti alla realtà.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