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 w:eastAsia="Aptos Display"/>
          <w:b/>
          <w:color w:val="2D4F78"/>
          <w:sz w:val="44"/>
        </w:rPr>
        <w:t>Ugo Foscolo</w:t>
      </w:r>
    </w:p>
    <w:p>
      <w:pPr>
        <w:jc w:val="center"/>
      </w:pPr>
      <w:r>
        <w:rPr>
          <w:i/>
          <w:color w:val="5A5A5A"/>
          <w:sz w:val="22"/>
        </w:rPr>
        <w:t>Percorso di letteratura: dal Settecento all’Ottocento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7FA"/>
            <w:tcBorders>
              <w:top w:sz="8" w:val="single" w:color="B7D1E6"/>
              <w:left w:sz="8" w:val="single" w:color="B7D1E6"/>
              <w:bottom w:sz="8" w:val="single" w:color="B7D1E6"/>
              <w:right w:sz="8" w:val="single" w:color="B7D1E6"/>
            </w:tcBorders>
          </w:tcPr>
          <w:p>
            <w:pPr>
              <w:spacing w:after="40"/>
            </w:pPr>
            <w:r>
              <w:rPr>
                <w:sz w:val="20"/>
              </w:rPr>
              <w:t>Queste dispense sono costruite per dare agli studenti un percorso chiaro: prima il mondo storico e filosofico, poi le ferite biografiche, quindi la visione dell’autore, la poetica e le opere. Non sono appunti sparsi: sono una mappa di attraversamento.</w:t>
            </w:r>
          </w:p>
        </w:tc>
      </w:tr>
    </w:tbl>
    <w:p>
      <w:pPr>
        <w:pStyle w:val="Heading1"/>
      </w:pPr>
      <w:r>
        <w:t>Indice del percorso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Lezione</w:t>
            </w:r>
          </w:p>
        </w:tc>
        <w:tc>
          <w:tcPr>
            <w:tcW w:type="dxa" w:w="34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Nucleo</w:t>
            </w:r>
          </w:p>
        </w:tc>
        <w:tc>
          <w:tcPr>
            <w:tcW w:type="dxa" w:w="34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Domanda guida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Introduzione politica e filosofica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 quale mondo nasce Foscolo?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Le fratture biografiche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Quali eventi spezzano la sua vita e diventano letteratura?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Immagine del mondo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Come si può vivere se dopo la morte c’è il nulla?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Poetica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Come convivono in lui armonia classica e inquietudine moderna?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Opere principali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Come Ortis, Sepolcri, Grazie e sonetti trasformano il dolore in forma?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Conclusione generale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Perché Foscolo è una soglia verso l’Ottocento?</w:t>
            </w:r>
          </w:p>
        </w:tc>
      </w:tr>
    </w:tbl>
    <w:p/>
    <w:p>
      <w:pPr>
        <w:pStyle w:val="Heading1"/>
      </w:pPr>
      <w:r>
        <w:t>La chiave di lettura</w:t>
      </w:r>
    </w:p>
    <w:p>
      <w:r>
        <w:t>Foscolo non va affrontato come una semplice biografia di autore. È più utile leggerlo come un uomo collocato in una crisi: la religione tradizionale non basta più, la politica rivoluzionaria tradisce le promesse, la scienza mostra un universo materiale e impersonale. Dentro questa crisi Foscolo cerca nuove forme di salvezza: amore, patria, memoria, bellezza, poesia.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7FA"/>
            <w:tcBorders>
              <w:top w:sz="6" w:val="single" w:color="B7D1E6"/>
              <w:left w:sz="6" w:val="single" w:color="B7D1E6"/>
              <w:bottom w:sz="6" w:val="single" w:color="B7D1E6"/>
              <w:right w:sz="6" w:val="single" w:color="B7D1E6"/>
            </w:tcBorders>
          </w:tcPr>
          <w:p>
            <w:r/>
            <w:r>
              <w:rPr>
                <w:b/>
                <w:color w:val="2D4F78"/>
                <w:sz w:val="21"/>
              </w:rPr>
              <w:t>Formula del percorso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Mondo storico e filosofico: meccanicismo, Rivoluzione, Napoleone.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Fratture personali: patria perduta, fratello morto, esilio, disillusione politica.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Risposta dell’autore: religione delle illusioni.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Forma letteraria: neoclassicismo e preromanticismo.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Opere: ogni opera mette alla prova una diversa illusione.</w:t>
            </w:r>
          </w:p>
        </w:tc>
      </w:tr>
    </w:tbl>
    <w:p/>
    <w:p>
      <w:pPr>
        <w:pStyle w:val="Heading1"/>
      </w:pPr>
      <w:r>
        <w:t>Mappa essenziale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Elemento</w:t>
            </w:r>
          </w:p>
        </w:tc>
        <w:tc>
          <w:tcPr>
            <w:tcW w:type="dxa" w:w="51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Significato</w:t>
            </w:r>
          </w:p>
        </w:tc>
      </w:tr>
      <w:tr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Meccanicismo</w:t>
            </w:r>
          </w:p>
        </w:tc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L’universo è materia e movimento; dopo la morte non c’è sopravvivenza spirituale.</w:t>
            </w:r>
          </w:p>
        </w:tc>
      </w:tr>
      <w:tr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Illusioni</w:t>
            </w:r>
          </w:p>
        </w:tc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Non sono bugie: sono valori creati dall’uomo per resistere al nulla.</w:t>
            </w:r>
          </w:p>
        </w:tc>
      </w:tr>
      <w:tr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Neoclassicismo</w:t>
            </w:r>
          </w:p>
        </w:tc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Cerca ordine, misura, bellezza ideale, mito antico.</w:t>
            </w:r>
          </w:p>
        </w:tc>
      </w:tr>
      <w:tr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Preromanticismo</w:t>
            </w:r>
          </w:p>
        </w:tc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Porta in primo piano dolore, esilio, malinconia, tensione dell’io.</w:t>
            </w:r>
          </w:p>
        </w:tc>
      </w:tr>
      <w:tr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Poesia</w:t>
            </w:r>
          </w:p>
        </w:tc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Diventa memoria, sepolcro simbolico, tentativo di durata.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gbprof - materiale didattico rielaborato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Foscolo - Dispense per studenti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F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F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F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