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FF9900"/>
          <w:spacing w:val="160"/>
          <w:sz w:val="20"/>
          <w:szCs w:val="20"/>
        </w:rPr>
        <w:t xml:space="preserve">TECHCRUSH CAPSTONE PROJECT</w:t>
      </w:r>
    </w:p>
    <w:p>
      <w:pPr>
        <w:spacing w:after="0" w:before="0"/>
        <w:jc w:val="center"/>
      </w:pPr>
      <w:r>
        <w:rPr>
          <w:rFonts w:ascii="Arial" w:cs="Arial" w:eastAsia="Arial" w:hAnsi="Arial"/>
          <w:b/>
          <w:bCs/>
          <w:color w:val="0D1B2A"/>
          <w:sz w:val="56"/>
          <w:szCs w:val="56"/>
        </w:rPr>
        <w:t xml:space="preserve">Implementation of Blue-Green Deployment</w:t>
      </w:r>
    </w:p>
    <w:p>
      <w:pPr>
        <w:spacing w:after="200" w:before="0"/>
        <w:jc w:val="center"/>
      </w:pPr>
      <w:r>
        <w:rPr>
          <w:rFonts w:ascii="Arial" w:cs="Arial" w:eastAsia="Arial" w:hAnsi="Arial"/>
          <w:b/>
          <w:bCs/>
          <w:color w:val="0D1B2A"/>
          <w:sz w:val="56"/>
          <w:szCs w:val="56"/>
        </w:rPr>
        <w:t xml:space="preserve">for Zero-Downtime Releases</w:t>
      </w:r>
    </w:p>
    <w:p>
      <w:pPr>
        <w:spacing w:after="80" w:before="0"/>
        <w:jc w:val="center"/>
      </w:pPr>
      <w:r>
        <w:rPr>
          <w:rFonts w:ascii="Arial" w:cs="Arial" w:eastAsia="Arial" w:hAnsi="Arial"/>
          <w:i/>
          <w:iCs/>
          <w:color w:val="5B7A8E"/>
          <w:sz w:val="24"/>
          <w:szCs w:val="24"/>
        </w:rPr>
        <w:t xml:space="preserve">Project Understanding, Pitch, and Improvement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4"/>
              <w:left w:val="none"/>
              <w:bottom w:val="single" w:color="FF9900" w:sz="4"/>
              <w:right w:val="none"/>
            </w:tcBorders>
            <w:shd w:fill="F5F8FA" w:val="clear"/>
            <w:tcMar>
              <w:top w:type="dxa" w:w="160"/>
              <w:left w:type="dxa" w:w="200"/>
              <w:bottom w:type="dxa" w:w="160"/>
              <w:right w:type="dxa" w:w="200"/>
            </w:tcMar>
          </w:tcPr>
          <w:p>
            <w:pPr>
              <w:spacing w:after="0" w:before="0"/>
              <w:jc w:val="center"/>
            </w:pPr>
            <w:r>
              <w:rPr>
                <w:rFonts w:ascii="Arial" w:cs="Arial" w:eastAsia="Arial" w:hAnsi="Arial"/>
                <w:b/>
                <w:bCs/>
                <w:color w:val="0D1B2A"/>
                <w:sz w:val="20"/>
                <w:szCs w:val="20"/>
              </w:rPr>
              <w:t xml:space="preserve">Docker  |  Kubernetes  |  GitHub Actions  |  AWS / Azure  |  NGINX Ingress Controller</w:t>
            </w:r>
          </w:p>
        </w:tc>
      </w:tr>
    </w:tbl>
    <w:p>
      <w:pPr>
        <w:spacing w:after="120" w:before="0"/>
      </w:pPr>
      <w:r>
        <w:rPr>
          <w:rFonts w:ascii="Arial" w:cs="Arial" w:eastAsia="Arial" w:hAnsi="Arial"/>
          <w:color w:val="0D1B2A"/>
          <w:sz w:val="22"/>
          <w:szCs w:val="22"/>
        </w:rPr>
        <w:t xml:space="preserve"/>
      </w:r>
    </w:p>
    <w:p>
      <w:pPr>
        <w:spacing w:after="120" w:before="0"/>
      </w:pPr>
      <w:r>
        <w:rPr>
          <w:rFonts w:ascii="Arial" w:cs="Arial" w:eastAsia="Arial" w:hAnsi="Arial"/>
          <w:color w:val="0D1B2A"/>
          <w:sz w:val="22"/>
          <w:szCs w:val="22"/>
        </w:rPr>
        <w:t xml:space="preserve"/>
      </w:r>
    </w:p>
    <w:p>
      <w:pPr>
        <w:pStyle w:val="Heading1"/>
        <w:shd w:fill="0D1B2A" w:val="clear"/>
        <w:spacing w:after="160" w:before="400"/>
        <w:ind w:left="160" w:right="160"/>
      </w:pPr>
      <w:r>
        <w:rPr>
          <w:rFonts w:ascii="Arial" w:cs="Arial" w:eastAsia="Arial" w:hAnsi="Arial"/>
          <w:b/>
          <w:bCs/>
          <w:color w:val="FFFFFF"/>
          <w:sz w:val="36"/>
          <w:szCs w:val="36"/>
        </w:rPr>
        <w:t xml:space="preserve">Part 1: Understanding the Project Brief</w:t>
      </w:r>
    </w:p>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What Problem Are We Solving?</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When most teams release a new version of their application, they have to take it offline to do it. The server stops, the new code goes in, the server starts again. During that window, users get errors. Sessions break. Requests fail.</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If the new version has a bug, fixing it means going offline a second time to roll back. For any application that users depend on around the clock, this is not acceptable.</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left w:val="none"/>
              <w:bottom w:val="none"/>
              <w:right w:val="none"/>
            </w:tcBorders>
            <w:shd w:fill="0E7490"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i</w:t>
            </w:r>
          </w:p>
        </w:tc>
        <w:tc>
          <w:tcPr>
            <w:tcW w:type="dxa" w:w="8920"/>
            <w:tcBorders>
              <w:top w:val="none"/>
              <w:left w:val="single" w:color="0E7490" w:sz="4"/>
              <w:bottom w:val="none"/>
              <w:right w:val="none"/>
            </w:tcBorders>
            <w:shd w:fill="F5F8FA" w:val="clear"/>
            <w:tcMar>
              <w:top w:type="dxa" w:w="120"/>
              <w:left w:type="dxa" w:w="160"/>
              <w:bottom w:type="dxa" w:w="120"/>
              <w:right w:type="dxa" w:w="160"/>
            </w:tcMar>
          </w:tcPr>
          <w:p>
            <w:pPr>
              <w:spacing w:after="0" w:before="0"/>
            </w:pPr>
            <w:r>
              <w:rPr>
                <w:rFonts w:ascii="Arial" w:cs="Arial" w:eastAsia="Arial" w:hAnsi="Arial"/>
                <w:i/>
                <w:iCs/>
                <w:color w:val="0D1B2A"/>
                <w:sz w:val="20"/>
                <w:szCs w:val="20"/>
              </w:rPr>
              <w:t xml:space="preserve">Blue-Green deployment is a proven strategy used by companies like Netflix, Amazon, and Google to eliminate deployment downtime entirely. Our project implements this strategy on a real cloud platform.</w:t>
            </w:r>
          </w:p>
        </w:tc>
      </w:tr>
    </w:tbl>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What Blue-Green Deployment Is</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Instead of one production environment, you run two. You call them blue and green. At any moment, one is live and serving all real user traffic. The other is idle, sitting ready in the background.</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release process works like this:</w:t>
      </w:r>
    </w:p>
    <w:p>
      <w:pPr>
        <w:pStyle w:val="ListParagraph"/>
        <w:numPr>
          <w:ilvl w:val="0"/>
          <w:numId w:val="2"/>
        </w:numPr>
        <w:spacing w:after="60" w:before="60"/>
      </w:pPr>
      <w:r>
        <w:rPr>
          <w:rFonts w:ascii="Arial" w:cs="Arial" w:eastAsia="Arial" w:hAnsi="Arial"/>
          <w:color w:val="0D1B2A"/>
          <w:sz w:val="21"/>
          <w:szCs w:val="21"/>
        </w:rPr>
        <w:t xml:space="preserve">Deploy the new version to the idle environment</w:t>
      </w:r>
    </w:p>
    <w:p>
      <w:pPr>
        <w:pStyle w:val="ListParagraph"/>
        <w:numPr>
          <w:ilvl w:val="0"/>
          <w:numId w:val="2"/>
        </w:numPr>
        <w:spacing w:after="60" w:before="60"/>
      </w:pPr>
      <w:r>
        <w:rPr>
          <w:rFonts w:ascii="Arial" w:cs="Arial" w:eastAsia="Arial" w:hAnsi="Arial"/>
          <w:color w:val="0D1B2A"/>
          <w:sz w:val="21"/>
          <w:szCs w:val="21"/>
        </w:rPr>
        <w:t xml:space="preserve">Verify it is healthy using automated health checks</w:t>
      </w:r>
    </w:p>
    <w:p>
      <w:pPr>
        <w:pStyle w:val="ListParagraph"/>
        <w:numPr>
          <w:ilvl w:val="0"/>
          <w:numId w:val="2"/>
        </w:numPr>
        <w:spacing w:after="60" w:before="60"/>
      </w:pPr>
      <w:r>
        <w:rPr>
          <w:rFonts w:ascii="Arial" w:cs="Arial" w:eastAsia="Arial" w:hAnsi="Arial"/>
          <w:color w:val="0D1B2A"/>
          <w:sz w:val="21"/>
          <w:szCs w:val="21"/>
        </w:rPr>
        <w:t xml:space="preserve">Flip a switch that moves all traffic from the live environment to the idle one</w:t>
      </w:r>
    </w:p>
    <w:p>
      <w:pPr>
        <w:pStyle w:val="ListParagraph"/>
        <w:numPr>
          <w:ilvl w:val="0"/>
          <w:numId w:val="2"/>
        </w:numPr>
        <w:spacing w:after="60" w:before="60"/>
      </w:pPr>
      <w:r>
        <w:rPr>
          <w:rFonts w:ascii="Arial" w:cs="Arial" w:eastAsia="Arial" w:hAnsi="Arial"/>
          <w:color w:val="0D1B2A"/>
          <w:sz w:val="21"/>
          <w:szCs w:val="21"/>
        </w:rPr>
        <w:t xml:space="preserve">The switch is instantaneous. Users never see a failed request</w:t>
      </w:r>
    </w:p>
    <w:p>
      <w:pPr>
        <w:pStyle w:val="ListParagraph"/>
        <w:numPr>
          <w:ilvl w:val="0"/>
          <w:numId w:val="2"/>
        </w:numPr>
        <w:spacing w:after="60" w:before="60"/>
      </w:pPr>
      <w:r>
        <w:rPr>
          <w:rFonts w:ascii="Arial" w:cs="Arial" w:eastAsia="Arial" w:hAnsi="Arial"/>
          <w:color w:val="0D1B2A"/>
          <w:sz w:val="21"/>
          <w:szCs w:val="21"/>
        </w:rPr>
        <w:t xml:space="preserve">If the new version has a bug, flip the switch back. Rollback takes under five seconds</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left w:val="none"/>
              <w:bottom w:val="none"/>
              <w:right w:val="none"/>
            </w:tcBorders>
            <w:shd w:fill="0E7490"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i</w:t>
            </w:r>
          </w:p>
        </w:tc>
        <w:tc>
          <w:tcPr>
            <w:tcW w:type="dxa" w:w="8920"/>
            <w:tcBorders>
              <w:top w:val="none"/>
              <w:left w:val="single" w:color="0E7490" w:sz="4"/>
              <w:bottom w:val="none"/>
              <w:right w:val="none"/>
            </w:tcBorders>
            <w:shd w:fill="F5F8FA" w:val="clear"/>
            <w:tcMar>
              <w:top w:type="dxa" w:w="120"/>
              <w:left w:type="dxa" w:w="160"/>
              <w:bottom w:type="dxa" w:w="120"/>
              <w:right w:type="dxa" w:w="160"/>
            </w:tcMar>
          </w:tcPr>
          <w:p>
            <w:pPr>
              <w:spacing w:after="0" w:before="0"/>
            </w:pPr>
            <w:r>
              <w:rPr>
                <w:rFonts w:ascii="Arial" w:cs="Arial" w:eastAsia="Arial" w:hAnsi="Arial"/>
                <w:i/>
                <w:iCs/>
                <w:color w:val="0D1B2A"/>
                <w:sz w:val="20"/>
                <w:szCs w:val="20"/>
              </w:rPr>
              <w:t xml:space="preserve">The switch itself is a single field change in a Kubernetes Service manifest. It says version: blue or version: green. Changing that one field moves 100% of traffic instantly. Everything else is automation built around that field change.</w:t>
            </w:r>
          </w:p>
        </w:tc>
      </w:tr>
    </w:tbl>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The Technology Stack</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brief specifies five technologies. Each has a specific, non-overlapping job:</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 and Role in the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Docker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Packages the application into a container so it runs identically in every environment. No more 'it works on my machine' problems.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Kubernetes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Runs and manages both the blue and green environments on a cloud cluster. Handles health checking, scheduling, and traffic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GitHub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CI/CD pipeline. Every code push triggers an automated sequence: build, push image, deploy, verify health, switch traffic. No human intervention needed.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NGINX Ingress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public entry point. Users always hit the same URL. NGINX forwards to a Kubernetes Service which decides which environment responds.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AWS or Azure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cloud platform hosting the Kubernetes cluster. AWS uses EKS and ECR. Azure uses AKS and ACR. The core strategy is identical on both.</w:t>
            </w:r>
          </w:p>
        </w:tc>
      </w:tr>
    </w:tbl>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AWS vs Azure: The Decision</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Factor</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AWS vs Azure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Cluster (control plane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EKS: ~$0.10/hr (~$73/month)  |  AKS: Free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Container Registry</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ECR (Elastic Container Registry)  |  ACR (Azure Container Registry)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CLI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aws + eksctl  |  az</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Registry to cluster auth</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IAM policy on node role  |  --attach-acr flag (simpler)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GitHub Actions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configure-aws-credentials action  |  azure/login action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Student credits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Available  |  Often more generous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Resume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Both equally recognised in industry</w:t>
            </w:r>
          </w:p>
        </w:tc>
      </w:tr>
    </w:tbl>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left w:val="none"/>
              <w:bottom w:val="none"/>
              <w:right w:val="none"/>
            </w:tcBorders>
            <w:shd w:fill="0E7490"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i</w:t>
            </w:r>
          </w:p>
        </w:tc>
        <w:tc>
          <w:tcPr>
            <w:tcW w:type="dxa" w:w="8920"/>
            <w:tcBorders>
              <w:top w:val="none"/>
              <w:left w:val="single" w:color="0E7490" w:sz="4"/>
              <w:bottom w:val="none"/>
              <w:right w:val="none"/>
            </w:tcBorders>
            <w:shd w:fill="F5F8FA" w:val="clear"/>
            <w:tcMar>
              <w:top w:type="dxa" w:w="120"/>
              <w:left w:type="dxa" w:w="160"/>
              <w:bottom w:type="dxa" w:w="120"/>
              <w:right w:type="dxa" w:w="160"/>
            </w:tcMar>
          </w:tcPr>
          <w:p>
            <w:pPr>
              <w:spacing w:after="0" w:before="0"/>
            </w:pPr>
            <w:r>
              <w:rPr>
                <w:rFonts w:ascii="Arial" w:cs="Arial" w:eastAsia="Arial" w:hAnsi="Arial"/>
                <w:i/>
                <w:iCs/>
                <w:color w:val="0D1B2A"/>
                <w:sz w:val="20"/>
                <w:szCs w:val="20"/>
              </w:rPr>
              <w:t xml:space="preserve">Either cloud works. The Kubernetes manifests, GitHub Actions pipeline structure, and NGINX Ingress configuration are identical on both. Only the cluster creation commands and registry authentication differ.</w:t>
            </w:r>
          </w:p>
        </w:tc>
      </w:tr>
    </w:tbl>
    <w:p>
      <w:pPr>
        <w:spacing w:after="120" w:before="0"/>
      </w:pPr>
      <w:r>
        <w:rPr>
          <w:rFonts w:ascii="Arial" w:cs="Arial" w:eastAsia="Arial" w:hAnsi="Arial"/>
          <w:color w:val="0D1B2A"/>
          <w:sz w:val="22"/>
          <w:szCs w:val="22"/>
        </w:rPr>
        <w:t xml:space="preserve"/>
      </w:r>
    </w:p>
    <w:p>
      <w:r>
        <w:br w:type="page"/>
      </w:r>
    </w:p>
    <w:p>
      <w:pPr>
        <w:pStyle w:val="Heading1"/>
        <w:shd w:fill="0D1B2A" w:val="clear"/>
        <w:spacing w:after="160" w:before="400"/>
        <w:ind w:left="160" w:right="160"/>
      </w:pPr>
      <w:r>
        <w:rPr>
          <w:rFonts w:ascii="Arial" w:cs="Arial" w:eastAsia="Arial" w:hAnsi="Arial"/>
          <w:b/>
          <w:bCs/>
          <w:color w:val="FFFFFF"/>
          <w:sz w:val="36"/>
          <w:szCs w:val="36"/>
        </w:rPr>
        <w:t xml:space="preserve">Part 2: What We Need to Deliver</w:t>
      </w:r>
    </w:p>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Core Deliverables</w:t>
      </w:r>
    </w:p>
    <w:p>
      <w:pPr>
        <w:spacing w:after="120" w:before="0"/>
      </w:pPr>
      <w:r>
        <w:rPr>
          <w:rFonts w:ascii="Arial" w:cs="Arial" w:eastAsia="Arial" w:hAnsi="Arial"/>
          <w:color w:val="0D1B2A"/>
          <w:sz w:val="22"/>
          <w:szCs w:val="22"/>
        </w:rPr>
        <w:t xml:space="preserve"/>
      </w:r>
    </w:p>
    <w:p>
      <w:pPr>
        <w:pStyle w:val="ListParagraph"/>
        <w:numPr>
          <w:ilvl w:val="0"/>
          <w:numId w:val="2"/>
        </w:numPr>
        <w:spacing w:after="60" w:before="60"/>
      </w:pPr>
      <w:r>
        <w:rPr>
          <w:rFonts w:ascii="Arial" w:cs="Arial" w:eastAsia="Arial" w:hAnsi="Arial"/>
          <w:color w:val="0D1B2A"/>
          <w:sz w:val="21"/>
          <w:szCs w:val="21"/>
        </w:rPr>
        <w:t xml:space="preserve">A working web application deployed live on the cloud platform</w:t>
      </w:r>
    </w:p>
    <w:p>
      <w:pPr>
        <w:pStyle w:val="ListParagraph"/>
        <w:numPr>
          <w:ilvl w:val="0"/>
          <w:numId w:val="2"/>
        </w:numPr>
        <w:spacing w:after="60" w:before="60"/>
      </w:pPr>
      <w:r>
        <w:rPr>
          <w:rFonts w:ascii="Arial" w:cs="Arial" w:eastAsia="Arial" w:hAnsi="Arial"/>
          <w:color w:val="0D1B2A"/>
          <w:sz w:val="21"/>
          <w:szCs w:val="21"/>
        </w:rPr>
        <w:t xml:space="preserve">An architectural diagram showing all system components and how they connect</w:t>
      </w:r>
    </w:p>
    <w:p>
      <w:pPr>
        <w:pStyle w:val="ListParagraph"/>
        <w:numPr>
          <w:ilvl w:val="0"/>
          <w:numId w:val="2"/>
        </w:numPr>
        <w:spacing w:after="60" w:before="60"/>
      </w:pPr>
      <w:r>
        <w:rPr>
          <w:rFonts w:ascii="Arial" w:cs="Arial" w:eastAsia="Arial" w:hAnsi="Arial"/>
          <w:color w:val="0D1B2A"/>
          <w:sz w:val="21"/>
          <w:szCs w:val="21"/>
        </w:rPr>
        <w:t xml:space="preserve">A live deployment URL or screenshots proving the application is running</w:t>
      </w:r>
    </w:p>
    <w:p>
      <w:pPr>
        <w:pStyle w:val="ListParagraph"/>
        <w:numPr>
          <w:ilvl w:val="0"/>
          <w:numId w:val="2"/>
        </w:numPr>
        <w:spacing w:after="60" w:before="60"/>
      </w:pPr>
      <w:r>
        <w:rPr>
          <w:rFonts w:ascii="Arial" w:cs="Arial" w:eastAsia="Arial" w:hAnsi="Arial"/>
          <w:color w:val="0D1B2A"/>
          <w:sz w:val="21"/>
          <w:szCs w:val="21"/>
        </w:rPr>
        <w:t xml:space="preserve">Clear project objectives explaining the goals and purpose</w:t>
      </w:r>
    </w:p>
    <w:p>
      <w:pPr>
        <w:pStyle w:val="ListParagraph"/>
        <w:numPr>
          <w:ilvl w:val="0"/>
          <w:numId w:val="2"/>
        </w:numPr>
        <w:spacing w:after="60" w:before="60"/>
      </w:pPr>
      <w:r>
        <w:rPr>
          <w:rFonts w:ascii="Arial" w:cs="Arial" w:eastAsia="Arial" w:hAnsi="Arial"/>
          <w:color w:val="0D1B2A"/>
          <w:sz w:val="21"/>
          <w:szCs w:val="21"/>
        </w:rPr>
        <w:t xml:space="preserve">Names of all team members who contributed</w:t>
      </w:r>
    </w:p>
    <w:p>
      <w:pPr>
        <w:pStyle w:val="ListParagraph"/>
        <w:numPr>
          <w:ilvl w:val="0"/>
          <w:numId w:val="2"/>
        </w:numPr>
        <w:spacing w:after="60" w:before="60"/>
      </w:pPr>
      <w:r>
        <w:rPr>
          <w:rFonts w:ascii="Arial" w:cs="Arial" w:eastAsia="Arial" w:hAnsi="Arial"/>
          <w:color w:val="0D1B2A"/>
          <w:sz w:val="21"/>
          <w:szCs w:val="21"/>
        </w:rPr>
        <w:t xml:space="preserve">A detailed presentation slide deck covering all required sections</w:t>
      </w:r>
    </w:p>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The Slide Deck Must Cover (11 Sections)</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Cover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1. Project Introduction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What the project is and why it matters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2. Problem Statement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downtime problem traditional deployments cause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3. System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Diagram showing all components and data flow</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4. Tech Stack</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Each technology and its specific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5. CI/CD Workflow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automated pipeline steps from push to live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6. Deployment Process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Before, during, and after the traffic switch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7. Challenges Encountered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Real problems hit during the build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8. Solutions Implemented</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How each challenge was resolved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9. Results and Outcomes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Proof the system works as claimed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10. Future Improvements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What would be added next and 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11. Conclusion and Demo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Summary and live demonstration screenshots</w:t>
            </w:r>
          </w:p>
        </w:tc>
      </w:tr>
    </w:tbl>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left w:val="none"/>
              <w:bottom w:val="none"/>
              <w:right w:val="none"/>
            </w:tcBorders>
            <w:shd w:fill="0E7490"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i</w:t>
            </w:r>
          </w:p>
        </w:tc>
        <w:tc>
          <w:tcPr>
            <w:tcW w:type="dxa" w:w="8920"/>
            <w:tcBorders>
              <w:top w:val="none"/>
              <w:left w:val="single" w:color="0E7490" w:sz="4"/>
              <w:bottom w:val="none"/>
              <w:right w:val="none"/>
            </w:tcBorders>
            <w:shd w:fill="F5F8FA" w:val="clear"/>
            <w:tcMar>
              <w:top w:type="dxa" w:w="120"/>
              <w:left w:type="dxa" w:w="160"/>
              <w:bottom w:type="dxa" w:w="120"/>
              <w:right w:type="dxa" w:w="160"/>
            </w:tcMar>
          </w:tcPr>
          <w:p>
            <w:pPr>
              <w:spacing w:after="0" w:before="0"/>
            </w:pPr>
            <w:r>
              <w:rPr>
                <w:rFonts w:ascii="Arial" w:cs="Arial" w:eastAsia="Arial" w:hAnsi="Arial"/>
                <w:i/>
                <w:iCs/>
                <w:color w:val="0D1B2A"/>
                <w:sz w:val="20"/>
                <w:szCs w:val="20"/>
              </w:rPr>
              <w:t xml:space="preserve">The application itself can be simple. A basic web server with a visible version number and color is enough. The real deliverable is the deployment strategy and the automated pipeline, not the app.</w:t>
            </w:r>
          </w:p>
        </w:tc>
      </w:tr>
    </w:tbl>
    <w:p>
      <w:pPr>
        <w:spacing w:after="120" w:before="0"/>
      </w:pPr>
      <w:r>
        <w:rPr>
          <w:rFonts w:ascii="Arial" w:cs="Arial" w:eastAsia="Arial" w:hAnsi="Arial"/>
          <w:color w:val="0D1B2A"/>
          <w:sz w:val="22"/>
          <w:szCs w:val="22"/>
        </w:rPr>
        <w:t xml:space="preserve"/>
      </w:r>
    </w:p>
    <w:p>
      <w:r>
        <w:br w:type="page"/>
      </w:r>
    </w:p>
    <w:p>
      <w:pPr>
        <w:pStyle w:val="Heading1"/>
        <w:shd w:fill="0D1B2A" w:val="clear"/>
        <w:spacing w:after="160" w:before="400"/>
        <w:ind w:left="160" w:right="160"/>
      </w:pPr>
      <w:r>
        <w:rPr>
          <w:rFonts w:ascii="Arial" w:cs="Arial" w:eastAsia="Arial" w:hAnsi="Arial"/>
          <w:b/>
          <w:bCs/>
          <w:color w:val="FFFFFF"/>
          <w:sz w:val="36"/>
          <w:szCs w:val="36"/>
        </w:rPr>
        <w:t xml:space="preserve">Part 3: How to Present and Sell It</w:t>
      </w:r>
    </w:p>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Opening (30 seconds)</w:t>
      </w:r>
    </w:p>
    <w:p>
      <w:pPr>
        <w:spacing w:after="120" w:before="0"/>
      </w:pPr>
      <w:r>
        <w:rPr>
          <w:rFonts w:ascii="Arial" w:cs="Arial" w:eastAsia="Arial" w:hAnsi="Arial"/>
          <w:color w:val="0D1B2A"/>
          <w:sz w:val="22"/>
          <w:szCs w:val="22"/>
        </w:rPr>
        <w:t xml:space="preserve"/>
      </w:r>
    </w:p>
    <w:p>
      <w:pPr>
        <w:shd w:fill="F5F8FA" w:val="clear"/>
        <w:spacing w:after="80" w:before="80"/>
      </w:pPr>
      <w:r>
        <w:rPr>
          <w:rFonts w:ascii="Arial" w:cs="Arial" w:eastAsia="Arial" w:hAnsi="Arial"/>
          <w:color w:val="0D1B2A"/>
          <w:sz w:val="22"/>
          <w:szCs w:val="22"/>
        </w:rPr>
        <w:t xml:space="preserve">"Our capstone project is called Blue-Green Deployment for Zero-Downtime Releases. The core problem we are solving is this: every time a traditional application gets updated, it has to go offline. Servers restart, users get error pages, and if something goes wrong, rolling back means going offline again. We built a system that eliminates that problem entirely."</w:t>
      </w:r>
    </w:p>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Explaining the Strategy (1 minute)</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strategy works by running two identical production environments at all times. We call them Blue and Green. At any moment, one is live and serving all real user traffic. The other is idle in the background.</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When we want to release a new version, we deploy it to the idle environment. We test it. We verify it is healthy. Then we flip a switch that moves all traffic over. That switch takes under one second. Users never experience a failed request. If the new version has a bug, we flip the switch back. Rollback takes under five seconds."</w:t>
      </w:r>
    </w:p>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The Key Technical Insight (30 seconds)</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most important thing to understand is that the entire blue-green mechanism is one field in a Kubernetes Service manifest. It says version: blue or version: green. Changing that field moves 100% of traffic instantly. Everything else in the project is automation built around that one field change."</w:t>
      </w:r>
    </w:p>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If Asked About Challenges (30 seconds)</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main challenges were around cloud-specific behaviour. AWS load balancers give you a hostname instead of an IP address, which broke standard commands. Cluster nodes need an explicit IAM policy to pull images from the registry or pods sit in error state. And infrastructure-as-code tools cannot destroy network resources if Kubernetes created a load balancer outside their knowledge. These are real-world production problems, not textbook ones."</w:t>
      </w:r>
    </w:p>
    <w:p>
      <w:pPr>
        <w:spacing w:after="120" w:before="0"/>
      </w:pPr>
      <w:r>
        <w:rPr>
          <w:rFonts w:ascii="Arial" w:cs="Arial" w:eastAsia="Arial" w:hAnsi="Arial"/>
          <w:color w:val="0D1B2A"/>
          <w:sz w:val="22"/>
          <w:szCs w:val="22"/>
        </w:rPr>
        <w:t xml:space="preserve"/>
      </w:r>
    </w:p>
    <w:p>
      <w:pPr>
        <w:pStyle w:val="Heading2"/>
        <w:shd w:fill="1C6EA4" w:val="clear"/>
        <w:spacing w:after="120" w:before="300"/>
        <w:ind w:left="120" w:right="120"/>
      </w:pPr>
      <w:r>
        <w:rPr>
          <w:rFonts w:ascii="Arial" w:cs="Arial" w:eastAsia="Arial" w:hAnsi="Arial"/>
          <w:b/>
          <w:bCs/>
          <w:color w:val="FFFFFF"/>
          <w:sz w:val="28"/>
          <w:szCs w:val="28"/>
        </w:rPr>
        <w:t xml:space="preserve">Closing Line</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"The bottom line is this: we built a deployment system where releasing new software is no longer an event that users notice. That is the standard at companies like Netflix, Amazon, and Google. We implemented it from scratch."</w:t>
      </w:r>
    </w:p>
    <w:p>
      <w:pPr>
        <w:spacing w:after="120" w:before="0"/>
      </w:pPr>
      <w:r>
        <w:rPr>
          <w:rFonts w:ascii="Arial" w:cs="Arial" w:eastAsia="Arial" w:hAnsi="Arial"/>
          <w:color w:val="0D1B2A"/>
          <w:sz w:val="22"/>
          <w:szCs w:val="22"/>
        </w:rPr>
        <w:t xml:space="preserve"/>
      </w:r>
    </w:p>
    <w:p>
      <w:r>
        <w:br w:type="page"/>
      </w:r>
    </w:p>
    <w:p>
      <w:pPr>
        <w:pStyle w:val="Heading1"/>
        <w:shd w:fill="0D1B2A" w:val="clear"/>
        <w:spacing w:after="160" w:before="400"/>
        <w:ind w:left="160" w:right="160"/>
      </w:pPr>
      <w:r>
        <w:rPr>
          <w:rFonts w:ascii="Arial" w:cs="Arial" w:eastAsia="Arial" w:hAnsi="Arial"/>
          <w:b/>
          <w:bCs/>
          <w:color w:val="FFFFFF"/>
          <w:sz w:val="36"/>
          <w:szCs w:val="36"/>
        </w:rPr>
        <w:t xml:space="preserve">Part 4: Selling the Improvements</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Use this section at the end of your presentation or if asked what comes next. It shows engineering maturity: you understand not just what you built but where it sits on the journey to a full production system.</w:t>
      </w:r>
    </w:p>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How to Frame the Improvements</w:t>
      </w:r>
    </w:p>
    <w:p>
      <w:pPr>
        <w:spacing w:after="120" w:before="0"/>
      </w:pPr>
      <w:r>
        <w:rPr>
          <w:rFonts w:ascii="Arial" w:cs="Arial" w:eastAsia="Arial" w:hAnsi="Arial"/>
          <w:color w:val="0D1B2A"/>
          <w:sz w:val="22"/>
          <w:szCs w:val="22"/>
        </w:rPr>
        <w:t xml:space="preserve"/>
      </w:r>
    </w:p>
    <w:p>
      <w:pPr>
        <w:shd w:fill="F5F8FA" w:val="clear"/>
        <w:spacing w:after="80" w:before="80"/>
      </w:pPr>
      <w:r>
        <w:rPr>
          <w:rFonts w:ascii="Arial" w:cs="Arial" w:eastAsia="Arial" w:hAnsi="Arial"/>
          <w:color w:val="0D1B2A"/>
          <w:sz w:val="22"/>
          <w:szCs w:val="22"/>
        </w:rPr>
        <w:t xml:space="preserve">"We completed everything the brief required. But while building it, we identified four areas where a real engineering team would take this further. We want to walk you through them because they show where this project sits on the journey from a working demo to a production system that a company like Netflix or Amazon would actually run."</w:t>
      </w:r>
    </w:p>
    <w:p>
      <w:pPr>
        <w:spacing w:after="120" w:before="0"/>
      </w:pPr>
      <w:r>
        <w:rPr>
          <w:rFonts w:ascii="Arial" w:cs="Arial" w:eastAsia="Arial" w:hAnsi="Arial"/>
          <w:color w:val="0D1B2A"/>
          <w:sz w:val="22"/>
          <w:szCs w:val="22"/>
        </w:rPr>
        <w:t xml:space="preserve"/>
      </w:r>
    </w:p>
    <w:p>
      <w:pPr>
        <w:pStyle w:val="Heading2"/>
        <w:shd w:fill="2C9E5E" w:val="clear"/>
        <w:spacing w:after="120" w:before="300"/>
        <w:ind w:left="120" w:right="120"/>
      </w:pPr>
      <w:r>
        <w:rPr>
          <w:rFonts w:ascii="Arial" w:cs="Arial" w:eastAsia="Arial" w:hAnsi="Arial"/>
          <w:b/>
          <w:bCs/>
          <w:color w:val="FFFFFF"/>
          <w:sz w:val="28"/>
          <w:szCs w:val="28"/>
        </w:rPr>
        <w:t xml:space="preserve">Improvement 1: Prometheus and Grafana Monitoring</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What to say</w:t>
      </w:r>
    </w:p>
    <w:p>
      <w:pPr>
        <w:spacing w:after="80" w:before="80"/>
      </w:pPr>
      <w:r>
        <w:rPr>
          <w:rFonts w:ascii="Arial" w:cs="Arial" w:eastAsia="Arial" w:hAnsi="Arial"/>
          <w:color w:val="0D1B2A"/>
          <w:sz w:val="22"/>
          <w:szCs w:val="22"/>
        </w:rPr>
        <w:t xml:space="preserve">"Right now, the only way to see the traffic switch happen is a curl loop in the terminal. That is fine for a demo but not for production. In a real system you want dashboards showing request rates, error rates, and latency in real time.</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Prometheus collects those metrics automatically from the cluster and Grafana visualises them. The goal is that when traffic switches from blue to green, you can watch the request rate on blue drop to zero and the request rate on green climb up on a live dashboard. We started implementing this and got the monitoring stack running on the cluster. The next step is connecting it to the application's own metrics endpoint."</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Why it matters</w:t>
      </w:r>
    </w:p>
    <w:p>
      <w:pPr>
        <w:pStyle w:val="ListParagraph"/>
        <w:numPr>
          <w:ilvl w:val="0"/>
          <w:numId w:val="2"/>
        </w:numPr>
        <w:spacing w:after="60" w:before="60"/>
      </w:pPr>
      <w:r>
        <w:rPr>
          <w:rFonts w:ascii="Arial" w:cs="Arial" w:eastAsia="Arial" w:hAnsi="Arial"/>
          <w:color w:val="0D1B2A"/>
          <w:sz w:val="21"/>
          <w:szCs w:val="21"/>
        </w:rPr>
        <w:t xml:space="preserve">Without metrics you are flying blind after a release</w:t>
      </w:r>
    </w:p>
    <w:p>
      <w:pPr>
        <w:pStyle w:val="ListParagraph"/>
        <w:numPr>
          <w:ilvl w:val="0"/>
          <w:numId w:val="2"/>
        </w:numPr>
        <w:spacing w:after="60" w:before="60"/>
      </w:pPr>
      <w:r>
        <w:rPr>
          <w:rFonts w:ascii="Arial" w:cs="Arial" w:eastAsia="Arial" w:hAnsi="Arial"/>
          <w:color w:val="0D1B2A"/>
          <w:sz w:val="21"/>
          <w:szCs w:val="21"/>
        </w:rPr>
        <w:t xml:space="preserve">Error rate dashboards make the switch moment quantifiable, not just visual</w:t>
      </w:r>
    </w:p>
    <w:p>
      <w:pPr>
        <w:pStyle w:val="ListParagraph"/>
        <w:numPr>
          <w:ilvl w:val="0"/>
          <w:numId w:val="2"/>
        </w:numPr>
        <w:spacing w:after="60" w:before="60"/>
      </w:pPr>
      <w:r>
        <w:rPr>
          <w:rFonts w:ascii="Arial" w:cs="Arial" w:eastAsia="Arial" w:hAnsi="Arial"/>
          <w:color w:val="0D1B2A"/>
          <w:sz w:val="21"/>
          <w:szCs w:val="21"/>
        </w:rPr>
        <w:t xml:space="preserve">This is standard practice in every production Kubernetes deployment</w:t>
      </w:r>
    </w:p>
    <w:p>
      <w:pPr>
        <w:spacing w:after="120" w:before="0"/>
      </w:pPr>
      <w:r>
        <w:rPr>
          <w:rFonts w:ascii="Arial" w:cs="Arial" w:eastAsia="Arial" w:hAnsi="Arial"/>
          <w:color w:val="0D1B2A"/>
          <w:sz w:val="22"/>
          <w:szCs w:val="22"/>
        </w:rPr>
        <w:t xml:space="preserve"/>
      </w:r>
    </w:p>
    <w:p>
      <w:pPr>
        <w:pStyle w:val="Heading2"/>
        <w:shd w:fill="2C9E5E" w:val="clear"/>
        <w:spacing w:after="120" w:before="300"/>
        <w:ind w:left="120" w:right="120"/>
      </w:pPr>
      <w:r>
        <w:rPr>
          <w:rFonts w:ascii="Arial" w:cs="Arial" w:eastAsia="Arial" w:hAnsi="Arial"/>
          <w:b/>
          <w:bCs/>
          <w:color w:val="FFFFFF"/>
          <w:sz w:val="28"/>
          <w:szCs w:val="28"/>
        </w:rPr>
        <w:t xml:space="preserve">Improvement 2: Canary Releases</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What to say</w:t>
      </w:r>
    </w:p>
    <w:p>
      <w:pPr>
        <w:spacing w:after="80" w:before="80"/>
      </w:pPr>
      <w:r>
        <w:rPr>
          <w:rFonts w:ascii="Arial" w:cs="Arial" w:eastAsia="Arial" w:hAnsi="Arial"/>
          <w:color w:val="0D1B2A"/>
          <w:sz w:val="22"/>
          <w:szCs w:val="22"/>
        </w:rPr>
        <w:t xml:space="preserve">"Blue-green is binary. You are either on blue or green, zero percent or one hundred percent. Canary releases add a middle step. You send five percent of real traffic to the new version first, watch it for ten minutes, and only switch the remaining ninety-five percent if everything looks healthy.</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This is achievable with NGINX Ingress weight annotations and it significantly reduces the risk of a bad release affecting all users at once. It is the natural evolution of what we built."</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Why it matters</w:t>
      </w:r>
    </w:p>
    <w:p>
      <w:pPr>
        <w:pStyle w:val="ListParagraph"/>
        <w:numPr>
          <w:ilvl w:val="0"/>
          <w:numId w:val="2"/>
        </w:numPr>
        <w:spacing w:after="60" w:before="60"/>
      </w:pPr>
      <w:r>
        <w:rPr>
          <w:rFonts w:ascii="Arial" w:cs="Arial" w:eastAsia="Arial" w:hAnsi="Arial"/>
          <w:color w:val="0D1B2A"/>
          <w:sz w:val="21"/>
          <w:szCs w:val="21"/>
        </w:rPr>
        <w:t xml:space="preserve">Reduces blast radius of a bad release from 100% of users to 5%</w:t>
      </w:r>
    </w:p>
    <w:p>
      <w:pPr>
        <w:pStyle w:val="ListParagraph"/>
        <w:numPr>
          <w:ilvl w:val="0"/>
          <w:numId w:val="2"/>
        </w:numPr>
        <w:spacing w:after="60" w:before="60"/>
      </w:pPr>
      <w:r>
        <w:rPr>
          <w:rFonts w:ascii="Arial" w:cs="Arial" w:eastAsia="Arial" w:hAnsi="Arial"/>
          <w:color w:val="0D1B2A"/>
          <w:sz w:val="21"/>
          <w:szCs w:val="21"/>
        </w:rPr>
        <w:t xml:space="preserve">Gives you real production traffic data before full cutover</w:t>
      </w:r>
    </w:p>
    <w:p>
      <w:pPr>
        <w:pStyle w:val="ListParagraph"/>
        <w:numPr>
          <w:ilvl w:val="0"/>
          <w:numId w:val="2"/>
        </w:numPr>
        <w:spacing w:after="60" w:before="60"/>
      </w:pPr>
      <w:r>
        <w:rPr>
          <w:rFonts w:ascii="Arial" w:cs="Arial" w:eastAsia="Arial" w:hAnsi="Arial"/>
          <w:color w:val="0D1B2A"/>
          <w:sz w:val="21"/>
          <w:szCs w:val="21"/>
        </w:rPr>
        <w:t xml:space="preserve">Used by Netflix, Google, and Amazon for every major release</w:t>
      </w:r>
    </w:p>
    <w:p>
      <w:pPr>
        <w:spacing w:after="120" w:before="0"/>
      </w:pPr>
      <w:r>
        <w:rPr>
          <w:rFonts w:ascii="Arial" w:cs="Arial" w:eastAsia="Arial" w:hAnsi="Arial"/>
          <w:color w:val="0D1B2A"/>
          <w:sz w:val="22"/>
          <w:szCs w:val="22"/>
        </w:rPr>
        <w:t xml:space="preserve"/>
      </w:r>
    </w:p>
    <w:p>
      <w:pPr>
        <w:pStyle w:val="Heading2"/>
        <w:shd w:fill="2C9E5E" w:val="clear"/>
        <w:spacing w:after="120" w:before="300"/>
        <w:ind w:left="120" w:right="120"/>
      </w:pPr>
      <w:r>
        <w:rPr>
          <w:rFonts w:ascii="Arial" w:cs="Arial" w:eastAsia="Arial" w:hAnsi="Arial"/>
          <w:b/>
          <w:bCs/>
          <w:color w:val="FFFFFF"/>
          <w:sz w:val="28"/>
          <w:szCs w:val="28"/>
        </w:rPr>
        <w:t xml:space="preserve">Improvement 3: Terraform for Infrastructure</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What to say</w:t>
      </w:r>
    </w:p>
    <w:p>
      <w:pPr>
        <w:spacing w:after="80" w:before="80"/>
      </w:pPr>
      <w:r>
        <w:rPr>
          <w:rFonts w:ascii="Arial" w:cs="Arial" w:eastAsia="Arial" w:hAnsi="Arial"/>
          <w:color w:val="0D1B2A"/>
          <w:sz w:val="22"/>
          <w:szCs w:val="22"/>
        </w:rPr>
        <w:t xml:space="preserve">"Everything we built, the EKS cluster, the VPC, the IAM roles, the container registry, was provisioned using CLI commands. That works once but it is not repeatable. If we needed to rebuild the infrastructure, we would have to remember every command and run them in the correct order.</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Terraform solves this by describing all infrastructure as code in configuration files. Rebuilding everything becomes a single terraform apply command. We actually implemented this and reduced our entire AWS infrastructure to three configuration files managing seventeen resources. It is fully version-controlled and reproducible."</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Why it matters</w:t>
      </w:r>
    </w:p>
    <w:p>
      <w:pPr>
        <w:pStyle w:val="ListParagraph"/>
        <w:numPr>
          <w:ilvl w:val="0"/>
          <w:numId w:val="2"/>
        </w:numPr>
        <w:spacing w:after="60" w:before="60"/>
      </w:pPr>
      <w:r>
        <w:rPr>
          <w:rFonts w:ascii="Arial" w:cs="Arial" w:eastAsia="Arial" w:hAnsi="Arial"/>
          <w:color w:val="0D1B2A"/>
          <w:sz w:val="21"/>
          <w:szCs w:val="21"/>
        </w:rPr>
        <w:t xml:space="preserve">Infrastructure becomes version-controlled, reviewable, and auditable</w:t>
      </w:r>
    </w:p>
    <w:p>
      <w:pPr>
        <w:pStyle w:val="ListParagraph"/>
        <w:numPr>
          <w:ilvl w:val="0"/>
          <w:numId w:val="2"/>
        </w:numPr>
        <w:spacing w:after="60" w:before="60"/>
      </w:pPr>
      <w:r>
        <w:rPr>
          <w:rFonts w:ascii="Arial" w:cs="Arial" w:eastAsia="Arial" w:hAnsi="Arial"/>
          <w:color w:val="0D1B2A"/>
          <w:sz w:val="21"/>
          <w:szCs w:val="21"/>
        </w:rPr>
        <w:t xml:space="preserve">Rebuilding the full environment takes one command instead of dozens</w:t>
      </w:r>
    </w:p>
    <w:p>
      <w:pPr>
        <w:pStyle w:val="ListParagraph"/>
        <w:numPr>
          <w:ilvl w:val="0"/>
          <w:numId w:val="2"/>
        </w:numPr>
        <w:spacing w:after="60" w:before="60"/>
      </w:pPr>
      <w:r>
        <w:rPr>
          <w:rFonts w:ascii="Arial" w:cs="Arial" w:eastAsia="Arial" w:hAnsi="Arial"/>
          <w:color w:val="0D1B2A"/>
          <w:sz w:val="21"/>
          <w:szCs w:val="21"/>
        </w:rPr>
        <w:t xml:space="preserve">Terraform destroy cleanly removes everything, preventing orphaned cloud costs</w:t>
      </w:r>
    </w:p>
    <w:p>
      <w:pPr>
        <w:pStyle w:val="ListParagraph"/>
        <w:numPr>
          <w:ilvl w:val="0"/>
          <w:numId w:val="2"/>
        </w:numPr>
        <w:spacing w:after="60" w:before="60"/>
      </w:pPr>
      <w:r>
        <w:rPr>
          <w:rFonts w:ascii="Arial" w:cs="Arial" w:eastAsia="Arial" w:hAnsi="Arial"/>
          <w:color w:val="0D1B2A"/>
          <w:sz w:val="21"/>
          <w:szCs w:val="21"/>
        </w:rPr>
        <w:t xml:space="preserve">Industry standard at every company using cloud infrastructure at scale</w:t>
      </w:r>
    </w:p>
    <w:p>
      <w:pPr>
        <w:spacing w:after="120" w:before="0"/>
      </w:pPr>
      <w:r>
        <w:rPr>
          <w:rFonts w:ascii="Arial" w:cs="Arial" w:eastAsia="Arial" w:hAnsi="Arial"/>
          <w:color w:val="0D1B2A"/>
          <w:sz w:val="22"/>
          <w:szCs w:val="22"/>
        </w:rPr>
        <w:t xml:space="preserve"/>
      </w:r>
    </w:p>
    <w:p>
      <w:pPr>
        <w:pStyle w:val="Heading2"/>
        <w:shd w:fill="2C9E5E" w:val="clear"/>
        <w:spacing w:after="120" w:before="300"/>
        <w:ind w:left="120" w:right="120"/>
      </w:pPr>
      <w:r>
        <w:rPr>
          <w:rFonts w:ascii="Arial" w:cs="Arial" w:eastAsia="Arial" w:hAnsi="Arial"/>
          <w:b/>
          <w:bCs/>
          <w:color w:val="FFFFFF"/>
          <w:sz w:val="28"/>
          <w:szCs w:val="28"/>
        </w:rPr>
        <w:t xml:space="preserve">Improvement 4: Automated Rollback</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What to say</w:t>
      </w:r>
    </w:p>
    <w:p>
      <w:pPr>
        <w:spacing w:after="80" w:before="80"/>
      </w:pPr>
      <w:r>
        <w:rPr>
          <w:rFonts w:ascii="Arial" w:cs="Arial" w:eastAsia="Arial" w:hAnsi="Arial"/>
          <w:color w:val="0D1B2A"/>
          <w:sz w:val="22"/>
          <w:szCs w:val="22"/>
        </w:rPr>
        <w:t xml:space="preserve">"This is the most powerful improvement and the one that makes the system truly self-healing. Right now, if the new version has a bug after the traffic switch, a human has to notice the problem and manually run the rollback command. That relies on someone watching dashboards and responding quickly.</w:t>
      </w:r>
    </w:p>
    <w:p>
      <w:pPr>
        <w:spacing w:after="120" w:before="0"/>
      </w:pPr>
      <w:r>
        <w:rPr>
          <w:rFonts w:ascii="Arial" w:cs="Arial" w:eastAsia="Arial" w:hAnsi="Arial"/>
          <w:color w:val="0D1B2A"/>
          <w:sz w:val="22"/>
          <w:szCs w:val="22"/>
        </w:rPr>
        <w:t xml:space="preserve"/>
      </w:r>
    </w:p>
    <w:p>
      <w:pPr>
        <w:spacing w:after="80" w:before="80"/>
      </w:pPr>
      <w:r>
        <w:rPr>
          <w:rFonts w:ascii="Arial" w:cs="Arial" w:eastAsia="Arial" w:hAnsi="Arial"/>
          <w:color w:val="0D1B2A"/>
          <w:sz w:val="22"/>
          <w:szCs w:val="22"/>
        </w:rPr>
        <w:t xml:space="preserve">Automated rollback removes the human from that loop. Prometheus monitors the error rate on the new environment for two minutes after every switch. If the error rate exceeds a defined threshold, a script automatically patches the Service selector back to the previous environment with no human intervention required. Zero downtime going in, zero downtime coming back out."</w:t>
      </w:r>
    </w:p>
    <w:p>
      <w:pPr>
        <w:spacing w:after="120" w:before="0"/>
      </w:pPr>
      <w:r>
        <w:rPr>
          <w:rFonts w:ascii="Arial" w:cs="Arial" w:eastAsia="Arial" w:hAnsi="Arial"/>
          <w:color w:val="0D1B2A"/>
          <w:sz w:val="22"/>
          <w:szCs w:val="22"/>
        </w:rPr>
        <w:t xml:space="preserve"/>
      </w:r>
    </w:p>
    <w:p>
      <w:pPr>
        <w:pBdr>
          <w:bottom w:val="single" w:color="D1D9E0" w:sz="2" w:space="2"/>
        </w:pBdr>
        <w:spacing w:after="80" w:before="200"/>
      </w:pPr>
      <w:r>
        <w:rPr>
          <w:rFonts w:ascii="Arial" w:cs="Arial" w:eastAsia="Arial" w:hAnsi="Arial"/>
          <w:b/>
          <w:bCs/>
          <w:color w:val="0D1B2A"/>
          <w:sz w:val="24"/>
          <w:szCs w:val="24"/>
        </w:rPr>
        <w:t xml:space="preserve">  Why it matters</w:t>
      </w:r>
    </w:p>
    <w:p>
      <w:pPr>
        <w:pStyle w:val="ListParagraph"/>
        <w:numPr>
          <w:ilvl w:val="0"/>
          <w:numId w:val="2"/>
        </w:numPr>
        <w:spacing w:after="60" w:before="60"/>
      </w:pPr>
      <w:r>
        <w:rPr>
          <w:rFonts w:ascii="Arial" w:cs="Arial" w:eastAsia="Arial" w:hAnsi="Arial"/>
          <w:color w:val="0D1B2A"/>
          <w:sz w:val="21"/>
          <w:szCs w:val="21"/>
        </w:rPr>
        <w:t xml:space="preserve">Eliminates the window between a bad release and human detection</w:t>
      </w:r>
    </w:p>
    <w:p>
      <w:pPr>
        <w:pStyle w:val="ListParagraph"/>
        <w:numPr>
          <w:ilvl w:val="0"/>
          <w:numId w:val="2"/>
        </w:numPr>
        <w:spacing w:after="60" w:before="60"/>
      </w:pPr>
      <w:r>
        <w:rPr>
          <w:rFonts w:ascii="Arial" w:cs="Arial" w:eastAsia="Arial" w:hAnsi="Arial"/>
          <w:color w:val="0D1B2A"/>
          <w:sz w:val="21"/>
          <w:szCs w:val="21"/>
        </w:rPr>
        <w:t xml:space="preserve">Rollback happens in seconds, not minutes</w:t>
      </w:r>
    </w:p>
    <w:p>
      <w:pPr>
        <w:pStyle w:val="ListParagraph"/>
        <w:numPr>
          <w:ilvl w:val="0"/>
          <w:numId w:val="2"/>
        </w:numPr>
        <w:spacing w:after="60" w:before="60"/>
      </w:pPr>
      <w:r>
        <w:rPr>
          <w:rFonts w:ascii="Arial" w:cs="Arial" w:eastAsia="Arial" w:hAnsi="Arial"/>
          <w:color w:val="0D1B2A"/>
          <w:sz w:val="21"/>
          <w:szCs w:val="21"/>
        </w:rPr>
        <w:t xml:space="preserve">Makes the deployment system genuinely self-healing</w:t>
      </w:r>
    </w:p>
    <w:p>
      <w:pPr>
        <w:pStyle w:val="ListParagraph"/>
        <w:numPr>
          <w:ilvl w:val="0"/>
          <w:numId w:val="2"/>
        </w:numPr>
        <w:spacing w:after="60" w:before="60"/>
      </w:pPr>
      <w:r>
        <w:rPr>
          <w:rFonts w:ascii="Arial" w:cs="Arial" w:eastAsia="Arial" w:hAnsi="Arial"/>
          <w:color w:val="0D1B2A"/>
          <w:sz w:val="21"/>
          <w:szCs w:val="21"/>
        </w:rPr>
        <w:t xml:space="preserve">This is the difference between a demo and a production-grade system</w:t>
      </w:r>
    </w:p>
    <w:p>
      <w:pPr>
        <w:spacing w:after="120" w:before="0"/>
      </w:pPr>
      <w:r>
        <w:rPr>
          <w:rFonts w:ascii="Arial" w:cs="Arial" w:eastAsia="Arial" w:hAnsi="Arial"/>
          <w:color w:val="0D1B2A"/>
          <w:sz w:val="22"/>
          <w:szCs w:val="22"/>
        </w:rPr>
        <w:t xml:space="preserve"/>
      </w:r>
    </w:p>
    <w:p>
      <w:r>
        <w:br w:type="page"/>
      </w:r>
    </w:p>
    <w:p>
      <w:pPr>
        <w:pStyle w:val="Heading1"/>
        <w:shd w:fill="0D1B2A" w:val="clear"/>
        <w:spacing w:after="160" w:before="400"/>
        <w:ind w:left="160" w:right="160"/>
      </w:pPr>
      <w:r>
        <w:rPr>
          <w:rFonts w:ascii="Arial" w:cs="Arial" w:eastAsia="Arial" w:hAnsi="Arial"/>
          <w:b/>
          <w:bCs/>
          <w:color w:val="FFFFFF"/>
          <w:sz w:val="36"/>
          <w:szCs w:val="36"/>
        </w:rPr>
        <w:t xml:space="preserve">Part 5: Summary at a Glance</w:t>
      </w:r>
    </w:p>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Core Project vs Improvements</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Docker containerisation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Core requirement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Kubernetes blue/green deployments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Core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GitHub Actions CI/CD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Core requirement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NGINX Ingress Controller</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Core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AWS EKS or Azure AKS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Core requirement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Terraform infrastructure as code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Improvement (implemented)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Prometheus and Grafana 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Improvement (started)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Canary releases with NGINX weights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Improvement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Automated rollback on error spike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Improvement (planned)</w:t>
            </w:r>
          </w:p>
        </w:tc>
      </w:tr>
    </w:tbl>
    <w:p>
      <w:pPr>
        <w:spacing w:after="120" w:before="0"/>
      </w:pPr>
      <w:r>
        <w:rPr>
          <w:rFonts w:ascii="Arial" w:cs="Arial" w:eastAsia="Arial" w:hAnsi="Arial"/>
          <w:color w:val="0D1B2A"/>
          <w:sz w:val="22"/>
          <w:szCs w:val="22"/>
        </w:rPr>
        <w:t xml:space="preserve"/>
      </w:r>
    </w:p>
    <w:p>
      <w:pPr>
        <w:pStyle w:val="Heading2"/>
        <w:shd w:fill="0D1B2A" w:val="clear"/>
        <w:spacing w:after="120" w:before="300"/>
        <w:ind w:left="120" w:right="120"/>
      </w:pPr>
      <w:r>
        <w:rPr>
          <w:rFonts w:ascii="Arial" w:cs="Arial" w:eastAsia="Arial" w:hAnsi="Arial"/>
          <w:b/>
          <w:bCs/>
          <w:color w:val="FFFFFF"/>
          <w:sz w:val="28"/>
          <w:szCs w:val="28"/>
        </w:rPr>
        <w:t xml:space="preserve">Key Numbers to Remember</w:t>
      </w:r>
    </w:p>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0 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Downtime during a release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Under 1 second</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Time for the actual traffic switch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Under 5 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Time to roll back to the previous version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29 seconds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Full automated pipeline runtime (build to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2 environments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Always running simultaneously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1 field</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The only thing that changes to switch traffic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17 resources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D1B2A"/>
                <w:sz w:val="20"/>
                <w:szCs w:val="20"/>
              </w:rPr>
              <w:t xml:space="preserve">Managed by Terraform in 3 configuration files</w:t>
            </w:r>
          </w:p>
        </w:tc>
      </w:tr>
    </w:tbl>
    <w:p>
      <w:pPr>
        <w:spacing w:after="120" w:before="0"/>
      </w:pPr>
      <w:r>
        <w:rPr>
          <w:rFonts w:ascii="Arial" w:cs="Arial" w:eastAsia="Arial" w:hAnsi="Arial"/>
          <w:color w:val="0D1B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left w:val="none"/>
              <w:bottom w:val="none"/>
              <w:right w:val="none"/>
            </w:tcBorders>
            <w:shd w:fill="0E7490" w:val="clear"/>
            <w:tcMar>
              <w:top w:type="dxa" w:w="120"/>
              <w:left w:type="dxa" w:w="120"/>
              <w:bottom w:type="dxa" w:w="120"/>
              <w:right w:type="dxa" w:w="120"/>
            </w:tcMar>
          </w:tcPr>
          <w:p>
            <w:pPr>
              <w:spacing w:after="0" w:before="0"/>
              <w:jc w:val="center"/>
            </w:pPr>
            <w:r>
              <w:rPr>
                <w:rFonts w:ascii="Arial" w:cs="Arial" w:eastAsia="Arial" w:hAnsi="Arial"/>
                <w:b/>
                <w:bCs/>
                <w:color w:val="FFFFFF"/>
                <w:sz w:val="22"/>
                <w:szCs w:val="22"/>
              </w:rPr>
              <w:t xml:space="preserve">i</w:t>
            </w:r>
          </w:p>
        </w:tc>
        <w:tc>
          <w:tcPr>
            <w:tcW w:type="dxa" w:w="8920"/>
            <w:tcBorders>
              <w:top w:val="none"/>
              <w:left w:val="single" w:color="0E7490" w:sz="4"/>
              <w:bottom w:val="none"/>
              <w:right w:val="none"/>
            </w:tcBorders>
            <w:shd w:fill="F5F8FA" w:val="clear"/>
            <w:tcMar>
              <w:top w:type="dxa" w:w="120"/>
              <w:left w:type="dxa" w:w="160"/>
              <w:bottom w:type="dxa" w:w="120"/>
              <w:right w:type="dxa" w:w="160"/>
            </w:tcMar>
          </w:tcPr>
          <w:p>
            <w:pPr>
              <w:spacing w:after="0" w:before="0"/>
            </w:pPr>
            <w:r>
              <w:rPr>
                <w:rFonts w:ascii="Arial" w:cs="Arial" w:eastAsia="Arial" w:hAnsi="Arial"/>
                <w:i/>
                <w:iCs/>
                <w:color w:val="0D1B2A"/>
                <w:sz w:val="20"/>
                <w:szCs w:val="20"/>
              </w:rPr>
              <w:t xml:space="preserve">The single most important sentence in the whole project: the entire blue-green mechanism is one Kubernetes Service selector field. Change version: blue to version: green and 100% of traffic moves instantly. Everything else is automation around that one change.</w:t>
            </w:r>
          </w:p>
        </w:tc>
      </w:tr>
    </w:tbl>
    <w:p>
      <w:pPr>
        <w:spacing w:after="120" w:before="0"/>
      </w:pPr>
      <w:r>
        <w:rPr>
          <w:rFonts w:ascii="Arial" w:cs="Arial" w:eastAsia="Arial" w:hAnsi="Arial"/>
          <w:color w:val="0D1B2A"/>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2" w:space="4"/>
      </w:pBdr>
      <w:spacing w:after="0" w:before="80"/>
    </w:pPr>
    <w:r>
      <w:rPr>
        <w:rFonts w:ascii="Arial" w:cs="Arial" w:eastAsia="Arial" w:hAnsi="Arial"/>
        <w:color w:val="5B7A8E"/>
        <w:sz w:val="17"/>
        <w:szCs w:val="17"/>
      </w:rPr>
      <w:t xml:space="preserve">Project Understanding and Improvement Plan  |  github.com/gbadedata/zero-downtime-bluegreen-eks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2" w:space="4"/>
      </w:pBdr>
      <w:spacing w:after="80" w:before="0"/>
    </w:pPr>
    <w:r>
      <w:rPr>
        <w:rFonts w:ascii="Arial" w:cs="Arial" w:eastAsia="Arial" w:hAnsi="Arial"/>
        <w:color w:val="5B7A8E"/>
        <w:sz w:val="17"/>
        <w:szCs w:val="17"/>
      </w:rPr>
      <w:t xml:space="preserve">Blue-Green Deployment for Zero-Downtime Releases  |  TechCrush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2026-05-30T16:59:16.971Z</dcterms:created>
  <dcterms:modified xsi:type="dcterms:W3CDTF">2026-05-30T16:59:16.984Z</dcterms:modified>
</cp:coreProperties>
</file>

<file path=docProps/custom.xml><?xml version="1.0" encoding="utf-8"?>
<Properties xmlns="http://schemas.openxmlformats.org/officeDocument/2006/custom-properties" xmlns:vt="http://schemas.openxmlformats.org/officeDocument/2006/docPropsVTypes"/>
</file>