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C723" w14:textId="619023F8" w:rsidR="00971BF4" w:rsidRDefault="00971BF4" w:rsidP="00971BF4">
      <w:r>
        <w:t>T1</w:t>
      </w:r>
    </w:p>
    <w:p w14:paraId="409F91DE" w14:textId="521FEDE0" w:rsidR="00971BF4" w:rsidRDefault="00971BF4" w:rsidP="00971BF4">
      <w:pPr>
        <w:ind w:firstLine="420"/>
      </w:pPr>
      <w:r>
        <w:rPr>
          <w:rFonts w:hint="eastAsia"/>
        </w:rPr>
        <w:t>枚举各个质数，把是这个数倍数的点留下，跑直径</w:t>
      </w:r>
    </w:p>
    <w:p w14:paraId="2DF59513" w14:textId="77777777" w:rsidR="002835BA" w:rsidRDefault="002835BA" w:rsidP="002835BA"/>
    <w:p w14:paraId="1693069F" w14:textId="77777777" w:rsidR="00971BF4" w:rsidRDefault="00971BF4" w:rsidP="00971BF4">
      <w:r>
        <w:t>T2</w:t>
      </w:r>
    </w:p>
    <w:p w14:paraId="5BD1891E" w14:textId="77777777" w:rsidR="00971BF4" w:rsidRDefault="00971BF4" w:rsidP="00971BF4">
      <w:pPr>
        <w:ind w:firstLine="420"/>
      </w:pPr>
      <w:r>
        <w:t>先求出树的dfs序，我们可以用点对表示一种可行方案，假设制定的路径起点为a终点为b，则可以用点对(dfs_id[a],dfs_id[b])表示路径。 假设钥匙在节点A，宝箱在节点B，$C=LCA(A,B)$，则可以分四种情况讨论</w:t>
      </w:r>
    </w:p>
    <w:p w14:paraId="10861A98" w14:textId="77777777" w:rsidR="00971BF4" w:rsidRDefault="00971BF4" w:rsidP="00971BF4">
      <w:pPr>
        <w:ind w:firstLine="420"/>
      </w:pPr>
      <w:r>
        <w:t xml:space="preserve">1.C ≠ A, C ≠ B 对于这种情况，只要起点在以A为根的子树中，终点在以B为根的子树中，都可以拿到这份宝藏，而子树A中的所有节点dfs序连续，子树B同理，于是我们可以用一个矩阵表示能取得该宝藏的所有方案。 </w:t>
      </w:r>
    </w:p>
    <w:p w14:paraId="03B6F2C5" w14:textId="77777777" w:rsidR="00971BF4" w:rsidRDefault="00971BF4" w:rsidP="00971BF4">
      <w:pPr>
        <w:ind w:firstLine="420"/>
      </w:pPr>
      <w:r>
        <w:t xml:space="preserve">2.C = A, A ≠ B 对于这种情况，需要先求出节点D，D为路径(A,B)上最靠近A的节点，那么只要终点在子树B上，起点不在子树D上的路径，都可以拿到这份宝藏，而不在子树D上的点，可以用一个或者两个dfs序区间表示，因此可以用最多两个矩阵表示能取得该宝藏的所有方案。 </w:t>
      </w:r>
    </w:p>
    <w:p w14:paraId="1C8C0FDD" w14:textId="77777777" w:rsidR="00971BF4" w:rsidRDefault="00971BF4" w:rsidP="00971BF4">
      <w:pPr>
        <w:ind w:firstLine="420"/>
      </w:pPr>
      <w:r>
        <w:t xml:space="preserve">3.C = B, A ≠ B 和情况2类似。 </w:t>
      </w:r>
    </w:p>
    <w:p w14:paraId="44494FC7" w14:textId="77777777" w:rsidR="00971BF4" w:rsidRDefault="00971BF4" w:rsidP="00971BF4">
      <w:pPr>
        <w:ind w:firstLine="420"/>
      </w:pPr>
      <w:r>
        <w:t xml:space="preserve">4.A = B对于这种情况，若要求出所有经过节点A的路径，矩阵数目会是n²级别的，因此反过来思考，求出所有不包含节点A的路径，对于全部这种情况来说这样矩阵数目的级别为n。可以对答案先累加宝藏权值，然后对于所有不经过该点的矩阵减去这部分权值即可。   </w:t>
      </w:r>
    </w:p>
    <w:p w14:paraId="4B864B80" w14:textId="77777777" w:rsidR="00971BF4" w:rsidRDefault="00971BF4" w:rsidP="00971BF4">
      <w:pPr>
        <w:ind w:firstLine="420"/>
      </w:pPr>
      <w:r>
        <w:t>这样我们就得到了一些带权矩阵，问题变成了在二维平面中，每次对一个矩阵内的所有点对加上一个权值，最后询问二维平面内点对的最大权值是多少，可以用扫描线+线段树解决，时间复杂度O(nlogn)</w:t>
      </w:r>
    </w:p>
    <w:p w14:paraId="1856F738" w14:textId="77777777" w:rsidR="00971BF4" w:rsidRDefault="00971BF4" w:rsidP="00971BF4"/>
    <w:p w14:paraId="5B56D657" w14:textId="77777777" w:rsidR="00971BF4" w:rsidRDefault="00971BF4" w:rsidP="00971BF4">
      <w:r>
        <w:t>T3</w:t>
      </w:r>
    </w:p>
    <w:p w14:paraId="6B0B9236" w14:textId="77777777" w:rsidR="00971BF4" w:rsidRDefault="00971BF4" w:rsidP="00971BF4">
      <w:pPr>
        <w:ind w:firstLine="420"/>
      </w:pPr>
      <w:r>
        <w:t>高斯消元。</w:t>
      </w:r>
    </w:p>
    <w:p w14:paraId="35F51CA7" w14:textId="1758F009" w:rsidR="00971BF4" w:rsidRDefault="00971BF4" w:rsidP="00971BF4">
      <w:pPr>
        <w:ind w:firstLine="420"/>
      </w:pPr>
      <w:r>
        <w:rPr>
          <w:rFonts w:hint="eastAsia"/>
        </w:rPr>
        <w:t>要求最后的乘积是完全平方数，也就是要求每个质因子都出现了偶数次，所以只跟质因子的指数的奇偶性相关。将n个数看作n个01变量，每个质数的指数和都是一个方程，高斯消元解异或方程即可。设自由元个数为k，答案即为(2^k</w:t>
      </w:r>
      <w:r>
        <w:t>)</w:t>
      </w:r>
      <w:r>
        <w:rPr>
          <w:rFonts w:hint="eastAsia"/>
        </w:rPr>
        <w:t>-1。注意到2000以内质数个数大约300个，所以复杂度为O(300^3)</w:t>
      </w:r>
    </w:p>
    <w:p w14:paraId="66365F00" w14:textId="71C0B89B" w:rsidR="007653EA" w:rsidRDefault="007653EA"/>
    <w:p w14:paraId="09771882" w14:textId="38F3F2FE" w:rsidR="00BB1C95" w:rsidRDefault="00BB1C95"/>
    <w:p w14:paraId="01BDC3DB" w14:textId="2D957A22" w:rsidR="00BB1C95" w:rsidRDefault="00BB1C95">
      <w:pPr>
        <w:rPr>
          <w:rFonts w:hint="eastAsia"/>
        </w:rPr>
      </w:pPr>
      <w:r>
        <w:rPr>
          <w:rFonts w:hint="eastAsia"/>
        </w:rPr>
        <w:t>整理：@</w:t>
      </w:r>
      <w:r>
        <w:t>SiriusRen</w:t>
      </w:r>
      <w:bookmarkStart w:id="0" w:name="_GoBack"/>
      <w:bookmarkEnd w:id="0"/>
    </w:p>
    <w:sectPr w:rsidR="00BB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9FDE3" w14:textId="77777777" w:rsidR="00FF2EA9" w:rsidRDefault="00FF2EA9" w:rsidP="00971BF4">
      <w:r>
        <w:separator/>
      </w:r>
    </w:p>
  </w:endnote>
  <w:endnote w:type="continuationSeparator" w:id="0">
    <w:p w14:paraId="709E4954" w14:textId="77777777" w:rsidR="00FF2EA9" w:rsidRDefault="00FF2EA9" w:rsidP="0097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37FCB" w14:textId="77777777" w:rsidR="00FF2EA9" w:rsidRDefault="00FF2EA9" w:rsidP="00971BF4">
      <w:r>
        <w:separator/>
      </w:r>
    </w:p>
  </w:footnote>
  <w:footnote w:type="continuationSeparator" w:id="0">
    <w:p w14:paraId="383BD0DC" w14:textId="77777777" w:rsidR="00FF2EA9" w:rsidRDefault="00FF2EA9" w:rsidP="00971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84"/>
    <w:rsid w:val="00025608"/>
    <w:rsid w:val="002835BA"/>
    <w:rsid w:val="006254EE"/>
    <w:rsid w:val="007653EA"/>
    <w:rsid w:val="00971BF4"/>
    <w:rsid w:val="00BB1C95"/>
    <w:rsid w:val="00E61E84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FBCA"/>
  <w15:chartTrackingRefBased/>
  <w15:docId w15:val="{4A536483-4C5D-42F4-BD49-CDBD0716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BF4"/>
    <w:rPr>
      <w:sz w:val="18"/>
      <w:szCs w:val="18"/>
    </w:rPr>
  </w:style>
  <w:style w:type="paragraph" w:styleId="a7">
    <w:name w:val="List Paragraph"/>
    <w:basedOn w:val="a"/>
    <w:uiPriority w:val="34"/>
    <w:qFormat/>
    <w:rsid w:val="00971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1938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4</cp:revision>
  <dcterms:created xsi:type="dcterms:W3CDTF">2018-01-17T08:37:00Z</dcterms:created>
  <dcterms:modified xsi:type="dcterms:W3CDTF">2018-01-17T08:50:00Z</dcterms:modified>
</cp:coreProperties>
</file>