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恐怖机器人</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未来科技正在非洲殖民地上试验一种新型的无人武器——遥控战斗要塞，为了获得其准确的战斗属性，你受命设计一个程序控制一个恐怖机器人去引诱一台原型机到陷阱点，我们已经知道了原型机的攻击和移动方式，由于测试仍在初步阶段，其并未装备任何远程武器。在红色警戒2中，世界是由8联通的单元格（即上、下、左、右、左上、左下、右上、右下）组成的，此次任务的地图大小为N行M列，原型机当且仅当所在单元格的8个项链单元格中出现靶机时进行追逐和攻击，由于未来科技给遥控战斗要塞安装了恐怖机器人识别系统，遇到恐怖机器人就会撤离。但是其渣渣的模式识别导致经过伪装的恐怖机器人并不会被识别，为了避免被识别，恐怖机器人只慢速（和战斗要塞一样慢）地前进，而且不能对战斗要塞进行攻击。由于没有远程武器战斗要塞只能通过撞击来进行杀伤，战斗要塞会不断追逐恐怖机器人，直到其被陷阱困住或着将恐怖机器人摧毁，若果恐怖机器人停在原地，或者恐怖机器人移动方向后与战斗要塞的方向相同，则战斗要塞会在恐怖机器人移动到下一单元格前将其撞毁，并到达恐怖机器人原来的单元格。</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库可夫将军已经得到了这里的障碍分布，陷阱位置，以及可能的原型机出现点，他想知道每一个原型机出现点，用一个恐怖机器人至少需要多少时间才能够将其捕获，或者需要多个恐怖机器人才能将其捕获，或者无法将其捕获。</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恐怖机器人可以被空降在任何空地，时间是以战斗要塞的移动次数为计量的，你可以选择一个障碍进行轰炸（也可以不轰炸），对于四联通（上、下、左、右）的障碍单元格算作一个障碍，轰炸是在得知原型机出现位置后进行的，所以对于不同的可能的原型机出现点，轰炸是互不影响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恐怖机器人无法移动到未被轰炸的障碍上（可以移动到陷阱上），若果不动或者移动前后的位置与战斗要塞之间的连线是同一条直线，则会在移动前被摧毁，战斗要塞会移动到恐怖机器人当前位置，否则，恐怖机器人移动，战斗要塞移动到恐怖机器人移动前的位置。图例如下。</w:t>
      </w:r>
    </w:p>
    <w:p>
      <w:pPr>
        <w:ind w:firstLine="420" w:firstLineChars="0"/>
        <w:jc w:val="both"/>
        <w:rPr>
          <w:rFonts w:hint="eastAsia"/>
          <w:b w:val="0"/>
          <w:bCs w:val="0"/>
          <w:sz w:val="24"/>
          <w:szCs w:val="24"/>
          <w:lang w:val="en-US" w:eastAsia="zh-CN"/>
        </w:rPr>
      </w:pPr>
    </w:p>
    <w:p>
      <w:p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04490" cy="2904490"/>
            <wp:effectExtent l="0" t="0" r="10160" b="10160"/>
            <wp:docPr id="1" name="图片 1" descr="图例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例一"/>
                    <pic:cNvPicPr>
                      <a:picLocks noChangeAspect="1"/>
                    </pic:cNvPicPr>
                  </pic:nvPicPr>
                  <pic:blipFill>
                    <a:blip r:embed="rId4"/>
                    <a:stretch>
                      <a:fillRect/>
                    </a:stretch>
                  </pic:blipFill>
                  <pic:spPr>
                    <a:xfrm>
                      <a:off x="0" y="0"/>
                      <a:ext cx="2904490" cy="2904490"/>
                    </a:xfrm>
                    <a:prstGeom prst="rect">
                      <a:avLst/>
                    </a:prstGeom>
                  </pic:spPr>
                </pic:pic>
              </a:graphicData>
            </a:graphic>
          </wp:inline>
        </w:drawing>
      </w:r>
      <w:r>
        <w:rPr>
          <w:rFonts w:hint="eastAsia"/>
          <w:b w:val="0"/>
          <w:bCs w:val="0"/>
          <w:sz w:val="24"/>
          <w:szCs w:val="24"/>
          <w:lang w:val="en-US" w:eastAsia="zh-CN"/>
        </w:rPr>
        <w:drawing>
          <wp:inline distT="0" distB="0" distL="114300" distR="114300">
            <wp:extent cx="2904490" cy="2904490"/>
            <wp:effectExtent l="0" t="0" r="10160" b="10160"/>
            <wp:docPr id="2" name="图片 2" descr="图例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例二"/>
                    <pic:cNvPicPr>
                      <a:picLocks noChangeAspect="1"/>
                    </pic:cNvPicPr>
                  </pic:nvPicPr>
                  <pic:blipFill>
                    <a:blip r:embed="rId5"/>
                    <a:stretch>
                      <a:fillRect/>
                    </a:stretch>
                  </pic:blipFill>
                  <pic:spPr>
                    <a:xfrm>
                      <a:off x="0" y="0"/>
                      <a:ext cx="2904490" cy="2904490"/>
                    </a:xfrm>
                    <a:prstGeom prst="rect">
                      <a:avLst/>
                    </a:prstGeom>
                  </pic:spPr>
                </pic:pic>
              </a:graphicData>
            </a:graphic>
          </wp:inline>
        </w:drawing>
      </w:r>
    </w:p>
    <w:p>
      <w:pPr>
        <w:ind w:firstLine="420" w:firstLineChars="0"/>
        <w:jc w:val="center"/>
        <w:rPr>
          <w:rFonts w:hint="eastAsia"/>
          <w:b w:val="0"/>
          <w:bCs w:val="0"/>
          <w:sz w:val="24"/>
          <w:szCs w:val="24"/>
          <w:lang w:val="en-US" w:eastAsia="zh-CN"/>
        </w:rPr>
      </w:pP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蓝色箭头为战斗要塞，红圈为恐怖机器人，绿色为可以安全到达的位置，若试图前往其他位置则会被摧毁，无论是否被摧毁，战斗要塞都将移动到现在红圈的位置。</w:t>
      </w:r>
    </w:p>
    <w:p>
      <w:pPr>
        <w:ind w:left="420" w:leftChars="0" w:firstLine="420" w:firstLineChars="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04490" cy="2904490"/>
            <wp:effectExtent l="0" t="0" r="10160" b="10160"/>
            <wp:docPr id="3" name="图片 3" descr="图例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例三"/>
                    <pic:cNvPicPr>
                      <a:picLocks noChangeAspect="1"/>
                    </pic:cNvPicPr>
                  </pic:nvPicPr>
                  <pic:blipFill>
                    <a:blip r:embed="rId6"/>
                    <a:stretch>
                      <a:fillRect/>
                    </a:stretch>
                  </pic:blipFill>
                  <pic:spPr>
                    <a:xfrm>
                      <a:off x="0" y="0"/>
                      <a:ext cx="2904490" cy="2904490"/>
                    </a:xfrm>
                    <a:prstGeom prst="rect">
                      <a:avLst/>
                    </a:prstGeom>
                  </pic:spPr>
                </pic:pic>
              </a:graphicData>
            </a:graphic>
          </wp:inline>
        </w:drawing>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不同颜色的方格表示不同的障碍，若移动过程中没有与战斗要塞相撞则蓝色路径为一条合法的无需轰炸即可通过的路径。</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输入描述</w:t>
      </w:r>
    </w:p>
    <w:p>
      <w:pPr>
        <w:jc w:val="both"/>
        <w:rPr>
          <w:rFonts w:hint="eastAsia"/>
          <w:b w:val="0"/>
          <w:bCs w:val="0"/>
          <w:sz w:val="24"/>
          <w:szCs w:val="24"/>
          <w:lang w:val="en-US" w:eastAsia="zh-CN"/>
        </w:rPr>
      </w:pPr>
      <w:r>
        <w:rPr>
          <w:rFonts w:hint="eastAsia"/>
          <w:b w:val="0"/>
          <w:bCs w:val="0"/>
          <w:sz w:val="24"/>
          <w:szCs w:val="24"/>
          <w:lang w:val="en-US" w:eastAsia="zh-CN"/>
        </w:rPr>
        <w:t>第一行两个整数n,m表示这张地图有N行M列。</w:t>
      </w:r>
    </w:p>
    <w:p>
      <w:pPr>
        <w:jc w:val="both"/>
        <w:rPr>
          <w:rFonts w:hint="eastAsia"/>
          <w:b w:val="0"/>
          <w:bCs w:val="0"/>
          <w:sz w:val="28"/>
          <w:szCs w:val="28"/>
          <w:lang w:val="en-US" w:eastAsia="zh-CN"/>
        </w:rPr>
      </w:pPr>
      <w:r>
        <w:rPr>
          <w:rFonts w:hint="eastAsia"/>
          <w:b w:val="0"/>
          <w:bCs w:val="0"/>
          <w:sz w:val="24"/>
          <w:szCs w:val="24"/>
          <w:lang w:val="en-US" w:eastAsia="zh-CN"/>
        </w:rPr>
        <w:t>接下来N行，每行M个大写字母，B表示障碍物，S表示可能的原型机出现点，T表示陷阱，E表示空地。</w:t>
      </w: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r>
        <w:rPr>
          <w:rFonts w:hint="eastAsia"/>
          <w:b w:val="0"/>
          <w:bCs w:val="0"/>
          <w:sz w:val="24"/>
          <w:szCs w:val="24"/>
          <w:lang w:val="en-US" w:eastAsia="zh-CN"/>
        </w:rPr>
        <w:t>按照以上下为第一关键字，左右为第二关键字的顺序，从上到下，从左到右对于每个S，若果能够用至多一个恐怖机器人将其吸引到某一个陷阱，则输出一行表示战斗要塞最少的移动距离，若果必须用多个恐怖机器人才能将其吸引到某一个陷阱，则输出一行-2，若果无法吸引到任何陷阱，则输出一行-1。</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5 5</w:t>
      </w:r>
    </w:p>
    <w:p>
      <w:pPr>
        <w:jc w:val="both"/>
        <w:rPr>
          <w:rFonts w:hint="eastAsia"/>
          <w:b w:val="0"/>
          <w:bCs w:val="0"/>
          <w:sz w:val="24"/>
          <w:szCs w:val="24"/>
          <w:lang w:val="en-US" w:eastAsia="zh-CN"/>
        </w:rPr>
      </w:pPr>
      <w:r>
        <w:rPr>
          <w:rFonts w:hint="eastAsia"/>
          <w:b w:val="0"/>
          <w:bCs w:val="0"/>
          <w:sz w:val="24"/>
          <w:szCs w:val="24"/>
          <w:lang w:val="en-US" w:eastAsia="zh-CN"/>
        </w:rPr>
        <w:t>SBBEE</w:t>
      </w:r>
    </w:p>
    <w:p>
      <w:pPr>
        <w:jc w:val="both"/>
        <w:rPr>
          <w:rFonts w:hint="eastAsia"/>
          <w:b w:val="0"/>
          <w:bCs w:val="0"/>
          <w:sz w:val="24"/>
          <w:szCs w:val="24"/>
          <w:lang w:val="en-US" w:eastAsia="zh-CN"/>
        </w:rPr>
      </w:pPr>
      <w:r>
        <w:rPr>
          <w:rFonts w:hint="eastAsia"/>
          <w:b w:val="0"/>
          <w:bCs w:val="0"/>
          <w:sz w:val="24"/>
          <w:szCs w:val="24"/>
          <w:lang w:val="en-US" w:eastAsia="zh-CN"/>
        </w:rPr>
        <w:t>BEEEE</w:t>
      </w:r>
    </w:p>
    <w:p>
      <w:pPr>
        <w:jc w:val="both"/>
        <w:rPr>
          <w:rFonts w:hint="eastAsia"/>
          <w:b w:val="0"/>
          <w:bCs w:val="0"/>
          <w:sz w:val="24"/>
          <w:szCs w:val="24"/>
          <w:lang w:val="en-US" w:eastAsia="zh-CN"/>
        </w:rPr>
      </w:pPr>
      <w:r>
        <w:rPr>
          <w:rFonts w:hint="eastAsia"/>
          <w:b w:val="0"/>
          <w:bCs w:val="0"/>
          <w:sz w:val="24"/>
          <w:szCs w:val="24"/>
          <w:lang w:val="en-US" w:eastAsia="zh-CN"/>
        </w:rPr>
        <w:t>EBBEE</w:t>
      </w:r>
    </w:p>
    <w:p>
      <w:pPr>
        <w:jc w:val="both"/>
        <w:rPr>
          <w:rFonts w:hint="eastAsia"/>
          <w:b w:val="0"/>
          <w:bCs w:val="0"/>
          <w:sz w:val="24"/>
          <w:szCs w:val="24"/>
          <w:lang w:val="en-US" w:eastAsia="zh-CN"/>
        </w:rPr>
      </w:pPr>
      <w:r>
        <w:rPr>
          <w:rFonts w:hint="eastAsia"/>
          <w:b w:val="0"/>
          <w:bCs w:val="0"/>
          <w:sz w:val="24"/>
          <w:szCs w:val="24"/>
          <w:lang w:val="en-US" w:eastAsia="zh-CN"/>
        </w:rPr>
        <w:t>EEEBT</w:t>
      </w:r>
    </w:p>
    <w:p>
      <w:pPr>
        <w:jc w:val="both"/>
        <w:rPr>
          <w:rFonts w:hint="eastAsia"/>
          <w:b w:val="0"/>
          <w:bCs w:val="0"/>
          <w:sz w:val="24"/>
          <w:szCs w:val="24"/>
          <w:lang w:val="en-US" w:eastAsia="zh-CN"/>
        </w:rPr>
      </w:pPr>
      <w:r>
        <w:rPr>
          <w:rFonts w:hint="eastAsia"/>
          <w:b w:val="0"/>
          <w:bCs w:val="0"/>
          <w:sz w:val="24"/>
          <w:szCs w:val="24"/>
          <w:lang w:val="en-US" w:eastAsia="zh-CN"/>
        </w:rPr>
        <w:t>EEEEE</w:t>
      </w: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5</w:t>
      </w: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b/>
          <w:bCs/>
          <w:sz w:val="24"/>
          <w:szCs w:val="24"/>
          <w:lang w:val="en-US" w:eastAsia="zh-CN"/>
        </w:rPr>
      </w:pPr>
      <w:r>
        <w:rPr>
          <w:rFonts w:hint="eastAsia"/>
          <w:b/>
          <w:bCs/>
          <w:sz w:val="24"/>
          <w:szCs w:val="24"/>
          <w:lang w:val="en-US" w:eastAsia="zh-CN"/>
        </w:rPr>
        <w:t>样例解释</w:t>
      </w:r>
    </w:p>
    <w:p>
      <w:pPr>
        <w:jc w:val="center"/>
        <w:rPr>
          <w:rFonts w:hint="eastAsia"/>
          <w:b/>
          <w:bCs/>
          <w:sz w:val="24"/>
          <w:szCs w:val="24"/>
          <w:lang w:val="en-US" w:eastAsia="zh-CN"/>
        </w:rPr>
      </w:pPr>
      <w:r>
        <w:rPr>
          <w:rFonts w:hint="eastAsia"/>
          <w:b/>
          <w:bCs/>
          <w:sz w:val="24"/>
          <w:szCs w:val="24"/>
          <w:lang w:val="en-US" w:eastAsia="zh-CN"/>
        </w:rPr>
        <w:drawing>
          <wp:inline distT="0" distB="0" distL="114300" distR="114300">
            <wp:extent cx="2428875" cy="2438400"/>
            <wp:effectExtent l="0" t="0" r="9525" b="0"/>
            <wp:docPr id="4" name="图片 4" descr="样例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样例解释"/>
                    <pic:cNvPicPr>
                      <a:picLocks noChangeAspect="1"/>
                    </pic:cNvPicPr>
                  </pic:nvPicPr>
                  <pic:blipFill>
                    <a:blip r:embed="rId7"/>
                    <a:stretch>
                      <a:fillRect/>
                    </a:stretch>
                  </pic:blipFill>
                  <pic:spPr>
                    <a:xfrm>
                      <a:off x="0" y="0"/>
                      <a:ext cx="2428875" cy="2438400"/>
                    </a:xfrm>
                    <a:prstGeom prst="rect">
                      <a:avLst/>
                    </a:prstGeom>
                  </pic:spPr>
                </pic:pic>
              </a:graphicData>
            </a:graphic>
          </wp:inline>
        </w:drawing>
      </w:r>
    </w:p>
    <w:p>
      <w:pPr>
        <w:jc w:val="both"/>
        <w:rPr>
          <w:rFonts w:hint="eastAsia"/>
          <w:b w:val="0"/>
          <w:bCs w:val="0"/>
          <w:sz w:val="24"/>
          <w:szCs w:val="24"/>
          <w:lang w:val="en-US" w:eastAsia="zh-CN"/>
        </w:rPr>
      </w:pPr>
      <w:r>
        <w:rPr>
          <w:rFonts w:hint="eastAsia"/>
          <w:b w:val="0"/>
          <w:bCs w:val="0"/>
          <w:sz w:val="24"/>
          <w:szCs w:val="24"/>
          <w:lang w:val="en-US" w:eastAsia="zh-CN"/>
        </w:rPr>
        <w:t>轰炸掉红色障碍，恐怖机器人按照蓝色路径前进，在T点停止可以达到最优。</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前30%的数据n&lt;=5,m&lt;=5。</w:t>
      </w:r>
    </w:p>
    <w:p>
      <w:pPr>
        <w:jc w:val="both"/>
        <w:rPr>
          <w:rFonts w:hint="eastAsia"/>
          <w:b w:val="0"/>
          <w:bCs w:val="0"/>
          <w:sz w:val="24"/>
          <w:szCs w:val="24"/>
          <w:lang w:val="en-US" w:eastAsia="zh-CN"/>
        </w:rPr>
      </w:pPr>
      <w:r>
        <w:rPr>
          <w:rFonts w:hint="eastAsia"/>
          <w:b w:val="0"/>
          <w:bCs w:val="0"/>
          <w:sz w:val="24"/>
          <w:szCs w:val="24"/>
          <w:lang w:val="en-US" w:eastAsia="zh-CN"/>
        </w:rPr>
        <w:t>前40%的数据n&lt;=40,m&lt;=40,仅有一个可能的原型机出现点，且仅有一个陷阱。</w:t>
      </w:r>
    </w:p>
    <w:p>
      <w:pPr>
        <w:jc w:val="both"/>
        <w:rPr>
          <w:rFonts w:hint="eastAsia"/>
          <w:b w:val="0"/>
          <w:bCs w:val="0"/>
          <w:sz w:val="24"/>
          <w:szCs w:val="24"/>
          <w:lang w:val="en-US" w:eastAsia="zh-CN"/>
        </w:rPr>
      </w:pPr>
      <w:r>
        <w:rPr>
          <w:rFonts w:hint="eastAsia"/>
          <w:b w:val="0"/>
          <w:bCs w:val="0"/>
          <w:sz w:val="24"/>
          <w:szCs w:val="24"/>
          <w:lang w:val="en-US" w:eastAsia="zh-CN"/>
        </w:rPr>
        <w:t>前60%的数据n&lt;=40,m&lt;=40,仅有一个陷阱。</w:t>
      </w:r>
    </w:p>
    <w:p>
      <w:pPr>
        <w:jc w:val="both"/>
        <w:rPr>
          <w:rFonts w:hint="eastAsia" w:eastAsiaTheme="minorEastAsia"/>
          <w:b w:val="0"/>
          <w:bCs w:val="0"/>
          <w:sz w:val="24"/>
          <w:szCs w:val="24"/>
          <w:lang w:val="en-US" w:eastAsia="zh-CN"/>
        </w:rPr>
      </w:pPr>
      <w:r>
        <w:rPr>
          <w:rFonts w:hint="eastAsia"/>
          <w:b w:val="0"/>
          <w:bCs w:val="0"/>
          <w:sz w:val="24"/>
          <w:szCs w:val="24"/>
          <w:lang w:val="en-US" w:eastAsia="zh-CN"/>
        </w:rPr>
        <w:t>100%的数据n&lt;=40,m&lt;=40。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A7989"/>
    <w:rsid w:val="0548548E"/>
    <w:rsid w:val="08AB1CB1"/>
    <w:rsid w:val="0AD93D9E"/>
    <w:rsid w:val="0B0A258F"/>
    <w:rsid w:val="0D020201"/>
    <w:rsid w:val="15B36CD8"/>
    <w:rsid w:val="1C15427D"/>
    <w:rsid w:val="25063436"/>
    <w:rsid w:val="258C5319"/>
    <w:rsid w:val="26AD209B"/>
    <w:rsid w:val="2DD26B67"/>
    <w:rsid w:val="30AF741B"/>
    <w:rsid w:val="368734AE"/>
    <w:rsid w:val="39F44A0E"/>
    <w:rsid w:val="3A716F10"/>
    <w:rsid w:val="3E303A7E"/>
    <w:rsid w:val="40911AF9"/>
    <w:rsid w:val="449A2DFE"/>
    <w:rsid w:val="46757B2A"/>
    <w:rsid w:val="492845EE"/>
    <w:rsid w:val="4C4E2635"/>
    <w:rsid w:val="4D32231F"/>
    <w:rsid w:val="560E3C15"/>
    <w:rsid w:val="5F665235"/>
    <w:rsid w:val="653461AF"/>
    <w:rsid w:val="67B80ADC"/>
    <w:rsid w:val="69EA2C0E"/>
    <w:rsid w:val="6B4E59C8"/>
    <w:rsid w:val="73104A29"/>
    <w:rsid w:val="745D2CF5"/>
    <w:rsid w:val="780556AB"/>
    <w:rsid w:val="78C0425A"/>
    <w:rsid w:val="790D2F77"/>
    <w:rsid w:val="7CE11F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2017-10-08T10:32:26Z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