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在学习中国共产党人精神谱系的过程中，伟大建党精神令我印象深刻。坚持真理、坚守理想，践行初心、担当使命，不怕牺牲、英勇斗争，对党忠诚、不负人民的伟大精神让我深受感动，我们在享受社会主义现代化成果的同时，仍然应该学习发扬早期同志们的伟大精神，不忘初心，不负人民，在推动共产主义伟大理想的实现中，同一切艰难困苦作坚决斗争。具体到我们当代大学生，我们应当</w:t>
      </w:r>
      <w:r>
        <w:rPr>
          <w:rFonts w:hint="default"/>
        </w:rPr>
        <w:t>珍惜劳动人民用汗水为我们提供的学习环境，开拓创新，锐意进取，努力成为社会主义的栋梁之才，为人民的幸福奋斗终身</w:t>
      </w:r>
      <w:bookmarkStart w:id="0" w:name="_GoBack"/>
      <w:bookmarkEnd w:id="0"/>
      <w:r>
        <w:rPr>
          <w:rFonts w:hint="default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A3DB0AB"/>
    <w:rsid w:val="436F12BC"/>
    <w:rsid w:val="4A1947CF"/>
    <w:rsid w:val="B7FF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gbakkk5951</cp:lastModifiedBy>
  <dcterms:modified xsi:type="dcterms:W3CDTF">2021-12-17T15:34:34Z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