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 October 2026</w:t>
      </w:r>
    </w:p>
    <w:p>
      <w:pPr>
        <w:pStyle w:val="BodyText"/>
      </w:pPr>
      <w:r>
        <w:t xml:space="preserve">Ritesh Shelke</w:t>
      </w:r>
      <w:r>
        <w:br/>
      </w:r>
      <w:r>
        <w:t xml:space="preserve">Editor, BMC Bioinformatics</w:t>
      </w:r>
    </w:p>
    <w:p>
      <w:pPr>
        <w:pStyle w:val="BodyText"/>
      </w:pPr>
      <w:r>
        <w:t xml:space="preserve">Dear Editor,</w:t>
      </w:r>
    </w:p>
    <w:p>
      <w:pPr>
        <w:pStyle w:val="BodyText"/>
      </w:pPr>
      <w:r>
        <w:t xml:space="preserve">Re: Major revision of “UsherPipe: a genome-wide multi-evidence pipeline for prioritizing candidate genes in Usher syndrome and related ciliopathies”</w:t>
      </w:r>
    </w:p>
    <w:p>
      <w:pPr>
        <w:pStyle w:val="BodyText"/>
      </w:pPr>
      <w:r>
        <w:t xml:space="preserve">Thank you for the opportunity to revise our manuscript. For submission 97b94353-679a-4ef3-a386-69332e413872, we have addressed the editor and all three reviewers in the accompanying point-by-point response and revised the manuscript and Supplementary Methods.</w:t>
      </w:r>
    </w:p>
    <w:p>
      <w:pPr>
        <w:pStyle w:val="BodyText"/>
      </w:pPr>
      <w:r>
        <w:t xml:space="preserve">The revision distinguishes raw scoring from the control-calibrated HIGH priority tier and reports final control retention. We added matched disease comparators, simple scoring baselines, weight and missingness analyses, and an assessment of the cerebellar expression proxy. We also shortened the biological background, as suggested by Reviewer 1.</w:t>
      </w:r>
    </w:p>
    <w:p>
      <w:pPr>
        <w:pStyle w:val="BodyText"/>
      </w:pPr>
      <w:r>
        <w:t xml:space="preserve">A retrospective temporal assessment tested two historical analogues. Neither recovered a principal case in the top 100 or HIGH (0/41 coding cases; 0/45 overall). Subsequent human review covered the primary reports and family/pedigree evidence for all 45 cases; unresolved target-family concerns are disclosed. We report the weak recovery and source limitations directly and restrict the conclusions to hypothesis generation. Production weights, scores and thresholds remain unchanged.</w:t>
      </w:r>
    </w:p>
    <w:p>
      <w:pPr>
        <w:pStyle w:val="BodyText"/>
      </w:pPr>
      <w:r>
        <w:t xml:space="preserve">The revised files include embedded figures and legends, separate figure files, replay inputs and the temporal results. A separate contemporary GO description found no FDR-significant enrichment. We will check figure visibility in the journal-generated review PDF before completing resubmission. The fixed code and analysis release is https://github.com/gbanyan/usher-exploring/tree/major-revision-author-review-20261020; the package manifest records the delivered-file hashes.</w:t>
      </w:r>
    </w:p>
    <w:p>
      <w:pPr>
        <w:pStyle w:val="BodyText"/>
      </w:pPr>
      <w:r>
        <w:t xml:space="preserve">Thank you for considering the revised manuscript.</w:t>
      </w:r>
    </w:p>
    <w:p>
      <w:pPr>
        <w:pStyle w:val="BodyText"/>
      </w:pPr>
      <w:r>
        <w:t xml:space="preserve">Yours sincerely,</w:t>
      </w:r>
    </w:p>
    <w:p>
      <w:pPr>
        <w:pStyle w:val="BodyText"/>
      </w:pPr>
      <w:r>
        <w:t xml:space="preserve">Jing-Rung Huang, MD</w:t>
      </w:r>
      <w:r>
        <w:br/>
      </w:r>
      <w:r>
        <w:t xml:space="preserve">Corresponding author</w:t>
      </w:r>
      <w:r>
        <w:br/>
      </w:r>
      <w:r>
        <w:t xml:space="preserve">Department of Computer Science and Information Engineering</w:t>
      </w:r>
      <w:r>
        <w:br/>
      </w:r>
      <w:r>
        <w:t xml:space="preserve">National Cheng Kung University</w:t>
      </w:r>
      <w:r>
        <w:br/>
      </w:r>
      <w:r>
        <w:t xml:space="preserve">No. 1, University Road, Tainan 701, Taiwan</w:t>
      </w:r>
      <w:r>
        <w:br/>
      </w:r>
      <w:r>
        <w:t xml:space="preserve">Email: gbanyan.huang@gmail.com</w:t>
      </w:r>
      <w:r>
        <w:br/>
      </w:r>
      <w:r>
        <w:t xml:space="preserve">ORCID: 0000-0003-4776-3550</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2026-10-19T16:39:28Z</dcterms:created>
  <dcterms:modified xsi:type="dcterms:W3CDTF">2026-10-19T16:39:28Z</dcterms:modified>
</cp:coreProperties>
</file>

<file path=docProps/custom.xml><?xml version="1.0" encoding="utf-8"?>
<Properties xmlns="http://schemas.openxmlformats.org/officeDocument/2006/custom-properties" xmlns:vt="http://schemas.openxmlformats.org/officeDocument/2006/docPropsVTypes"/>
</file>