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671F" w:rsidRPr="00177517" w:rsidRDefault="00736BE0" w:rsidP="00C24B7C">
      <w:pPr>
        <w:pStyle w:val="Heading1"/>
        <w:numPr>
          <w:ilvl w:val="0"/>
          <w:numId w:val="3"/>
        </w:numPr>
      </w:pPr>
      <w:r w:rsidRPr="00177517">
        <w:t>Khái niệm hàm (chương trình con)</w:t>
      </w:r>
    </w:p>
    <w:p w:rsidR="00736BE0" w:rsidRDefault="00736BE0" w:rsidP="00C24B7C">
      <w:pPr>
        <w:pStyle w:val="ListParagraph"/>
        <w:numPr>
          <w:ilvl w:val="0"/>
          <w:numId w:val="2"/>
        </w:numPr>
        <w:ind w:left="714" w:hanging="357"/>
        <w:jc w:val="both"/>
        <w:rPr>
          <w:rFonts w:cs="Times New Roman"/>
          <w:sz w:val="32"/>
        </w:rPr>
      </w:pPr>
      <w:r w:rsidRPr="00177517">
        <w:rPr>
          <w:rFonts w:cs="Times New Roman"/>
          <w:sz w:val="32"/>
        </w:rPr>
        <w:t>Hàm, hay còn gọi là chương trình con (function</w:t>
      </w:r>
      <w:r w:rsidR="00177517" w:rsidRPr="00177517">
        <w:rPr>
          <w:rFonts w:cs="Times New Roman"/>
          <w:sz w:val="32"/>
        </w:rPr>
        <w:t>)  là một chương trình con thực hiện một khối công việc được lặp đi lặp lại nhiều lần trong khi chạy chương trình hoặc dùng tách một khối công việc cụ thể để chương trình đỡ phức tạp.</w:t>
      </w:r>
    </w:p>
    <w:p w:rsidR="00C24B7C" w:rsidRPr="00177517" w:rsidRDefault="003F5271" w:rsidP="00C24B7C">
      <w:pPr>
        <w:pStyle w:val="ListParagraph"/>
        <w:numPr>
          <w:ilvl w:val="0"/>
          <w:numId w:val="2"/>
        </w:numPr>
        <w:ind w:left="714" w:hanging="357"/>
        <w:jc w:val="both"/>
        <w:rPr>
          <w:rFonts w:cs="Times New Roman"/>
          <w:sz w:val="32"/>
        </w:rPr>
      </w:pPr>
      <w:r>
        <w:rPr>
          <w:rFonts w:cs="Times New Roman"/>
          <w:sz w:val="32"/>
        </w:rPr>
        <w:t>Hàm có khả năng xử lí các dữ liệu đầu vào và tạo các dữ liệu đầu ra như 1 chương trình.</w:t>
      </w:r>
    </w:p>
    <w:p w:rsidR="00736BE0" w:rsidRDefault="00736BE0" w:rsidP="00C24B7C">
      <w:pPr>
        <w:pStyle w:val="Heading1"/>
        <w:numPr>
          <w:ilvl w:val="0"/>
          <w:numId w:val="3"/>
        </w:numPr>
      </w:pPr>
      <w:r w:rsidRPr="00736BE0">
        <w:t>Vai trò của hàm và lợi ích của hàm và vd minh họa</w:t>
      </w:r>
    </w:p>
    <w:p w:rsidR="003F5271" w:rsidRPr="003F5271" w:rsidRDefault="003F5271" w:rsidP="003F5271">
      <w:pPr>
        <w:pStyle w:val="Heading2"/>
      </w:pPr>
      <w:r w:rsidRPr="003F5271">
        <w:t xml:space="preserve">Tái sử dụng: </w:t>
      </w:r>
    </w:p>
    <w:p w:rsidR="003F5271" w:rsidRDefault="003F5271" w:rsidP="003F5271">
      <w:r w:rsidRPr="003F5271">
        <w:t>Các hàm được viết một lần nhưng có thể được sử dụng lại nhiều lần mà không cần viết lại tất cả các lệnh</w:t>
      </w:r>
    </w:p>
    <w:p w:rsidR="003F5271" w:rsidRDefault="003F5271" w:rsidP="003F5271">
      <w:pPr>
        <w:pStyle w:val="Heading2"/>
      </w:pPr>
      <w:r w:rsidRPr="003F5271">
        <w:rPr>
          <w:rStyle w:val="Heading2Char"/>
        </w:rPr>
        <w:t>Sửa lỗi và cải tiến:</w:t>
      </w:r>
      <w:r>
        <w:t xml:space="preserve"> </w:t>
      </w:r>
    </w:p>
    <w:p w:rsidR="003F5271" w:rsidRDefault="003F5271" w:rsidP="003F5271">
      <w:r>
        <w:t>Nếu 1 trong các dòng lệnh của hàm bị lỗi ( hoặc cần cải tiến, cập nhật ) thì ta chỉ sửa lỗi ( hoặc cập nhật ) trong hàm đó. Ngược lại, nếu không sử dụng hàm thì ta phải sửa lỗi ch</w:t>
      </w:r>
      <w:bookmarkStart w:id="0" w:name="_GoBack"/>
      <w:bookmarkEnd w:id="0"/>
      <w:r>
        <w:t>o tất cả các nơi mà dòng lệnh đó được sử dụng.</w:t>
      </w:r>
    </w:p>
    <w:p w:rsidR="00C65330" w:rsidRDefault="003F5271" w:rsidP="00C65330">
      <w:pPr>
        <w:pStyle w:val="Heading2"/>
      </w:pPr>
      <w:r>
        <w:t xml:space="preserve">Có thể được gọi nhiều lần với các đối số khác nhau </w:t>
      </w:r>
    </w:p>
    <w:p w:rsidR="003F5271" w:rsidRDefault="00C65330" w:rsidP="003F5271">
      <w:r>
        <w:t xml:space="preserve">Bài toán ví dụ: So sánh diện tích hình chữ nhật ABCD với độ dài AB=5; BC=3 và hình chữ nhật MNPQ với MN=7 và NP=4 </w:t>
      </w:r>
    </w:p>
    <w:p w:rsidR="00C65330" w:rsidRDefault="00C65330" w:rsidP="00C65330">
      <w:r w:rsidRPr="00C65330">
        <w:sym w:font="Wingdings" w:char="F0E8"/>
      </w:r>
      <w:r>
        <w:t xml:space="preserve">Chỉ cần viết các câu lệnh tính diện tích 1 lần duy nhất, ta có thể tái sử dụng hàm với mỗi lần gọi là 1 cặp ( hoặc bộ ) biến số khác nhau </w:t>
      </w:r>
      <w:r w:rsidRPr="00C65330">
        <w:sym w:font="Wingdings" w:char="F0E8"/>
      </w:r>
      <w:r>
        <w:t xml:space="preserve">Tiết kiệm thời gian và công sức </w:t>
      </w:r>
    </w:p>
    <w:p w:rsidR="00C65330" w:rsidRDefault="00C65330" w:rsidP="00C65330">
      <w:pPr>
        <w:pStyle w:val="Heading2"/>
      </w:pPr>
      <w:r>
        <w:t>Giúp hàm chính (main) cô đọng và dễ hiểu hơn:</w:t>
      </w:r>
    </w:p>
    <w:p w:rsidR="00C65330" w:rsidRPr="00C65330" w:rsidRDefault="00C65330" w:rsidP="00C65330">
      <w:r>
        <w:t>Xét ví dụ trên, khi yêu cầu bài toán thay đổi, cần phải tính 10, 20, 30,..... hình chữ nhật, ta vẫn chỉ cần duy nhất 1 hàm</w:t>
      </w:r>
      <w:r w:rsidR="00777594">
        <w:t xml:space="preserve">. Từ đó </w:t>
      </w:r>
      <w:r w:rsidR="006B636D">
        <w:t>khiến hàm main ngắn gọn và dễ hiểu hơn.</w:t>
      </w:r>
    </w:p>
    <w:p w:rsidR="003F5271" w:rsidRPr="003F5271" w:rsidRDefault="003F5271" w:rsidP="003F5271"/>
    <w:p w:rsidR="003F5271" w:rsidRPr="003F5271" w:rsidRDefault="003F5271" w:rsidP="003F5271"/>
    <w:p w:rsidR="00736BE0" w:rsidRDefault="00736BE0" w:rsidP="00C24B7C">
      <w:pPr>
        <w:pStyle w:val="Heading1"/>
        <w:numPr>
          <w:ilvl w:val="0"/>
          <w:numId w:val="3"/>
        </w:numPr>
      </w:pPr>
      <w:r w:rsidRPr="00736BE0">
        <w:t>Cấu trúc của hàm, quy tắc xây dựng và sử dụng hàm</w:t>
      </w:r>
    </w:p>
    <w:p w:rsidR="006B636D" w:rsidRDefault="006B636D" w:rsidP="006B636D">
      <w:pPr>
        <w:pStyle w:val="Heading2"/>
      </w:pPr>
      <w:r>
        <w:t>Cấu trúc thường thấy của hàm:</w:t>
      </w:r>
    </w:p>
    <w:p w:rsidR="006B636D" w:rsidRDefault="00264517" w:rsidP="006B636D">
      <w:r>
        <w:t>Một hàm thường được định nghĩa như sau:</w:t>
      </w:r>
    </w:p>
    <w:p w:rsidR="00264517" w:rsidRDefault="000B405E" w:rsidP="006B636D">
      <w:r>
        <w:rPr>
          <w:noProof/>
        </w:rPr>
        <mc:AlternateContent>
          <mc:Choice Requires="wps">
            <w:drawing>
              <wp:anchor distT="0" distB="0" distL="114300" distR="114300" simplePos="0" relativeHeight="251659264" behindDoc="1" locked="0" layoutInCell="1" allowOverlap="1">
                <wp:simplePos x="0" y="0"/>
                <wp:positionH relativeFrom="column">
                  <wp:posOffset>716280</wp:posOffset>
                </wp:positionH>
                <wp:positionV relativeFrom="paragraph">
                  <wp:posOffset>249555</wp:posOffset>
                </wp:positionV>
                <wp:extent cx="3992880" cy="1348740"/>
                <wp:effectExtent l="0" t="0" r="26670" b="22860"/>
                <wp:wrapNone/>
                <wp:docPr id="2" name="Rectangle 2"/>
                <wp:cNvGraphicFramePr/>
                <a:graphic xmlns:a="http://schemas.openxmlformats.org/drawingml/2006/main">
                  <a:graphicData uri="http://schemas.microsoft.com/office/word/2010/wordprocessingShape">
                    <wps:wsp>
                      <wps:cNvSpPr/>
                      <wps:spPr>
                        <a:xfrm>
                          <a:off x="0" y="0"/>
                          <a:ext cx="3992880" cy="1348740"/>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2A5464" id="Rectangle 2" o:spid="_x0000_s1026" style="position:absolute;margin-left:56.4pt;margin-top:19.65pt;width:314.4pt;height:106.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" fillcolor="#b4c6e7 [1300]" strokecolor="#1f3763 [1604]" strokeweight="1pt"/>
            </w:pict>
          </mc:Fallback>
        </mc:AlternateContent>
      </w:r>
    </w:p>
    <w:p w:rsidR="00264517" w:rsidRDefault="00264517" w:rsidP="000B405E">
      <w:pPr>
        <w:spacing w:after="60" w:line="240" w:lineRule="auto"/>
        <w:ind w:left="1440"/>
      </w:pPr>
      <w:r>
        <w:t>Kiểu_dữ_liệu_của_giá_trị_kết_quả_hàm  Tên_hàm</w:t>
      </w:r>
    </w:p>
    <w:p w:rsidR="00264517" w:rsidRDefault="00264517" w:rsidP="000B405E">
      <w:pPr>
        <w:spacing w:after="60" w:line="240" w:lineRule="auto"/>
        <w:ind w:left="1440"/>
      </w:pPr>
      <w:r>
        <w:t>(danh_sách_tham_số)</w:t>
      </w:r>
    </w:p>
    <w:p w:rsidR="00264517" w:rsidRDefault="00264517" w:rsidP="000B405E">
      <w:pPr>
        <w:spacing w:after="60" w:line="240" w:lineRule="auto"/>
        <w:ind w:left="1440"/>
      </w:pPr>
      <w:r>
        <w:t>{</w:t>
      </w:r>
    </w:p>
    <w:p w:rsidR="00264517" w:rsidRDefault="00264517" w:rsidP="000B405E">
      <w:pPr>
        <w:spacing w:after="60" w:line="240" w:lineRule="auto"/>
        <w:ind w:left="1440"/>
      </w:pPr>
      <w:r>
        <w:t xml:space="preserve">      Các dòng lệnh;</w:t>
      </w:r>
    </w:p>
    <w:p w:rsidR="00264517" w:rsidRPr="006B636D" w:rsidRDefault="00264517" w:rsidP="000B405E">
      <w:pPr>
        <w:spacing w:after="60" w:line="240" w:lineRule="auto"/>
        <w:ind w:left="1440"/>
      </w:pPr>
      <w:r>
        <w:t>}</w:t>
      </w:r>
    </w:p>
    <w:p w:rsidR="006B636D" w:rsidRDefault="006B636D" w:rsidP="006B636D"/>
    <w:p w:rsidR="00264517" w:rsidRDefault="00264517" w:rsidP="00264517"/>
    <w:p w:rsidR="00264517" w:rsidRDefault="00264517" w:rsidP="00264517">
      <w:r>
        <w:t>Trong đó:</w:t>
      </w:r>
    </w:p>
    <w:p w:rsidR="00264517" w:rsidRDefault="00264517" w:rsidP="00264517">
      <w:pPr>
        <w:pStyle w:val="ListParagraph"/>
        <w:numPr>
          <w:ilvl w:val="0"/>
          <w:numId w:val="2"/>
        </w:numPr>
      </w:pPr>
      <w:r>
        <w:t>Kiểu_dữ_liệu_của_giá_trị_kết_quả_hàm  : là kiểu dữ liệu của giá trị kết quả do hàm thực hiện, còn được gọi là kiểu dữ liệu của hàm. Ví dụ hàm tính thể tích hình tròn có giá trị đầu ra luôn là 1 số thực nên hàm này sẽ có kiểu dữ liệu là số thực.</w:t>
      </w:r>
    </w:p>
    <w:p w:rsidR="00264517" w:rsidRDefault="00264517" w:rsidP="00264517">
      <w:pPr>
        <w:pStyle w:val="ListParagraph"/>
        <w:numPr>
          <w:ilvl w:val="0"/>
          <w:numId w:val="2"/>
        </w:numPr>
      </w:pPr>
      <w:r>
        <w:t>Tên_hàm: Dùng để phân biệt các hàm, thường được đặt theo công dụng của hàm đó.</w:t>
      </w:r>
    </w:p>
    <w:p w:rsidR="00264517" w:rsidRDefault="00264517" w:rsidP="00264517">
      <w:pPr>
        <w:pStyle w:val="ListParagraph"/>
        <w:numPr>
          <w:ilvl w:val="0"/>
          <w:numId w:val="2"/>
        </w:numPr>
        <w:spacing w:after="60" w:line="240" w:lineRule="auto"/>
      </w:pPr>
      <w:r>
        <w:t xml:space="preserve">danh_sách_tham_số: </w:t>
      </w:r>
      <w:r w:rsidR="00F95915">
        <w:t>là các tham số của hàm. Các tham số này chính là dữ liệu đầu vào hoặc ra của hàm số.</w:t>
      </w:r>
    </w:p>
    <w:p w:rsidR="00F95915" w:rsidRDefault="00F95915" w:rsidP="00264517">
      <w:pPr>
        <w:pStyle w:val="ListParagraph"/>
        <w:numPr>
          <w:ilvl w:val="0"/>
          <w:numId w:val="2"/>
        </w:numPr>
        <w:spacing w:after="60" w:line="240" w:lineRule="auto"/>
      </w:pPr>
      <w:r>
        <w:t>{}: là phần giới hạn nội dung của hàm hay được gọi là thân hàm (body function)</w:t>
      </w:r>
    </w:p>
    <w:p w:rsidR="00F95915" w:rsidRDefault="00F95915" w:rsidP="00F95915">
      <w:pPr>
        <w:pStyle w:val="ListParagraph"/>
        <w:numPr>
          <w:ilvl w:val="0"/>
          <w:numId w:val="2"/>
        </w:numPr>
      </w:pPr>
      <w:r>
        <w:t>Các dòng lệnh: là các lệnh sẽ được thực thi khi hàm số được gọi.</w:t>
      </w:r>
    </w:p>
    <w:p w:rsidR="00E62F9D" w:rsidRDefault="00E62F9D" w:rsidP="00E62F9D">
      <w:pPr>
        <w:pStyle w:val="ListParagraph"/>
        <w:numPr>
          <w:ilvl w:val="0"/>
          <w:numId w:val="8"/>
        </w:numPr>
      </w:pPr>
      <w:r>
        <w:t>LƯU Ý: Các biến và tham số được khai báo bên trong hàm được gọi là biến cục bộ của hàm và không thể sử dụng bên ngoài hàm nếu chưa khai báo.</w:t>
      </w:r>
    </w:p>
    <w:p w:rsidR="009D1034" w:rsidRDefault="009D1034" w:rsidP="009D1034">
      <w:r>
        <w:t>VD:</w:t>
      </w:r>
    </w:p>
    <w:p w:rsidR="009D1034" w:rsidRDefault="00116B91" w:rsidP="009D1034">
      <w:r w:rsidRPr="00116B91">
        <w:rPr>
          <w:noProof/>
        </w:rPr>
        <w:drawing>
          <wp:inline distT="0" distB="0" distL="0" distR="0" wp14:anchorId="16557DDB" wp14:editId="58D75CB3">
            <wp:extent cx="4105848" cy="2181529"/>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05848" cy="2181529"/>
                    </a:xfrm>
                    <a:prstGeom prst="rect">
                      <a:avLst/>
                    </a:prstGeom>
                  </pic:spPr>
                </pic:pic>
              </a:graphicData>
            </a:graphic>
          </wp:inline>
        </w:drawing>
      </w:r>
      <w:r w:rsidR="00B6624F">
        <w:tab/>
      </w:r>
    </w:p>
    <w:p w:rsidR="00F95915" w:rsidRDefault="000B405E" w:rsidP="000B405E">
      <w:pPr>
        <w:pStyle w:val="Heading2"/>
      </w:pPr>
      <w:r>
        <w:t>Cách sử dụng hàm:</w:t>
      </w:r>
    </w:p>
    <w:p w:rsidR="000B405E" w:rsidRDefault="000B405E" w:rsidP="000B405E">
      <w:pPr>
        <w:pStyle w:val="ListParagraph"/>
        <w:numPr>
          <w:ilvl w:val="0"/>
          <w:numId w:val="2"/>
        </w:numPr>
      </w:pPr>
      <w:r>
        <w:t>Để sử dụng hàm, ta cần phải gọi hàm đó trong 1 dòng lệnh tương ứng</w:t>
      </w:r>
    </w:p>
    <w:p w:rsidR="000B405E" w:rsidRDefault="000B405E" w:rsidP="000B405E">
      <w:pPr>
        <w:pStyle w:val="ListParagraph"/>
        <w:numPr>
          <w:ilvl w:val="0"/>
          <w:numId w:val="2"/>
        </w:numPr>
      </w:pPr>
      <w:r>
        <w:t>Cú pháp:</w:t>
      </w:r>
    </w:p>
    <w:p w:rsidR="000B405E" w:rsidRDefault="000B405E" w:rsidP="000B405E">
      <w:pPr>
        <w:ind w:left="2160"/>
      </w:pPr>
      <w:r>
        <w:rPr>
          <w:noProof/>
        </w:rPr>
        <mc:AlternateContent>
          <mc:Choice Requires="wps">
            <w:drawing>
              <wp:anchor distT="0" distB="0" distL="114300" distR="114300" simplePos="0" relativeHeight="251661312" behindDoc="1" locked="0" layoutInCell="1" allowOverlap="1" wp14:anchorId="3E795881" wp14:editId="50451FBC">
                <wp:simplePos x="0" y="0"/>
                <wp:positionH relativeFrom="margin">
                  <wp:posOffset>1011555</wp:posOffset>
                </wp:positionH>
                <wp:positionV relativeFrom="paragraph">
                  <wp:posOffset>235585</wp:posOffset>
                </wp:positionV>
                <wp:extent cx="3093720" cy="419100"/>
                <wp:effectExtent l="0" t="0" r="11430" b="19050"/>
                <wp:wrapNone/>
                <wp:docPr id="3" name="Rectangle 3"/>
                <wp:cNvGraphicFramePr/>
                <a:graphic xmlns:a="http://schemas.openxmlformats.org/drawingml/2006/main">
                  <a:graphicData uri="http://schemas.microsoft.com/office/word/2010/wordprocessingShape">
                    <wps:wsp>
                      <wps:cNvSpPr/>
                      <wps:spPr>
                        <a:xfrm>
                          <a:off x="0" y="0"/>
                          <a:ext cx="3093720" cy="419100"/>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C5F41" id="Rectangle 3" o:spid="_x0000_s1026" style="position:absolute;margin-left:79.65pt;margin-top:18.55pt;width:243.6pt;height:33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" fillcolor="#b4c6e7 [1300]" strokecolor="#1f3763 [1604]" strokeweight="1pt">
                <w10:wrap anchorx="margin"/>
              </v:rect>
            </w:pict>
          </mc:Fallback>
        </mc:AlternateContent>
      </w:r>
    </w:p>
    <w:p w:rsidR="000B405E" w:rsidRDefault="000B405E" w:rsidP="000B405E">
      <w:pPr>
        <w:ind w:left="2160"/>
      </w:pPr>
      <w:r>
        <w:t>Tên_hàm (danh_sách_đối_số)</w:t>
      </w:r>
    </w:p>
    <w:p w:rsidR="000B405E" w:rsidRDefault="000B405E" w:rsidP="000B405E">
      <w:pPr>
        <w:ind w:left="2160"/>
      </w:pPr>
    </w:p>
    <w:p w:rsidR="000B405E" w:rsidRDefault="000B405E" w:rsidP="000B405E">
      <w:r>
        <w:t>Trong đó, danh_sách_đối_số: là danh sách các đối số được dùng để khởi tạo cho các đối số trong danh_sách_tham_số của hàm.</w:t>
      </w:r>
    </w:p>
    <w:p w:rsidR="000B405E" w:rsidRDefault="000B405E" w:rsidP="000B405E">
      <w:pPr>
        <w:pStyle w:val="ListParagraph"/>
        <w:numPr>
          <w:ilvl w:val="0"/>
          <w:numId w:val="2"/>
        </w:numPr>
      </w:pPr>
      <w:r>
        <w:t>Ví dụ:</w:t>
      </w:r>
    </w:p>
    <w:p w:rsidR="000B405E" w:rsidRDefault="00E62F9D" w:rsidP="000B405E">
      <w:pPr>
        <w:ind w:left="360"/>
      </w:pPr>
      <w:r w:rsidRPr="00E62F9D">
        <w:rPr>
          <w:noProof/>
        </w:rPr>
        <w:drawing>
          <wp:inline distT="0" distB="0" distL="0" distR="0" wp14:anchorId="7447E3E7" wp14:editId="7C134A12">
            <wp:extent cx="5943600" cy="39160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16045"/>
                    </a:xfrm>
                    <a:prstGeom prst="rect">
                      <a:avLst/>
                    </a:prstGeom>
                  </pic:spPr>
                </pic:pic>
              </a:graphicData>
            </a:graphic>
          </wp:inline>
        </w:drawing>
      </w:r>
    </w:p>
    <w:p w:rsidR="000B405E" w:rsidRDefault="000B405E" w:rsidP="000B405E">
      <w:pPr>
        <w:pStyle w:val="Heading2"/>
      </w:pPr>
      <w:r>
        <w:t>Quy tắc khi sử dụng hàm</w:t>
      </w:r>
      <w:r w:rsidR="008231CE">
        <w:t>:</w:t>
      </w:r>
    </w:p>
    <w:p w:rsidR="000B405E" w:rsidRDefault="008231CE" w:rsidP="008231CE">
      <w:pPr>
        <w:pStyle w:val="ListParagraph"/>
        <w:numPr>
          <w:ilvl w:val="0"/>
          <w:numId w:val="2"/>
        </w:numPr>
      </w:pPr>
      <w:r>
        <w:t xml:space="preserve">Khi sử dụng 1 hàm, thì hàm đó “phải có trước”: </w:t>
      </w:r>
    </w:p>
    <w:p w:rsidR="008231CE" w:rsidRDefault="008231CE" w:rsidP="008231CE">
      <w:pPr>
        <w:pStyle w:val="ListParagraph"/>
      </w:pPr>
      <w:r>
        <w:t xml:space="preserve">+ Đối với các hàm có sẵn trong thư viện, ta phải chèn thư viện vào đầu chương trình bằng dòng lệnh </w:t>
      </w:r>
    </w:p>
    <w:p w:rsidR="008231CE" w:rsidRDefault="008231CE" w:rsidP="008231CE">
      <w:pPr>
        <w:pStyle w:val="ListParagraph"/>
        <w:rPr>
          <w:i/>
        </w:rPr>
      </w:pPr>
      <w:r w:rsidRPr="008231CE">
        <w:rPr>
          <w:i/>
        </w:rPr>
        <w:t xml:space="preserve">      #include &lt;tên_thư_viện_chứa_hàm_cần_dùng&gt;</w:t>
      </w:r>
    </w:p>
    <w:p w:rsidR="008231CE" w:rsidRDefault="008231CE" w:rsidP="008231CE">
      <w:pPr>
        <w:rPr>
          <w:i/>
        </w:rPr>
      </w:pPr>
      <w:r>
        <w:tab/>
        <w:t xml:space="preserve">+ Đối với các hàm mà lập trình viên tự định nghĩa thì hàm đó phải được định nghĩa ở các dòng lệnh trước hoặc nguyên mẫu đã được khai báo trước </w:t>
      </w:r>
      <w:r w:rsidRPr="008231CE">
        <w:rPr>
          <w:i/>
        </w:rPr>
        <w:t xml:space="preserve">(phần nguyên mẫu của hàm sinh viên tự tìm hiểu) </w:t>
      </w:r>
    </w:p>
    <w:p w:rsidR="008231CE" w:rsidRDefault="008231CE" w:rsidP="008231CE">
      <w:pPr>
        <w:pStyle w:val="ListParagraph"/>
        <w:numPr>
          <w:ilvl w:val="0"/>
          <w:numId w:val="2"/>
        </w:numPr>
        <w:rPr>
          <w:i/>
        </w:rPr>
      </w:pPr>
      <w:r>
        <w:t xml:space="preserve">Khi gọi hàm </w:t>
      </w:r>
      <w:r w:rsidRPr="008231CE">
        <w:rPr>
          <w:b/>
        </w:rPr>
        <w:t>bắt buộc</w:t>
      </w:r>
      <w:r>
        <w:t xml:space="preserve"> phải có dấu “()” sau tên hàm, kể cả khi hàm không có tham số. </w:t>
      </w:r>
      <w:r w:rsidRPr="008231CE">
        <w:rPr>
          <w:i/>
        </w:rPr>
        <w:t>(vd như hàm main() )</w:t>
      </w:r>
    </w:p>
    <w:p w:rsidR="008231CE" w:rsidRDefault="008231CE" w:rsidP="008231CE">
      <w:pPr>
        <w:pStyle w:val="Heading2"/>
      </w:pPr>
      <w:r>
        <w:t>Nguyên mẫu của hàm (ND thêm):</w:t>
      </w:r>
    </w:p>
    <w:p w:rsidR="008371AA" w:rsidRDefault="008231CE" w:rsidP="008231CE">
      <w:r w:rsidRPr="008371AA">
        <w:rPr>
          <w:rStyle w:val="SubtitleChar"/>
        </w:rPr>
        <w:t>Khái niệm</w:t>
      </w:r>
      <w:r>
        <w:t xml:space="preserve">: Được gọi là prototype hay header, chỉ gồm phần khai báo kiểu dữ liệu của hàm, tên hàm và kiểu dữ liệu của các </w:t>
      </w:r>
      <w:r w:rsidR="008371AA">
        <w:t>tham số</w:t>
      </w:r>
    </w:p>
    <w:p w:rsidR="008371AA" w:rsidRDefault="008371AA" w:rsidP="008231CE">
      <w:r>
        <w:rPr>
          <w:noProof/>
        </w:rPr>
        <mc:AlternateContent>
          <mc:Choice Requires="wps">
            <w:drawing>
              <wp:anchor distT="0" distB="0" distL="114300" distR="114300" simplePos="0" relativeHeight="251662336" behindDoc="1" locked="0" layoutInCell="1" allowOverlap="1">
                <wp:simplePos x="0" y="0"/>
                <wp:positionH relativeFrom="column">
                  <wp:posOffset>121920</wp:posOffset>
                </wp:positionH>
                <wp:positionV relativeFrom="paragraph">
                  <wp:posOffset>273685</wp:posOffset>
                </wp:positionV>
                <wp:extent cx="5707380" cy="388620"/>
                <wp:effectExtent l="0" t="0" r="26670" b="11430"/>
                <wp:wrapNone/>
                <wp:docPr id="6" name="Rectangle 6"/>
                <wp:cNvGraphicFramePr/>
                <a:graphic xmlns:a="http://schemas.openxmlformats.org/drawingml/2006/main">
                  <a:graphicData uri="http://schemas.microsoft.com/office/word/2010/wordprocessingShape">
                    <wps:wsp>
                      <wps:cNvSpPr/>
                      <wps:spPr>
                        <a:xfrm>
                          <a:off x="0" y="0"/>
                          <a:ext cx="5707380" cy="388620"/>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774D2" id="Rectangle 6" o:spid="_x0000_s1026" style="position:absolute;margin-left:9.6pt;margin-top:21.55pt;width:449.4pt;height:30.6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" fillcolor="#b4c6e7 [1300]" strokecolor="#1f3763 [1604]" strokeweight="1pt"/>
            </w:pict>
          </mc:Fallback>
        </mc:AlternateContent>
      </w:r>
    </w:p>
    <w:p w:rsidR="008371AA" w:rsidRDefault="008371AA" w:rsidP="008371AA">
      <w:pPr>
        <w:jc w:val="center"/>
      </w:pPr>
      <w:r>
        <w:t>Kiểu_dữ_liệu_của_giá_trị_kết_quả_hàm    Tên_hàm    (danh_sách_tham_số)</w:t>
      </w:r>
    </w:p>
    <w:p w:rsidR="008371AA" w:rsidRDefault="008371AA" w:rsidP="008371AA"/>
    <w:p w:rsidR="008371AA" w:rsidRDefault="008371AA" w:rsidP="008371AA">
      <w:pPr>
        <w:pStyle w:val="Subtitle"/>
      </w:pPr>
      <w:r>
        <w:t>Các trường hợp sử dụng nguyên mẫu hàm:</w:t>
      </w:r>
    </w:p>
    <w:p w:rsidR="008371AA" w:rsidRDefault="008371AA" w:rsidP="008371AA">
      <w:pPr>
        <w:pStyle w:val="ListParagraph"/>
        <w:numPr>
          <w:ilvl w:val="0"/>
          <w:numId w:val="2"/>
        </w:numPr>
      </w:pPr>
      <w:r>
        <w:t>Có lời gọi đến hàm nhưng nội dung hàm chưa được định nghĩa trước</w:t>
      </w:r>
    </w:p>
    <w:p w:rsidR="008371AA" w:rsidRDefault="008371AA" w:rsidP="008371AA">
      <w:pPr>
        <w:pStyle w:val="ListParagraph"/>
        <w:numPr>
          <w:ilvl w:val="0"/>
          <w:numId w:val="2"/>
        </w:numPr>
      </w:pPr>
      <w:r>
        <w:t>Các nguyên mẫu hàm được tổ chức trong 1 tập tin riêng (gọi là tập tin header, có dạng *.h hoặc *.hpp). Còn nội dung hàm được tổ chức trong 1 tập tin riêng biệt ( gọi là tập tin source, có dạng *.c hay *.cpp)</w:t>
      </w:r>
    </w:p>
    <w:p w:rsidR="008371AA" w:rsidRPr="008231CE" w:rsidRDefault="008371AA" w:rsidP="008371AA">
      <w:pPr>
        <w:pStyle w:val="ListParagraph"/>
      </w:pPr>
      <w:r>
        <w:sym w:font="Wingdings" w:char="F0E8"/>
      </w:r>
      <w:r>
        <w:t>Tác dụng: giúp lập trình viên dễ quản lí chương trình nguồn.</w:t>
      </w:r>
    </w:p>
    <w:p w:rsidR="00736BE0" w:rsidRDefault="00736BE0" w:rsidP="00C24B7C">
      <w:pPr>
        <w:pStyle w:val="Heading1"/>
        <w:numPr>
          <w:ilvl w:val="0"/>
          <w:numId w:val="3"/>
        </w:numPr>
      </w:pPr>
      <w:r w:rsidRPr="00736BE0">
        <w:t>Tham số và cách truyền tham số cho hàm (tham trị, tham chiếu)</w:t>
      </w:r>
    </w:p>
    <w:p w:rsidR="00AF4A12" w:rsidRDefault="008371AA" w:rsidP="008371AA">
      <w:pPr>
        <w:pStyle w:val="Heading2"/>
      </w:pPr>
      <w:r>
        <w:t>Tham số</w:t>
      </w:r>
      <w:r w:rsidR="00D24A76">
        <w:t xml:space="preserve"> và đối số</w:t>
      </w:r>
      <w:r>
        <w:t xml:space="preserve"> của hàm</w:t>
      </w:r>
    </w:p>
    <w:p w:rsidR="00D24A76" w:rsidRDefault="00D24A76" w:rsidP="00D24A76"/>
    <w:p w:rsidR="00D24A76" w:rsidRDefault="00D24A76" w:rsidP="00D24A76"/>
    <w:p w:rsidR="00D24A76" w:rsidRDefault="00D24A76" w:rsidP="00D24A76"/>
    <w:tbl>
      <w:tblPr>
        <w:tblStyle w:val="TableGrid"/>
        <w:tblW w:w="0" w:type="auto"/>
        <w:tblLook w:val="04A0" w:firstRow="1" w:lastRow="0" w:firstColumn="1" w:lastColumn="0" w:noHBand="0" w:noVBand="1"/>
      </w:tblPr>
      <w:tblGrid>
        <w:gridCol w:w="4493"/>
        <w:gridCol w:w="4857"/>
      </w:tblGrid>
      <w:tr w:rsidR="00D24A76" w:rsidTr="00D24A76">
        <w:tc>
          <w:tcPr>
            <w:tcW w:w="4675" w:type="dxa"/>
          </w:tcPr>
          <w:p w:rsidR="00D24A76" w:rsidRPr="00D24A76" w:rsidRDefault="00D24A76" w:rsidP="00D24A76">
            <w:pPr>
              <w:jc w:val="center"/>
              <w:rPr>
                <w:b/>
                <w:sz w:val="32"/>
              </w:rPr>
            </w:pPr>
            <w:r w:rsidRPr="00D24A76">
              <w:rPr>
                <w:b/>
                <w:sz w:val="32"/>
              </w:rPr>
              <w:t>Tham số</w:t>
            </w:r>
          </w:p>
        </w:tc>
        <w:tc>
          <w:tcPr>
            <w:tcW w:w="4675" w:type="dxa"/>
          </w:tcPr>
          <w:p w:rsidR="00D24A76" w:rsidRPr="00D24A76" w:rsidRDefault="00D24A76" w:rsidP="00D24A76">
            <w:pPr>
              <w:jc w:val="center"/>
              <w:rPr>
                <w:b/>
                <w:sz w:val="32"/>
              </w:rPr>
            </w:pPr>
            <w:r w:rsidRPr="00D24A76">
              <w:rPr>
                <w:b/>
                <w:sz w:val="32"/>
              </w:rPr>
              <w:t>Đối số</w:t>
            </w:r>
          </w:p>
        </w:tc>
      </w:tr>
      <w:tr w:rsidR="00D24A76" w:rsidTr="00D24A76">
        <w:tc>
          <w:tcPr>
            <w:tcW w:w="4675" w:type="dxa"/>
          </w:tcPr>
          <w:p w:rsidR="00D24A76" w:rsidRDefault="00D24A76" w:rsidP="00D24A76">
            <w:r>
              <w:t xml:space="preserve">Tham số của hàm là các biến trong dấu *()* khi chúng ta khai báo nguyên mẫu hàm hay khi cài đặt hàm. Các tham số này còn được gọi là </w:t>
            </w:r>
            <w:r w:rsidRPr="004C5D62">
              <w:rPr>
                <w:b/>
              </w:rPr>
              <w:t>tham số hình thức</w:t>
            </w:r>
            <w:r>
              <w:t>.</w:t>
            </w:r>
          </w:p>
          <w:p w:rsidR="00D24A76" w:rsidRDefault="00D24A76" w:rsidP="00D24A76"/>
        </w:tc>
        <w:tc>
          <w:tcPr>
            <w:tcW w:w="4675" w:type="dxa"/>
          </w:tcPr>
          <w:p w:rsidR="00D24A76" w:rsidRDefault="00D24A76" w:rsidP="00D24A76">
            <w:r>
              <w:t xml:space="preserve">Khi gọi hàm, các biến hoặc giá trị trong dấu *()* được gọi là các đối số (argument) hay còn gọi </w:t>
            </w:r>
            <w:r w:rsidRPr="004C5D62">
              <w:rPr>
                <w:b/>
              </w:rPr>
              <w:t>là tham số thực</w:t>
            </w:r>
            <w:r>
              <w:t xml:space="preserve"> (actual parameter).</w:t>
            </w:r>
          </w:p>
        </w:tc>
      </w:tr>
      <w:tr w:rsidR="00D24A76" w:rsidTr="00D24A76">
        <w:tc>
          <w:tcPr>
            <w:tcW w:w="4675" w:type="dxa"/>
          </w:tcPr>
          <w:p w:rsidR="00D24A76" w:rsidRDefault="00D24A76" w:rsidP="00D24A76">
            <w:r w:rsidRPr="00093B8D">
              <w:rPr>
                <w:noProof/>
              </w:rPr>
              <w:drawing>
                <wp:inline distT="0" distB="0" distL="0" distR="0" wp14:anchorId="5E261287" wp14:editId="75A1B1B0">
                  <wp:extent cx="2827020" cy="1731998"/>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4097" cy="1760840"/>
                          </a:xfrm>
                          <a:prstGeom prst="rect">
                            <a:avLst/>
                          </a:prstGeom>
                        </pic:spPr>
                      </pic:pic>
                    </a:graphicData>
                  </a:graphic>
                </wp:inline>
              </w:drawing>
            </w:r>
          </w:p>
        </w:tc>
        <w:tc>
          <w:tcPr>
            <w:tcW w:w="4675" w:type="dxa"/>
          </w:tcPr>
          <w:p w:rsidR="00D24A76" w:rsidRDefault="00D24A76" w:rsidP="00D24A76">
            <w:r w:rsidRPr="00D24A76">
              <w:rPr>
                <w:noProof/>
              </w:rPr>
              <w:drawing>
                <wp:inline distT="0" distB="0" distL="0" distR="0" wp14:anchorId="57F93368" wp14:editId="765E04B0">
                  <wp:extent cx="3064895" cy="16535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8869" cy="1677264"/>
                          </a:xfrm>
                          <a:prstGeom prst="rect">
                            <a:avLst/>
                          </a:prstGeom>
                        </pic:spPr>
                      </pic:pic>
                    </a:graphicData>
                  </a:graphic>
                </wp:inline>
              </w:drawing>
            </w:r>
          </w:p>
        </w:tc>
      </w:tr>
      <w:tr w:rsidR="00D24A76" w:rsidTr="00D24A76">
        <w:tc>
          <w:tcPr>
            <w:tcW w:w="4675" w:type="dxa"/>
          </w:tcPr>
          <w:p w:rsidR="00D24A76" w:rsidRPr="00093B8D" w:rsidRDefault="00D24A76" w:rsidP="00D24A76">
            <w:r>
              <w:t>Chữ “r” ở hang 5 chính là tham số của hàm “Ttich”</w:t>
            </w:r>
          </w:p>
        </w:tc>
        <w:tc>
          <w:tcPr>
            <w:tcW w:w="4675" w:type="dxa"/>
          </w:tcPr>
          <w:p w:rsidR="00D24A76" w:rsidRDefault="00D24A76" w:rsidP="00D24A76">
            <w:r>
              <w:t>Chữ “m” ở hàng 18 chính là đối số của hàm “Ttich”</w:t>
            </w:r>
          </w:p>
        </w:tc>
      </w:tr>
    </w:tbl>
    <w:p w:rsidR="00D24A76" w:rsidRPr="00D24A76" w:rsidRDefault="00D24A76" w:rsidP="00D24A76"/>
    <w:p w:rsidR="00093B8D" w:rsidRPr="00093B8D" w:rsidRDefault="00D55C20" w:rsidP="002317FA">
      <w:pPr>
        <w:pStyle w:val="Heading2"/>
      </w:pPr>
      <w:r>
        <w:t>Khái niệm</w:t>
      </w:r>
      <w:r w:rsidR="005E49A1">
        <w:t xml:space="preserve"> truyền</w:t>
      </w:r>
      <w:r>
        <w:t xml:space="preserve"> </w:t>
      </w:r>
      <w:r w:rsidR="002317FA">
        <w:t xml:space="preserve">tham số và </w:t>
      </w:r>
      <w:r w:rsidR="005E49A1">
        <w:t xml:space="preserve">truyền </w:t>
      </w:r>
      <w:r w:rsidR="002317FA">
        <w:t>tham trị</w:t>
      </w:r>
      <w:r w:rsidR="00595C5D">
        <w:t xml:space="preserve"> và cách truyền giá trị cho tham số</w:t>
      </w:r>
      <w:r w:rsidR="002317FA">
        <w:t>:</w:t>
      </w:r>
    </w:p>
    <w:p w:rsidR="00093B8D" w:rsidRDefault="00093B8D" w:rsidP="008371AA"/>
    <w:p w:rsidR="008831ED" w:rsidRPr="00595C5D" w:rsidRDefault="008831ED" w:rsidP="008371AA">
      <w:pPr>
        <w:rPr>
          <w:i/>
        </w:rPr>
      </w:pPr>
      <w:r w:rsidRPr="00595C5D">
        <w:t>Xét</w:t>
      </w:r>
      <w:r w:rsidR="00D55C20" w:rsidRPr="00595C5D">
        <w:t xml:space="preserve"> 1 bài toán: </w:t>
      </w:r>
      <w:r w:rsidR="00D55C20" w:rsidRPr="00595C5D">
        <w:rPr>
          <w:i/>
        </w:rPr>
        <w:t>Nhập vào giá trị của biến x, in ra giá trị vừa nhập. Dùng hàm thay đổi giá trị của x thành “99999” và in ra giá trị mới.</w:t>
      </w:r>
    </w:p>
    <w:p w:rsidR="00D55C20" w:rsidRDefault="00D55C20" w:rsidP="008371AA"/>
    <w:p w:rsidR="005E49A1" w:rsidRDefault="005E49A1" w:rsidP="008371AA"/>
    <w:p w:rsidR="00595C5D" w:rsidRDefault="00595C5D" w:rsidP="008371AA"/>
    <w:p w:rsidR="00595C5D" w:rsidRDefault="00595C5D" w:rsidP="008371AA"/>
    <w:p w:rsidR="00595C5D" w:rsidRDefault="00595C5D" w:rsidP="008371AA"/>
    <w:p w:rsidR="00595C5D" w:rsidRDefault="00595C5D" w:rsidP="008371AA"/>
    <w:p w:rsidR="00595C5D" w:rsidRDefault="00595C5D" w:rsidP="008371AA"/>
    <w:p w:rsidR="00595C5D" w:rsidRDefault="00595C5D" w:rsidP="008371AA"/>
    <w:p w:rsidR="005E49A1" w:rsidRDefault="005E49A1" w:rsidP="008371AA"/>
    <w:p w:rsidR="005E49A1" w:rsidRDefault="005E49A1" w:rsidP="008371AA"/>
    <w:p w:rsidR="005E49A1" w:rsidRDefault="005E49A1" w:rsidP="008371AA"/>
    <w:p w:rsidR="005E49A1" w:rsidRDefault="005E49A1" w:rsidP="008371AA"/>
    <w:p w:rsidR="005E49A1" w:rsidRDefault="005E49A1" w:rsidP="008371AA"/>
    <w:p w:rsidR="00D55C20" w:rsidRDefault="00D55C20" w:rsidP="008371AA"/>
    <w:tbl>
      <w:tblPr>
        <w:tblStyle w:val="TableGrid"/>
        <w:tblW w:w="11908" w:type="dxa"/>
        <w:tblInd w:w="-1281" w:type="dxa"/>
        <w:tblLayout w:type="fixed"/>
        <w:tblLook w:val="04A0" w:firstRow="1" w:lastRow="0" w:firstColumn="1" w:lastColumn="0" w:noHBand="0" w:noVBand="1"/>
      </w:tblPr>
      <w:tblGrid>
        <w:gridCol w:w="5812"/>
        <w:gridCol w:w="6096"/>
      </w:tblGrid>
      <w:tr w:rsidR="005E49A1" w:rsidTr="005E49A1">
        <w:tc>
          <w:tcPr>
            <w:tcW w:w="5812" w:type="dxa"/>
          </w:tcPr>
          <w:p w:rsidR="00D55C20" w:rsidRPr="005E49A1" w:rsidRDefault="00D55C20" w:rsidP="005E49A1">
            <w:pPr>
              <w:jc w:val="center"/>
              <w:rPr>
                <w:b/>
                <w:sz w:val="40"/>
              </w:rPr>
            </w:pPr>
            <w:r w:rsidRPr="005E49A1">
              <w:rPr>
                <w:b/>
                <w:sz w:val="40"/>
              </w:rPr>
              <w:t>Cách 1</w:t>
            </w:r>
          </w:p>
        </w:tc>
        <w:tc>
          <w:tcPr>
            <w:tcW w:w="6096" w:type="dxa"/>
          </w:tcPr>
          <w:p w:rsidR="00D55C20" w:rsidRPr="005E49A1" w:rsidRDefault="00D55C20" w:rsidP="005E49A1">
            <w:pPr>
              <w:jc w:val="center"/>
              <w:rPr>
                <w:b/>
                <w:sz w:val="40"/>
              </w:rPr>
            </w:pPr>
            <w:r w:rsidRPr="005E49A1">
              <w:rPr>
                <w:b/>
                <w:sz w:val="40"/>
              </w:rPr>
              <w:t>Cách 2</w:t>
            </w:r>
          </w:p>
        </w:tc>
      </w:tr>
      <w:tr w:rsidR="005E49A1" w:rsidTr="005E49A1">
        <w:tc>
          <w:tcPr>
            <w:tcW w:w="5812" w:type="dxa"/>
          </w:tcPr>
          <w:p w:rsidR="00D55C20" w:rsidRDefault="00D55C20" w:rsidP="008371AA">
            <w:r w:rsidRPr="00D55C20">
              <w:rPr>
                <w:noProof/>
              </w:rPr>
              <w:drawing>
                <wp:inline distT="0" distB="0" distL="0" distR="0" wp14:anchorId="5BBD797B" wp14:editId="0EEA50B5">
                  <wp:extent cx="3991607" cy="3238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6529" cy="3315513"/>
                          </a:xfrm>
                          <a:prstGeom prst="rect">
                            <a:avLst/>
                          </a:prstGeom>
                        </pic:spPr>
                      </pic:pic>
                    </a:graphicData>
                  </a:graphic>
                </wp:inline>
              </w:drawing>
            </w:r>
          </w:p>
        </w:tc>
        <w:tc>
          <w:tcPr>
            <w:tcW w:w="6096" w:type="dxa"/>
          </w:tcPr>
          <w:p w:rsidR="00D55C20" w:rsidRDefault="00D55C20" w:rsidP="008371AA">
            <w:r w:rsidRPr="00D55C20">
              <w:rPr>
                <w:noProof/>
              </w:rPr>
              <w:drawing>
                <wp:inline distT="0" distB="0" distL="0" distR="0" wp14:anchorId="4A1EAB2D" wp14:editId="5C7BCCE0">
                  <wp:extent cx="3885827" cy="3001785"/>
                  <wp:effectExtent l="0" t="0" r="63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56376" cy="3056284"/>
                          </a:xfrm>
                          <a:prstGeom prst="rect">
                            <a:avLst/>
                          </a:prstGeom>
                        </pic:spPr>
                      </pic:pic>
                    </a:graphicData>
                  </a:graphic>
                </wp:inline>
              </w:drawing>
            </w:r>
          </w:p>
        </w:tc>
      </w:tr>
      <w:tr w:rsidR="005E49A1" w:rsidTr="005E49A1">
        <w:tc>
          <w:tcPr>
            <w:tcW w:w="5812" w:type="dxa"/>
          </w:tcPr>
          <w:p w:rsidR="00D55C20" w:rsidRDefault="00D55C20" w:rsidP="008371AA">
            <w:r w:rsidRPr="00D55C20">
              <w:rPr>
                <w:noProof/>
              </w:rPr>
              <w:drawing>
                <wp:inline distT="0" distB="0" distL="0" distR="0" wp14:anchorId="52A89C65" wp14:editId="2984C096">
                  <wp:extent cx="4725059" cy="197195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5059" cy="1971950"/>
                          </a:xfrm>
                          <a:prstGeom prst="rect">
                            <a:avLst/>
                          </a:prstGeom>
                        </pic:spPr>
                      </pic:pic>
                    </a:graphicData>
                  </a:graphic>
                </wp:inline>
              </w:drawing>
            </w:r>
          </w:p>
        </w:tc>
        <w:tc>
          <w:tcPr>
            <w:tcW w:w="6096" w:type="dxa"/>
          </w:tcPr>
          <w:p w:rsidR="00D55C20" w:rsidRDefault="00D55C20" w:rsidP="008371AA">
            <w:r w:rsidRPr="00D55C20">
              <w:rPr>
                <w:noProof/>
              </w:rPr>
              <w:drawing>
                <wp:inline distT="0" distB="0" distL="0" distR="0" wp14:anchorId="5E03FDD9" wp14:editId="3199EE43">
                  <wp:extent cx="4662311" cy="18669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69355" cy="1869721"/>
                          </a:xfrm>
                          <a:prstGeom prst="rect">
                            <a:avLst/>
                          </a:prstGeom>
                        </pic:spPr>
                      </pic:pic>
                    </a:graphicData>
                  </a:graphic>
                </wp:inline>
              </w:drawing>
            </w:r>
          </w:p>
        </w:tc>
      </w:tr>
      <w:tr w:rsidR="005E49A1" w:rsidTr="005E49A1">
        <w:tc>
          <w:tcPr>
            <w:tcW w:w="5812" w:type="dxa"/>
          </w:tcPr>
          <w:p w:rsidR="00D55C20" w:rsidRDefault="00D55C20" w:rsidP="008371AA"/>
        </w:tc>
        <w:tc>
          <w:tcPr>
            <w:tcW w:w="6096" w:type="dxa"/>
          </w:tcPr>
          <w:p w:rsidR="00D55C20" w:rsidRDefault="00D55C20" w:rsidP="008371AA"/>
        </w:tc>
      </w:tr>
    </w:tbl>
    <w:p w:rsidR="00D55C20" w:rsidRDefault="00D55C20" w:rsidP="008371AA"/>
    <w:p w:rsidR="005E49A1" w:rsidRDefault="005E49A1" w:rsidP="00595C5D">
      <w:r>
        <w:t xml:space="preserve">So sánh kết quả của 2 cách làm, ta rút ra được </w:t>
      </w:r>
      <w:r w:rsidR="00595C5D">
        <w:t>kết luận:</w:t>
      </w:r>
    </w:p>
    <w:tbl>
      <w:tblPr>
        <w:tblStyle w:val="TableGrid"/>
        <w:tblW w:w="0" w:type="auto"/>
        <w:tblLook w:val="04A0" w:firstRow="1" w:lastRow="0" w:firstColumn="1" w:lastColumn="0" w:noHBand="0" w:noVBand="1"/>
      </w:tblPr>
      <w:tblGrid>
        <w:gridCol w:w="4675"/>
        <w:gridCol w:w="4675"/>
      </w:tblGrid>
      <w:tr w:rsidR="00595C5D" w:rsidRPr="00595C5D" w:rsidTr="00DF4487">
        <w:tc>
          <w:tcPr>
            <w:tcW w:w="4675" w:type="dxa"/>
          </w:tcPr>
          <w:p w:rsidR="00595C5D" w:rsidRPr="00595C5D" w:rsidRDefault="00595C5D" w:rsidP="00DF4487">
            <w:pPr>
              <w:jc w:val="center"/>
              <w:rPr>
                <w:b/>
                <w:sz w:val="32"/>
              </w:rPr>
            </w:pPr>
            <w:r w:rsidRPr="00595C5D">
              <w:rPr>
                <w:b/>
                <w:sz w:val="32"/>
              </w:rPr>
              <w:t>Tham trị</w:t>
            </w:r>
          </w:p>
        </w:tc>
        <w:tc>
          <w:tcPr>
            <w:tcW w:w="4675" w:type="dxa"/>
          </w:tcPr>
          <w:p w:rsidR="00595C5D" w:rsidRPr="00595C5D" w:rsidRDefault="00595C5D" w:rsidP="00DF4487">
            <w:pPr>
              <w:jc w:val="center"/>
              <w:rPr>
                <w:b/>
                <w:sz w:val="32"/>
              </w:rPr>
            </w:pPr>
            <w:r w:rsidRPr="00595C5D">
              <w:rPr>
                <w:b/>
                <w:sz w:val="32"/>
              </w:rPr>
              <w:t>Tham chiếu</w:t>
            </w:r>
          </w:p>
        </w:tc>
      </w:tr>
      <w:tr w:rsidR="00595C5D" w:rsidTr="00DF4487">
        <w:tc>
          <w:tcPr>
            <w:tcW w:w="4675" w:type="dxa"/>
          </w:tcPr>
          <w:p w:rsidR="00595C5D" w:rsidRDefault="00595C5D" w:rsidP="00DF4487">
            <w:r>
              <w:t>Một bản sao giá trị của biến được truyền vào hàm</w:t>
            </w:r>
          </w:p>
        </w:tc>
        <w:tc>
          <w:tcPr>
            <w:tcW w:w="4675" w:type="dxa"/>
          </w:tcPr>
          <w:p w:rsidR="00595C5D" w:rsidRDefault="00595C5D" w:rsidP="00DF4487">
            <w:r>
              <w:t>Địa chỉ của biến được truyền vào hàm</w:t>
            </w:r>
          </w:p>
        </w:tc>
      </w:tr>
      <w:tr w:rsidR="00595C5D" w:rsidTr="00DF4487">
        <w:tc>
          <w:tcPr>
            <w:tcW w:w="4675" w:type="dxa"/>
          </w:tcPr>
          <w:p w:rsidR="00595C5D" w:rsidRDefault="00595C5D" w:rsidP="00DF4487">
            <w:r>
              <w:t>Thay đổi biến bên trong hàm không làm thay đổi biến truyền vào hàm</w:t>
            </w:r>
          </w:p>
        </w:tc>
        <w:tc>
          <w:tcPr>
            <w:tcW w:w="4675" w:type="dxa"/>
          </w:tcPr>
          <w:p w:rsidR="00595C5D" w:rsidRDefault="00595C5D" w:rsidP="00DF4487">
            <w:r>
              <w:t xml:space="preserve">Thay đổi biến bên trong hàm sẽ làm thay đổi biến truyền vào hàm </w:t>
            </w:r>
          </w:p>
          <w:p w:rsidR="00595C5D" w:rsidRDefault="00595C5D" w:rsidP="00DF4487"/>
        </w:tc>
      </w:tr>
      <w:tr w:rsidR="00595C5D" w:rsidTr="00DF4487">
        <w:tc>
          <w:tcPr>
            <w:tcW w:w="4675" w:type="dxa"/>
          </w:tcPr>
          <w:p w:rsidR="00595C5D" w:rsidRDefault="00595C5D" w:rsidP="00DF4487">
            <w:r>
              <w:t>Tham số hình thức và tham số thực khác địa chỉ trong bộ nhớ</w:t>
            </w:r>
          </w:p>
        </w:tc>
        <w:tc>
          <w:tcPr>
            <w:tcW w:w="4675" w:type="dxa"/>
          </w:tcPr>
          <w:p w:rsidR="00595C5D" w:rsidRDefault="00595C5D" w:rsidP="00DF4487">
            <w:r>
              <w:t>Tham số hình thức và tham số thực cùng địa chỉ trong bộ nhớ</w:t>
            </w:r>
          </w:p>
        </w:tc>
      </w:tr>
    </w:tbl>
    <w:p w:rsidR="00595C5D" w:rsidRDefault="00595C5D" w:rsidP="00595C5D"/>
    <w:p w:rsidR="005E49A1" w:rsidRDefault="005E49A1" w:rsidP="00595C5D">
      <w:pPr>
        <w:pStyle w:val="ListParagraph"/>
        <w:numPr>
          <w:ilvl w:val="0"/>
          <w:numId w:val="2"/>
        </w:numPr>
      </w:pPr>
      <w:r w:rsidRPr="005E49A1">
        <w:rPr>
          <w:b/>
        </w:rPr>
        <w:t>Truyền tham trị</w:t>
      </w:r>
      <w:r>
        <w:t>: là cách truyền giá trị cho hàm để giá trị của đối số không bị thay đổi theo hàm số (cách 1). Có 2 cách khai báo:</w:t>
      </w:r>
    </w:p>
    <w:p w:rsidR="005E49A1" w:rsidRDefault="005E49A1" w:rsidP="00595C5D">
      <w:pPr>
        <w:pStyle w:val="ListParagraph"/>
        <w:numPr>
          <w:ilvl w:val="0"/>
          <w:numId w:val="5"/>
        </w:numPr>
        <w:spacing w:after="960"/>
        <w:ind w:left="1434" w:hanging="357"/>
      </w:pPr>
      <w:r>
        <w:t xml:space="preserve">Cách 1: KDL tên_tham_số </w:t>
      </w:r>
      <w:r>
        <w:sym w:font="Wingdings" w:char="F0E8"/>
      </w:r>
      <w:r>
        <w:t xml:space="preserve"> Cách thông dụng khi lập trình</w:t>
      </w:r>
    </w:p>
    <w:p w:rsidR="005E49A1" w:rsidRDefault="005E49A1" w:rsidP="00595C5D">
      <w:pPr>
        <w:pStyle w:val="ListParagraph"/>
        <w:numPr>
          <w:ilvl w:val="0"/>
          <w:numId w:val="5"/>
        </w:numPr>
        <w:spacing w:after="960"/>
        <w:ind w:left="1434" w:hanging="357"/>
      </w:pPr>
      <w:r>
        <w:t xml:space="preserve">Cách 2: </w:t>
      </w:r>
      <w:r w:rsidR="00595C5D">
        <w:t xml:space="preserve">const KDL &amp;tên_tham_số </w:t>
      </w:r>
      <w:r w:rsidR="00595C5D">
        <w:sym w:font="Wingdings" w:char="F0E8"/>
      </w:r>
      <w:r w:rsidR="00595C5D">
        <w:t xml:space="preserve"> Thường được dùng trong lập trình hướng đối tượng (OOP)</w:t>
      </w:r>
    </w:p>
    <w:p w:rsidR="005E49A1" w:rsidRDefault="005E49A1" w:rsidP="00595C5D">
      <w:pPr>
        <w:pStyle w:val="ListParagraph"/>
        <w:numPr>
          <w:ilvl w:val="0"/>
          <w:numId w:val="2"/>
        </w:numPr>
      </w:pPr>
      <w:r w:rsidRPr="005E49A1">
        <w:rPr>
          <w:b/>
        </w:rPr>
        <w:t>Truyền tham chiếu</w:t>
      </w:r>
      <w:r>
        <w:t>: là cách truyền giá trị cho hàm để giá trị của đối số thay đổi theo hàm số (cách 2)</w:t>
      </w:r>
      <w:r w:rsidR="00595C5D">
        <w:t>. Có 2 cách khai báo:</w:t>
      </w:r>
    </w:p>
    <w:p w:rsidR="00595C5D" w:rsidRDefault="00595C5D" w:rsidP="00595C5D">
      <w:pPr>
        <w:pStyle w:val="ListParagraph"/>
        <w:numPr>
          <w:ilvl w:val="0"/>
          <w:numId w:val="6"/>
        </w:numPr>
      </w:pPr>
      <w:r>
        <w:t xml:space="preserve">Cách 1: KDL &amp;tên_tham_số </w:t>
      </w:r>
      <w:r>
        <w:sym w:font="Wingdings" w:char="F0E8"/>
      </w:r>
      <w:r>
        <w:t xml:space="preserve"> Cách thông dụng trong lập trình</w:t>
      </w:r>
    </w:p>
    <w:p w:rsidR="00595C5D" w:rsidRDefault="00595C5D" w:rsidP="00595C5D">
      <w:pPr>
        <w:pStyle w:val="ListParagraph"/>
        <w:numPr>
          <w:ilvl w:val="0"/>
          <w:numId w:val="6"/>
        </w:numPr>
      </w:pPr>
      <w:r>
        <w:t xml:space="preserve">Cách 2: KDL *tên_tham_số </w:t>
      </w:r>
      <w:r>
        <w:sym w:font="Wingdings" w:char="F0E8"/>
      </w:r>
      <w:r>
        <w:t xml:space="preserve"> (Sẽ được đề cập chi tiết hơn trong phần con trỏ)</w:t>
      </w:r>
    </w:p>
    <w:p w:rsidR="00595C5D" w:rsidRDefault="00595C5D" w:rsidP="00595C5D"/>
    <w:p w:rsidR="00595C5D" w:rsidRDefault="00595C5D" w:rsidP="00595C5D">
      <w:pPr>
        <w:pStyle w:val="Heading2"/>
      </w:pPr>
      <w:r>
        <w:t xml:space="preserve">Ví dụ bài toán về tham trị </w:t>
      </w:r>
    </w:p>
    <w:p w:rsidR="00E62F9D" w:rsidRPr="00E62F9D" w:rsidRDefault="00E62F9D" w:rsidP="00E62F9D">
      <w:pPr>
        <w:rPr>
          <w:b/>
          <w:i/>
        </w:rPr>
      </w:pPr>
      <w:r w:rsidRPr="00E62F9D">
        <w:rPr>
          <w:b/>
          <w:i/>
        </w:rPr>
        <w:t>Nhập vào bán kính hình cầu, in ra thể tích hình cầu đó và bán kính vừa nhập:</w:t>
      </w:r>
    </w:p>
    <w:p w:rsidR="00E62F9D" w:rsidRPr="00E62F9D" w:rsidRDefault="00E62F9D" w:rsidP="00E62F9D">
      <w:r w:rsidRPr="00E62F9D">
        <w:rPr>
          <w:noProof/>
        </w:rPr>
        <w:drawing>
          <wp:inline distT="0" distB="0" distL="0" distR="0" wp14:anchorId="02DC4FAF" wp14:editId="1C98CB90">
            <wp:extent cx="5334000" cy="3893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6532" cy="3903082"/>
                    </a:xfrm>
                    <a:prstGeom prst="rect">
                      <a:avLst/>
                    </a:prstGeom>
                  </pic:spPr>
                </pic:pic>
              </a:graphicData>
            </a:graphic>
          </wp:inline>
        </w:drawing>
      </w:r>
    </w:p>
    <w:p w:rsidR="00595C5D" w:rsidRPr="00595C5D" w:rsidRDefault="00E62F9D" w:rsidP="00595C5D">
      <w:r w:rsidRPr="00E62F9D">
        <w:rPr>
          <w:noProof/>
        </w:rPr>
        <w:drawing>
          <wp:inline distT="0" distB="0" distL="0" distR="0" wp14:anchorId="279A5ADC" wp14:editId="75C61791">
            <wp:extent cx="4496427" cy="1829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6427" cy="1829055"/>
                    </a:xfrm>
                    <a:prstGeom prst="rect">
                      <a:avLst/>
                    </a:prstGeom>
                  </pic:spPr>
                </pic:pic>
              </a:graphicData>
            </a:graphic>
          </wp:inline>
        </w:drawing>
      </w:r>
    </w:p>
    <w:p w:rsidR="00595C5D" w:rsidRDefault="00E62F9D" w:rsidP="00E62F9D">
      <w:pPr>
        <w:pStyle w:val="Heading2"/>
      </w:pPr>
      <w:r>
        <w:t>Ví dụ bài toán về tham chiếu</w:t>
      </w:r>
    </w:p>
    <w:p w:rsidR="00A3551E" w:rsidRPr="00A3551E" w:rsidRDefault="00A3551E" w:rsidP="00A3551E"/>
    <w:p w:rsidR="00A3551E" w:rsidRDefault="00E62F9D" w:rsidP="00E62F9D">
      <w:pPr>
        <w:rPr>
          <w:b/>
          <w:i/>
        </w:rPr>
      </w:pPr>
      <w:r w:rsidRPr="00A3551E">
        <w:rPr>
          <w:b/>
          <w:i/>
        </w:rPr>
        <w:t xml:space="preserve">Nhập giá trị cho 2 biến x, y </w:t>
      </w:r>
      <w:r w:rsidR="00A3551E" w:rsidRPr="00A3551E">
        <w:rPr>
          <w:b/>
          <w:i/>
        </w:rPr>
        <w:t>và dùng hàm để hoán đổi giá trị của chúng</w:t>
      </w:r>
      <w:r w:rsidRPr="00A3551E">
        <w:rPr>
          <w:b/>
          <w:i/>
        </w:rPr>
        <w:t xml:space="preserve"> </w:t>
      </w:r>
    </w:p>
    <w:p w:rsidR="00A3551E" w:rsidRDefault="00971F41" w:rsidP="00E62F9D">
      <w:r w:rsidRPr="00971F41">
        <w:rPr>
          <w:noProof/>
        </w:rPr>
        <w:drawing>
          <wp:inline distT="0" distB="0" distL="0" distR="0" wp14:anchorId="36E427A1" wp14:editId="4B33DC50">
            <wp:extent cx="5943600" cy="5321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321935"/>
                    </a:xfrm>
                    <a:prstGeom prst="rect">
                      <a:avLst/>
                    </a:prstGeom>
                  </pic:spPr>
                </pic:pic>
              </a:graphicData>
            </a:graphic>
          </wp:inline>
        </w:drawing>
      </w:r>
    </w:p>
    <w:p w:rsidR="00971F41" w:rsidRDefault="00971F41" w:rsidP="00E62F9D"/>
    <w:p w:rsidR="00971F41" w:rsidRPr="00A3551E" w:rsidRDefault="00971F41" w:rsidP="00E62F9D">
      <w:r w:rsidRPr="00971F41">
        <w:rPr>
          <w:noProof/>
        </w:rPr>
        <w:drawing>
          <wp:inline distT="0" distB="0" distL="0" distR="0" wp14:anchorId="41931BEC" wp14:editId="01A2A730">
            <wp:extent cx="4696480" cy="201005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96480" cy="2010056"/>
                    </a:xfrm>
                    <a:prstGeom prst="rect">
                      <a:avLst/>
                    </a:prstGeom>
                  </pic:spPr>
                </pic:pic>
              </a:graphicData>
            </a:graphic>
          </wp:inline>
        </w:drawing>
      </w:r>
    </w:p>
    <w:sectPr w:rsidR="00971F41" w:rsidRPr="00A3551E" w:rsidSect="002317FA">
      <w:pgSz w:w="12240" w:h="15840"/>
      <w:pgMar w:top="1440" w:right="1440" w:bottom="1440" w:left="1440" w:header="567"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7126" w:rsidRDefault="00177126" w:rsidP="002317FA">
      <w:pPr>
        <w:spacing w:after="0" w:line="240" w:lineRule="auto"/>
      </w:pPr>
      <w:r>
        <w:separator/>
      </w:r>
    </w:p>
  </w:endnote>
  <w:endnote w:type="continuationSeparator" w:id="0">
    <w:p w:rsidR="00177126" w:rsidRDefault="00177126" w:rsidP="00231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7126" w:rsidRDefault="00177126" w:rsidP="002317FA">
      <w:pPr>
        <w:spacing w:after="0" w:line="240" w:lineRule="auto"/>
      </w:pPr>
      <w:r>
        <w:separator/>
      </w:r>
    </w:p>
  </w:footnote>
  <w:footnote w:type="continuationSeparator" w:id="0">
    <w:p w:rsidR="00177126" w:rsidRDefault="00177126" w:rsidP="00231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64B7B"/>
    <w:multiLevelType w:val="hybridMultilevel"/>
    <w:tmpl w:val="EA6009E8"/>
    <w:lvl w:ilvl="0" w:tplc="D4A420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B1946"/>
    <w:multiLevelType w:val="hybridMultilevel"/>
    <w:tmpl w:val="052CBBD4"/>
    <w:lvl w:ilvl="0" w:tplc="F8B252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63CCB"/>
    <w:multiLevelType w:val="hybridMultilevel"/>
    <w:tmpl w:val="1B446062"/>
    <w:lvl w:ilvl="0" w:tplc="8FB45458">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B3E6B"/>
    <w:multiLevelType w:val="hybridMultilevel"/>
    <w:tmpl w:val="B588B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C5384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FC0A28"/>
    <w:multiLevelType w:val="hybridMultilevel"/>
    <w:tmpl w:val="048CACF8"/>
    <w:lvl w:ilvl="0" w:tplc="95D4702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9100D7"/>
    <w:multiLevelType w:val="hybridMultilevel"/>
    <w:tmpl w:val="A6FA6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C3E29B2"/>
    <w:multiLevelType w:val="hybridMultilevel"/>
    <w:tmpl w:val="80A6E1B0"/>
    <w:lvl w:ilvl="0" w:tplc="C3CE57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BE0"/>
    <w:rsid w:val="00093B8D"/>
    <w:rsid w:val="000B405E"/>
    <w:rsid w:val="00116B91"/>
    <w:rsid w:val="00177126"/>
    <w:rsid w:val="00177517"/>
    <w:rsid w:val="002317FA"/>
    <w:rsid w:val="00264517"/>
    <w:rsid w:val="00387A70"/>
    <w:rsid w:val="003F5271"/>
    <w:rsid w:val="004C5D62"/>
    <w:rsid w:val="0052099A"/>
    <w:rsid w:val="00595C5D"/>
    <w:rsid w:val="005E49A1"/>
    <w:rsid w:val="006B636D"/>
    <w:rsid w:val="00736BE0"/>
    <w:rsid w:val="00777594"/>
    <w:rsid w:val="007B173E"/>
    <w:rsid w:val="008231CE"/>
    <w:rsid w:val="008371AA"/>
    <w:rsid w:val="008831ED"/>
    <w:rsid w:val="00971F41"/>
    <w:rsid w:val="00990FBE"/>
    <w:rsid w:val="009D1034"/>
    <w:rsid w:val="00A3551E"/>
    <w:rsid w:val="00AF4A12"/>
    <w:rsid w:val="00B6624F"/>
    <w:rsid w:val="00B9671F"/>
    <w:rsid w:val="00C24B7C"/>
    <w:rsid w:val="00C65330"/>
    <w:rsid w:val="00D24A76"/>
    <w:rsid w:val="00D55C20"/>
    <w:rsid w:val="00E62F9D"/>
    <w:rsid w:val="00F35A91"/>
    <w:rsid w:val="00F95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C3D2A"/>
  <w15:chartTrackingRefBased/>
  <w15:docId w15:val="{F4D46C3B-4F7D-462C-B856-33A1F8DAD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5330"/>
    <w:rPr>
      <w:rFonts w:ascii="Times New Roman" w:hAnsi="Times New Roman"/>
      <w:sz w:val="28"/>
    </w:rPr>
  </w:style>
  <w:style w:type="paragraph" w:styleId="Heading1">
    <w:name w:val="heading 1"/>
    <w:basedOn w:val="Normal"/>
    <w:next w:val="Normal"/>
    <w:link w:val="Heading1Char"/>
    <w:autoRedefine/>
    <w:uiPriority w:val="9"/>
    <w:qFormat/>
    <w:rsid w:val="00177517"/>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3F5271"/>
    <w:pPr>
      <w:keepNext/>
      <w:keepLines/>
      <w:spacing w:before="40" w:after="0"/>
      <w:outlineLvl w:val="1"/>
    </w:pPr>
    <w:rPr>
      <w:rFonts w:eastAsiaTheme="majorEastAsia" w:cstheme="majorBidi"/>
      <w:i/>
      <w:color w:val="000000" w:themeColor="text1"/>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6BE0"/>
    <w:pPr>
      <w:ind w:left="720"/>
      <w:contextualSpacing/>
    </w:pPr>
  </w:style>
  <w:style w:type="character" w:customStyle="1" w:styleId="Heading1Char">
    <w:name w:val="Heading 1 Char"/>
    <w:basedOn w:val="DefaultParagraphFont"/>
    <w:link w:val="Heading1"/>
    <w:uiPriority w:val="9"/>
    <w:rsid w:val="0017751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3F5271"/>
    <w:rPr>
      <w:rFonts w:ascii="Times New Roman" w:eastAsiaTheme="majorEastAsia" w:hAnsi="Times New Roman" w:cstheme="majorBidi"/>
      <w:i/>
      <w:color w:val="000000" w:themeColor="text1"/>
      <w:sz w:val="28"/>
      <w:szCs w:val="26"/>
      <w:u w:val="single"/>
    </w:rPr>
  </w:style>
  <w:style w:type="paragraph" w:styleId="NoSpacing">
    <w:name w:val="No Spacing"/>
    <w:uiPriority w:val="1"/>
    <w:qFormat/>
    <w:rsid w:val="003F5271"/>
    <w:pPr>
      <w:spacing w:after="0" w:line="240" w:lineRule="auto"/>
    </w:pPr>
  </w:style>
  <w:style w:type="paragraph" w:styleId="Subtitle">
    <w:name w:val="Subtitle"/>
    <w:basedOn w:val="Normal"/>
    <w:next w:val="Normal"/>
    <w:link w:val="SubtitleChar"/>
    <w:autoRedefine/>
    <w:uiPriority w:val="11"/>
    <w:qFormat/>
    <w:rsid w:val="008231CE"/>
    <w:pPr>
      <w:numPr>
        <w:ilvl w:val="1"/>
      </w:numPr>
    </w:pPr>
    <w:rPr>
      <w:rFonts w:eastAsiaTheme="minorEastAsia"/>
      <w:b/>
      <w:color w:val="5A5A5A" w:themeColor="text1" w:themeTint="A5"/>
      <w:spacing w:val="15"/>
    </w:rPr>
  </w:style>
  <w:style w:type="character" w:customStyle="1" w:styleId="SubtitleChar">
    <w:name w:val="Subtitle Char"/>
    <w:basedOn w:val="DefaultParagraphFont"/>
    <w:link w:val="Subtitle"/>
    <w:uiPriority w:val="11"/>
    <w:rsid w:val="008231CE"/>
    <w:rPr>
      <w:rFonts w:ascii="Times New Roman" w:eastAsiaTheme="minorEastAsia" w:hAnsi="Times New Roman"/>
      <w:b/>
      <w:color w:val="5A5A5A" w:themeColor="text1" w:themeTint="A5"/>
      <w:spacing w:val="15"/>
      <w:sz w:val="28"/>
    </w:rPr>
  </w:style>
  <w:style w:type="table" w:styleId="TableGrid">
    <w:name w:val="Table Grid"/>
    <w:basedOn w:val="TableNormal"/>
    <w:uiPriority w:val="39"/>
    <w:rsid w:val="00D24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4A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D24A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4A76"/>
    <w:rPr>
      <w:rFonts w:ascii="Segoe UI" w:hAnsi="Segoe UI" w:cs="Segoe UI"/>
      <w:sz w:val="18"/>
      <w:szCs w:val="18"/>
    </w:rPr>
  </w:style>
  <w:style w:type="paragraph" w:styleId="Header">
    <w:name w:val="header"/>
    <w:basedOn w:val="Normal"/>
    <w:link w:val="HeaderChar"/>
    <w:uiPriority w:val="99"/>
    <w:unhideWhenUsed/>
    <w:rsid w:val="002317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7FA"/>
    <w:rPr>
      <w:rFonts w:ascii="Times New Roman" w:hAnsi="Times New Roman"/>
      <w:sz w:val="28"/>
    </w:rPr>
  </w:style>
  <w:style w:type="paragraph" w:styleId="Footer">
    <w:name w:val="footer"/>
    <w:basedOn w:val="Normal"/>
    <w:link w:val="FooterChar"/>
    <w:uiPriority w:val="99"/>
    <w:unhideWhenUsed/>
    <w:rsid w:val="00231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7FA"/>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B49BF-9273-4895-A109-1C6054F3E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Gia Bảo</dc:creator>
  <cp:keywords/>
  <dc:description/>
  <cp:lastModifiedBy>Nguyễn Gia Bảo</cp:lastModifiedBy>
  <cp:revision>11</cp:revision>
  <dcterms:created xsi:type="dcterms:W3CDTF">2022-10-15T13:15:00Z</dcterms:created>
  <dcterms:modified xsi:type="dcterms:W3CDTF">2022-10-17T06:03:00Z</dcterms:modified>
</cp:coreProperties>
</file>