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Decomposition of Global Horizontal Irradiance into Direct Normal and Diffuse Horizontal Irradiance for Argentine Climates: A Systematic Validation of Three Empirical Models Using TMY Data from 41 Cities</w:t>
      </w:r>
    </w:p>
    <w:p>
      <w:pPr>
        <w:jc w:val="center"/>
      </w:pPr>
      <w:r>
        <w:rPr>
          <w:b/>
        </w:rPr>
        <w:t>Gustavo Barea Paci¹, Carolina Ganem¹</w:t>
      </w:r>
    </w:p>
    <w:p>
      <w:pPr>
        <w:jc w:val="center"/>
      </w:pPr>
      <w:r>
        <w:rPr>
          <w:sz w:val="18"/>
        </w:rPr>
        <w:t>¹ Instituto de Ambiente, Hábitat y Energía (INAHE-CONICET), Mendoza, Argentina.</w:t>
      </w:r>
    </w:p>
    <w:p>
      <w:pPr>
        <w:jc w:val="center"/>
      </w:pPr>
      <w:r>
        <w:rPr>
          <w:i/>
          <w:sz w:val="18"/>
        </w:rPr>
        <w:t>Proposed journal: Solar Energy / Renewable Energy / Energy and Buildings</w:t>
      </w:r>
    </w:p>
    <w:p>
      <w:r>
        <w:rPr>
          <w:sz w:val="18"/>
        </w:rPr>
        <w:t>Keywords: solar irradiance decomposition; DIRINT; Erbs model; Reindl-2; DNI; DHI; Argentina; Köppen-Geiger; IRAM 11603; building energy simulation</w:t>
      </w:r>
    </w:p>
    <w:p/>
    <w:p>
      <w:pPr>
        <w:pStyle w:val="Heading1"/>
      </w:pPr>
      <w:r>
        <w:t>Abstract</w:t>
      </w:r>
    </w:p>
    <w:p>
      <w:pPr>
        <w:spacing w:after="120"/>
      </w:pPr>
      <w:r>
        <w:t>Decomposition models that estimate direct normal irradiance (DNI) and diffuse horizontal irradiance (DHI) from global horizontal irradiance (GHI) are essential tools for building energy simulation and solar resource assessment in regions where only GHI is routinely measured. This study presents a systematic validation of three widely used decomposition models — DIRINT (Perez et al., 1992), Erbs (Erbs et al., 1982), and Reindl-2 (Reindl et al., 1990) — against Typical Meteorological Year (TMY) reference data from 41 Argentine cities spanning latitudes 22.6°S to 54.8°S and eight Köppen-Geiger climate classes. Results show that the Reindl-2 model achieves the best DNI estimation in 39 of 41 cities (R² = 0.923 ± 0.026; nRMSE = 21.5%; MBE = −19.5 W/m²), while Erbs yields the lowest DHI errors (R² = 0.978 ± 0.015; RMSE = 16.3 W/m²). DIRINT systematically overestimates DNI (MBE = +97.0 W/m²) in persistently clear-sky climates, limiting its applicability across most of Argentina's territory. Model performance correlates negatively with the mean clearness index (Kt), indicating that greater atmospheric variability improves decomposition accuracy. The Solar Decomp tool and all validation scripts are publicly available at https://github.com/gbarea-INAHE/solar_decomp.</w:t>
      </w:r>
    </w:p>
    <w:p>
      <w:pPr>
        <w:pStyle w:val="Heading1"/>
      </w:pPr>
      <w:r>
        <w:t>1. Introduction</w:t>
      </w:r>
    </w:p>
    <w:p>
      <w:pPr>
        <w:spacing w:after="120"/>
      </w:pPr>
      <w:r>
        <w:t>Accurate knowledge of the solar radiation components — global horizontal irradiance (GHI), direct normal irradiance (DNI), and diffuse horizontal irradiance (DHI) — is fundamental for building energy simulation, solar collector design, and urban thermal comfort assessment. However, routine meteorological networks in Argentina, as in most of Latin America, measure only GHI. DNI and DHI are rarely available from direct measurements, creating a systematic gap between the data collected by weather stations and the multi-component radiation inputs required by simulation software such as EnergyPlus, DesignBuilder, or TRNSYS.</w:t>
      </w:r>
    </w:p>
    <w:p>
      <w:pPr>
        <w:spacing w:after="120"/>
      </w:pPr>
      <w:r>
        <w:t>Typical Meteorological Year (TMY) files in EnergyPlus Weather (EPW) format — the standard input for building energy simulation — include DNI and DHI values, but these are generally estimated from GHI using decomposition models or satellite-derived products rather than direct measurements (Wilcox and Marion, 2008; Sengupta et al., 2018). Understanding the accuracy of different decomposition approaches across the diverse climatic regions of Argentina is therefore directly relevant to the quality of energy simulation results.</w:t>
      </w:r>
    </w:p>
    <w:p>
      <w:pPr>
        <w:spacing w:after="120"/>
      </w:pPr>
      <w:r>
        <w:t>The three models evaluated in this study represent the most widely cited approaches in the literature: DIRINT (Perez et al., 1992), which uses a three-dimensional lookup table indexed by precipitable water, modified clearness index Kt', and hourly Kt' variability; Erbs (Erbs et al., 1982), which estimates the diffuse fraction as a piecewise polynomial of Kt; and Reindl-2 (Reindl et al., 1990), which extends Erbs by incorporating the solar elevation angle sin(α).</w:t>
      </w:r>
    </w:p>
    <w:p>
      <w:pPr>
        <w:spacing w:after="120"/>
      </w:pPr>
      <w:r>
        <w:t>Previous validation studies have been conducted primarily for North American, European, and East Asian climates (Ineichen, 2008; Gueymard and Ruiz-Arias, 2016). Systematic validation for South American climates, particularly across the full latitudinal and climatic diversity of Argentina — from subtropical NOA (22°S) to sub-Antarctic Ushuaia (54°S) — remains limited. This study addresses that gap.</w:t>
      </w:r>
    </w:p>
    <w:p>
      <w:pPr>
        <w:spacing w:after="120"/>
      </w:pPr>
      <w:r>
        <w:t>The specific objectives are: (1) to validate DIRINT, Erbs, and Reindl-2 against TMY data for 41 Argentine cities; (2) to identify the optimal model for each Köppen-Geiger climate class and IRAM 11603 thermal zone; (3) to quantify the relationship between model performance and climate aridity; and (4) to provide model selection guidelines for practitioners.</w:t>
      </w:r>
    </w:p>
    <w:p>
      <w:pPr>
        <w:pStyle w:val="Heading1"/>
      </w:pPr>
      <w:r>
        <w:t>2. Data and Methods</w:t>
      </w:r>
    </w:p>
    <w:p>
      <w:pPr>
        <w:pStyle w:val="Heading2"/>
      </w:pPr>
      <w:r>
        <w:t>2.1 Study Sites</w:t>
      </w:r>
    </w:p>
    <w:p>
      <w:pPr>
        <w:spacing w:after="120"/>
      </w:pPr>
      <w:r>
        <w:t>The validation dataset comprises 41 meteorological stations distributed across Argentina (22.6°S–54.8°S, 53.9°W–73.0°W), covering eight Köppen-Geiger climate classes and all six IRAM 11603 thermal zones (Table 1). Elevation ranges from 6 m (Buenos Aires Aeroparque) to 1,425 m (Malargüe). The full list of stations is provided in Table S1.</w:t>
      </w:r>
    </w:p>
    <w:p>
      <w:pPr>
        <w:spacing w:after="120"/>
      </w:pPr>
      <w:r>
        <w:t>Table 1. Distribution of study sites by Köppen-Geiger climate class and IRAM 11603 thermal zone.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4472C4"/>
          </w:tcPr>
          <w:p>
            <w:r>
              <w:rPr>
                <w:b/>
                <w:color w:val="FFFFFF"/>
              </w:rPr>
              <w:t>Köppen</w:t>
            </w:r>
          </w:p>
        </w:tc>
        <w:tc>
          <w:tcPr>
            <w:tcW w:type="dxa" w:w="2196"/>
            <w:shd w:val="clear" w:color="auto" w:fill="4472C4"/>
          </w:tcPr>
          <w:p>
            <w:r>
              <w:rPr>
                <w:b/>
                <w:color w:val="FFFFFF"/>
              </w:rPr>
              <w:t>Description</w:t>
            </w:r>
          </w:p>
        </w:tc>
        <w:tc>
          <w:tcPr>
            <w:tcW w:type="dxa" w:w="2196"/>
            <w:shd w:val="clear" w:color="auto" w:fill="4472C4"/>
          </w:tcPr>
          <w:p>
            <w:r>
              <w:rPr>
                <w:b/>
                <w:color w:val="FFFFFF"/>
              </w:rPr>
              <w:t>N cities</w:t>
            </w:r>
          </w:p>
        </w:tc>
        <w:tc>
          <w:tcPr>
            <w:tcW w:type="dxa" w:w="2196"/>
            <w:shd w:val="clear" w:color="auto" w:fill="4472C4"/>
          </w:tcPr>
          <w:p>
            <w:r>
              <w:rPr>
                <w:b/>
                <w:color w:val="FFFFFF"/>
              </w:rPr>
              <w:t>IRAM zones</w:t>
            </w:r>
          </w:p>
        </w:tc>
      </w:tr>
      <w:tr>
        <w:tc>
          <w:tcPr>
            <w:tcW w:type="dxa" w:w="2196"/>
          </w:tcPr>
          <w:p>
            <w:r>
              <w:t>Aw</w:t>
            </w:r>
          </w:p>
        </w:tc>
        <w:tc>
          <w:tcPr>
            <w:tcW w:type="dxa" w:w="2196"/>
          </w:tcPr>
          <w:p>
            <w:r>
              <w:t>Tropical savanna</w:t>
            </w:r>
          </w:p>
        </w:tc>
        <w:tc>
          <w:tcPr>
            <w:tcW w:type="dxa" w:w="2196"/>
          </w:tcPr>
          <w:p>
            <w:r>
              <w:t>3</w:t>
            </w:r>
          </w:p>
        </w:tc>
        <w:tc>
          <w:tcPr>
            <w:tcW w:type="dxa" w:w="2196"/>
          </w:tcPr>
          <w:p>
            <w:r>
              <w:t>I</w:t>
            </w:r>
          </w:p>
        </w:tc>
      </w:tr>
      <w:tr>
        <w:tc>
          <w:tcPr>
            <w:tcW w:type="dxa" w:w="2196"/>
          </w:tcPr>
          <w:p>
            <w:r>
              <w:t>BSh</w:t>
            </w:r>
          </w:p>
        </w:tc>
        <w:tc>
          <w:tcPr>
            <w:tcW w:type="dxa" w:w="2196"/>
          </w:tcPr>
          <w:p>
            <w:r>
              <w:t>Hot steppe</w:t>
            </w:r>
          </w:p>
        </w:tc>
        <w:tc>
          <w:tcPr>
            <w:tcW w:type="dxa" w:w="2196"/>
          </w:tcPr>
          <w:p>
            <w:r>
              <w:t>2</w:t>
            </w:r>
          </w:p>
        </w:tc>
        <w:tc>
          <w:tcPr>
            <w:tcW w:type="dxa" w:w="2196"/>
          </w:tcPr>
          <w:p>
            <w:r>
              <w:t>I–II</w:t>
            </w:r>
          </w:p>
        </w:tc>
      </w:tr>
      <w:tr>
        <w:tc>
          <w:tcPr>
            <w:tcW w:type="dxa" w:w="2196"/>
          </w:tcPr>
          <w:p>
            <w:r>
              <w:t>BSk</w:t>
            </w:r>
          </w:p>
        </w:tc>
        <w:tc>
          <w:tcPr>
            <w:tcW w:type="dxa" w:w="2196"/>
          </w:tcPr>
          <w:p>
            <w:r>
              <w:t>Cold steppe</w:t>
            </w:r>
          </w:p>
        </w:tc>
        <w:tc>
          <w:tcPr>
            <w:tcW w:type="dxa" w:w="2196"/>
          </w:tcPr>
          <w:p>
            <w:r>
              <w:t>14</w:t>
            </w:r>
          </w:p>
        </w:tc>
        <w:tc>
          <w:tcPr>
            <w:tcW w:type="dxa" w:w="2196"/>
          </w:tcPr>
          <w:p>
            <w:r>
              <w:t>II–V</w:t>
            </w:r>
          </w:p>
        </w:tc>
      </w:tr>
      <w:tr>
        <w:tc>
          <w:tcPr>
            <w:tcW w:type="dxa" w:w="2196"/>
          </w:tcPr>
          <w:p>
            <w:r>
              <w:t>BWh</w:t>
            </w:r>
          </w:p>
        </w:tc>
        <w:tc>
          <w:tcPr>
            <w:tcW w:type="dxa" w:w="2196"/>
          </w:tcPr>
          <w:p>
            <w:r>
              <w:t>Hot desert</w:t>
            </w:r>
          </w:p>
        </w:tc>
        <w:tc>
          <w:tcPr>
            <w:tcW w:type="dxa" w:w="2196"/>
          </w:tcPr>
          <w:p>
            <w:r>
              <w:t>1</w:t>
            </w:r>
          </w:p>
        </w:tc>
        <w:tc>
          <w:tcPr>
            <w:tcW w:type="dxa" w:w="2196"/>
          </w:tcPr>
          <w:p>
            <w:r>
              <w:t>III</w:t>
            </w:r>
          </w:p>
        </w:tc>
      </w:tr>
      <w:tr>
        <w:tc>
          <w:tcPr>
            <w:tcW w:type="dxa" w:w="2196"/>
          </w:tcPr>
          <w:p>
            <w:r>
              <w:t>BWk</w:t>
            </w:r>
          </w:p>
        </w:tc>
        <w:tc>
          <w:tcPr>
            <w:tcW w:type="dxa" w:w="2196"/>
          </w:tcPr>
          <w:p>
            <w:r>
              <w:t>Cold desert</w:t>
            </w:r>
          </w:p>
        </w:tc>
        <w:tc>
          <w:tcPr>
            <w:tcW w:type="dxa" w:w="2196"/>
          </w:tcPr>
          <w:p>
            <w:r>
              <w:t>5</w:t>
            </w:r>
          </w:p>
        </w:tc>
        <w:tc>
          <w:tcPr>
            <w:tcW w:type="dxa" w:w="2196"/>
          </w:tcPr>
          <w:p>
            <w:r>
              <w:t>III–IV</w:t>
            </w:r>
          </w:p>
        </w:tc>
      </w:tr>
      <w:tr>
        <w:tc>
          <w:tcPr>
            <w:tcW w:type="dxa" w:w="2196"/>
          </w:tcPr>
          <w:p>
            <w:r>
              <w:t>Cfa</w:t>
            </w:r>
          </w:p>
        </w:tc>
        <w:tc>
          <w:tcPr>
            <w:tcW w:type="dxa" w:w="2196"/>
          </w:tcPr>
          <w:p>
            <w:r>
              <w:t>Humid subtropical</w:t>
            </w:r>
          </w:p>
        </w:tc>
        <w:tc>
          <w:tcPr>
            <w:tcW w:type="dxa" w:w="2196"/>
          </w:tcPr>
          <w:p>
            <w:r>
              <w:t>14</w:t>
            </w:r>
          </w:p>
        </w:tc>
        <w:tc>
          <w:tcPr>
            <w:tcW w:type="dxa" w:w="2196"/>
          </w:tcPr>
          <w:p>
            <w:r>
              <w:t>I–III</w:t>
            </w:r>
          </w:p>
        </w:tc>
      </w:tr>
      <w:tr>
        <w:tc>
          <w:tcPr>
            <w:tcW w:type="dxa" w:w="2196"/>
          </w:tcPr>
          <w:p>
            <w:r>
              <w:t>Cfb</w:t>
            </w:r>
          </w:p>
        </w:tc>
        <w:tc>
          <w:tcPr>
            <w:tcW w:type="dxa" w:w="2196"/>
          </w:tcPr>
          <w:p>
            <w:r>
              <w:t>Oceanic temperate</w:t>
            </w:r>
          </w:p>
        </w:tc>
        <w:tc>
          <w:tcPr>
            <w:tcW w:type="dxa" w:w="2196"/>
          </w:tcPr>
          <w:p>
            <w:r>
              <w:t>1</w:t>
            </w:r>
          </w:p>
        </w:tc>
        <w:tc>
          <w:tcPr>
            <w:tcW w:type="dxa" w:w="2196"/>
          </w:tcPr>
          <w:p>
            <w:r>
              <w:t>V</w:t>
            </w:r>
          </w:p>
        </w:tc>
      </w:tr>
      <w:tr>
        <w:tc>
          <w:tcPr>
            <w:tcW w:type="dxa" w:w="2196"/>
          </w:tcPr>
          <w:p>
            <w:r>
              <w:t>ET</w:t>
            </w:r>
          </w:p>
        </w:tc>
        <w:tc>
          <w:tcPr>
            <w:tcW w:type="dxa" w:w="2196"/>
          </w:tcPr>
          <w:p>
            <w:r>
              <w:t>Tundra / polar</w:t>
            </w:r>
          </w:p>
        </w:tc>
        <w:tc>
          <w:tcPr>
            <w:tcW w:type="dxa" w:w="2196"/>
          </w:tcPr>
          <w:p>
            <w:r>
              <w:t>1</w:t>
            </w:r>
          </w:p>
        </w:tc>
        <w:tc>
          <w:tcPr>
            <w:tcW w:type="dxa" w:w="2196"/>
          </w:tcPr>
          <w:p>
            <w:r>
              <w:t>VI</w:t>
            </w:r>
          </w:p>
        </w:tc>
      </w:tr>
    </w:tbl>
    <w:p/>
    <w:p>
      <w:pPr>
        <w:pStyle w:val="Heading2"/>
      </w:pPr>
      <w:r>
        <w:t>2.2 Reference Data</w:t>
      </w:r>
    </w:p>
    <w:p>
      <w:pPr>
        <w:spacing w:after="120"/>
      </w:pPr>
      <w:r>
        <w:t>TMY data in EPW format were obtained from the IWEC2 (International Weather for Energy Calculations, version 2) dataset (Thevenard and Brunger, 2002), compiled from WMO observation records covering the period 1984–2008. EPW files provide hourly values of GHI, DNI, and DHI in Wh/m². It must be noted that EPW reference DNI and DHI values are themselves model-derived in most cases, rather than direct pyrheliometer measurements. This circularity imposes a methodological limitation discussed in Section 4.3.</w:t>
      </w:r>
    </w:p>
    <w:p>
      <w:pPr>
        <w:pStyle w:val="Heading2"/>
      </w:pPr>
      <w:r>
        <w:t>2.3 Solar Geometry</w:t>
      </w:r>
    </w:p>
    <w:p>
      <w:pPr>
        <w:spacing w:after="120"/>
      </w:pPr>
      <w:r>
        <w:t>Solar position was computed using Spencer (1971) for the equation of time and Cooper (1969) for solar declination. The average cosine of the zenith angle over each hourly interval was computed analytically by integrating cos(Z) over ±7.5° of hour angle. Air mass was estimated using Kasten and Young (1989); precipitable water from temperature and pressure following Leckner (1978).</w:t>
      </w:r>
    </w:p>
    <w:p>
      <w:pPr>
        <w:spacing w:after="80"/>
        <w:jc w:val="center"/>
      </w:pPr>
      <w:r>
        <w:t>δ = 23.45° · sin(360°·(284 + DOY)/365)</w:t>
      </w:r>
    </w:p>
    <w:p>
      <w:pPr>
        <w:spacing w:after="80"/>
        <w:jc w:val="center"/>
      </w:pPr>
      <w:r>
        <w:t>EoT = 9.87·sin(2B) − 7.53·cos(B) − 1.5·sin(B)  [min],  B = 360°·(DOY−81)/364</w:t>
      </w:r>
    </w:p>
    <w:p>
      <w:pPr>
        <w:pStyle w:val="Heading2"/>
      </w:pPr>
      <w:r>
        <w:t>2.4 Decomposition Models</w:t>
      </w:r>
    </w:p>
    <w:p>
      <w:pPr>
        <w:spacing w:after="120"/>
      </w:pPr>
      <w:r>
        <w:t>DIRINT (Perez et al., 1992) estimates the beam transmittance Kn = DNI/G0n using a 3D lookup table. The modified clearness index is: Kt' = Kt / [1.031·exp(−1.4/(0.9 + 9.4/AM)) + 0.1].</w:t>
      </w:r>
    </w:p>
    <w:p>
      <w:pPr>
        <w:spacing w:after="120"/>
      </w:pPr>
      <w:r>
        <w:t>Erbs (Erbs et al., 1982) estimates the diffuse fraction Kd = DHI/GHI as a piecewise polynomial: Kd = 1 − 0.09·Kt (Kt ≤ 0.22); Kd = 0.9511 − 0.1604·Kt + 4.388·Kt² − 16.638·Kt³ + 12.336·Kt⁴ (0.22 &lt; Kt ≤ 0.80); Kd = 0.165 (Kt &gt; 0.80).</w:t>
      </w:r>
    </w:p>
    <w:p>
      <w:pPr>
        <w:spacing w:after="120"/>
      </w:pPr>
      <w:r>
        <w:t>Reindl-2 (Reindl et al., 1990) incorporates solar elevation sin(α): Kd = 1 − 0.232·Kt (Kt ≤ 0.30); Kd = 1.329 − 1.716·Kt + (0.267 − 0.357·sin α) (0.30 &lt; Kt ≤ 0.78); Kd = 0.426·Kt − 0.256·sin α + 0.118 (Kt &gt; 0.78).</w:t>
      </w:r>
    </w:p>
    <w:p>
      <w:pPr>
        <w:pStyle w:val="Heading2"/>
      </w:pPr>
      <w:r>
        <w:t>2.5 Validation Metrics</w:t>
      </w:r>
    </w:p>
    <w:p>
      <w:pPr>
        <w:spacing w:after="120"/>
      </w:pPr>
      <w:r>
        <w:t>Performance was assessed using RMSE, MBE (positive = overestimate), R², and nRMSE (%) on all daytime hours (GHI ≥ 10 W/m²) for each city–model combination. Total dataset: 179,686 hourly observations × 3 models = 539,058 model evaluations.</w:t>
      </w:r>
    </w:p>
    <w:p>
      <w:pPr>
        <w:pStyle w:val="Heading1"/>
      </w:pPr>
      <w:r>
        <w:t>3. Results</w:t>
      </w:r>
    </w:p>
    <w:p>
      <w:pPr>
        <w:pStyle w:val="Heading2"/>
      </w:pPr>
      <w:r>
        <w:t>3.1 Global Performance</w:t>
      </w:r>
    </w:p>
    <w:p>
      <w:pPr>
        <w:spacing w:after="120"/>
      </w:pPr>
      <w:r>
        <w:t>Table 2 summarizes the mean validation statistics across all 41 cities. Reindl-2 achieves the best overall DNI accuracy, with R² = 0.923 ± 0.026 and nRMSE = 21.5%. DIRINT exhibits severe systematic overestimation (MBE = +97.0 W/m²). For DHI, Erbs performs marginally better (RMSE = 16.3 vs. 21.7 W/m²).</w:t>
      </w:r>
    </w:p>
    <w:p>
      <w:pPr>
        <w:spacing w:after="120"/>
      </w:pPr>
      <w:r>
        <w:t>Table 2. Mean validation statistics for DNI and DHI across 41 Argentine cities (mean ± std over cities). Bold: best value per column.</w:t>
      </w:r>
    </w:p>
    <w:tbl>
      <w:tblPr>
        <w:tblStyle w:val="TableGrid"/>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val="clear" w:color="auto" w:fill="4472C4"/>
          </w:tcPr>
          <w:p>
            <w:r>
              <w:rPr>
                <w:b/>
                <w:color w:val="FFFFFF"/>
                <w:sz w:val="18"/>
              </w:rPr>
              <w:t>Model</w:t>
            </w:r>
          </w:p>
        </w:tc>
        <w:tc>
          <w:tcPr>
            <w:tcW w:type="dxa" w:w="1098"/>
            <w:shd w:val="clear" w:color="auto" w:fill="4472C4"/>
          </w:tcPr>
          <w:p>
            <w:r>
              <w:rPr>
                <w:b/>
                <w:color w:val="FFFFFF"/>
                <w:sz w:val="18"/>
              </w:rPr>
              <w:t>DNI R²</w:t>
            </w:r>
          </w:p>
        </w:tc>
        <w:tc>
          <w:tcPr>
            <w:tcW w:type="dxa" w:w="1098"/>
            <w:shd w:val="clear" w:color="auto" w:fill="4472C4"/>
          </w:tcPr>
          <w:p>
            <w:r>
              <w:rPr>
                <w:b/>
                <w:color w:val="FFFFFF"/>
                <w:sz w:val="18"/>
              </w:rPr>
              <w:t>DNI RMSE</w:t>
              <w:br/>
              <w:t>(W/m²)</w:t>
            </w:r>
          </w:p>
        </w:tc>
        <w:tc>
          <w:tcPr>
            <w:tcW w:type="dxa" w:w="1098"/>
            <w:shd w:val="clear" w:color="auto" w:fill="4472C4"/>
          </w:tcPr>
          <w:p>
            <w:r>
              <w:rPr>
                <w:b/>
                <w:color w:val="FFFFFF"/>
                <w:sz w:val="18"/>
              </w:rPr>
              <w:t>DNI MBE</w:t>
              <w:br/>
              <w:t>(W/m²)</w:t>
            </w:r>
          </w:p>
        </w:tc>
        <w:tc>
          <w:tcPr>
            <w:tcW w:type="dxa" w:w="1098"/>
            <w:shd w:val="clear" w:color="auto" w:fill="4472C4"/>
          </w:tcPr>
          <w:p>
            <w:r>
              <w:rPr>
                <w:b/>
                <w:color w:val="FFFFFF"/>
                <w:sz w:val="18"/>
              </w:rPr>
              <w:t>DNI nRMSE</w:t>
              <w:br/>
              <w:t>(%)</w:t>
            </w:r>
          </w:p>
        </w:tc>
        <w:tc>
          <w:tcPr>
            <w:tcW w:type="dxa" w:w="1098"/>
            <w:shd w:val="clear" w:color="auto" w:fill="4472C4"/>
          </w:tcPr>
          <w:p>
            <w:r>
              <w:rPr>
                <w:b/>
                <w:color w:val="FFFFFF"/>
                <w:sz w:val="18"/>
              </w:rPr>
              <w:t>DHI R²</w:t>
            </w:r>
          </w:p>
        </w:tc>
        <w:tc>
          <w:tcPr>
            <w:tcW w:type="dxa" w:w="1098"/>
            <w:shd w:val="clear" w:color="auto" w:fill="4472C4"/>
          </w:tcPr>
          <w:p>
            <w:r>
              <w:rPr>
                <w:b/>
                <w:color w:val="FFFFFF"/>
                <w:sz w:val="18"/>
              </w:rPr>
              <w:t>DHI RMSE</w:t>
              <w:br/>
              <w:t>(W/m²)</w:t>
            </w:r>
          </w:p>
        </w:tc>
        <w:tc>
          <w:tcPr>
            <w:tcW w:type="dxa" w:w="1098"/>
            <w:shd w:val="clear" w:color="auto" w:fill="4472C4"/>
          </w:tcPr>
          <w:p>
            <w:r>
              <w:rPr>
                <w:b/>
                <w:color w:val="FFFFFF"/>
                <w:sz w:val="18"/>
              </w:rPr>
              <w:t>DHI MBE</w:t>
              <w:br/>
              <w:t>(W/m²)</w:t>
            </w:r>
          </w:p>
        </w:tc>
      </w:tr>
      <w:tr>
        <w:tc>
          <w:tcPr>
            <w:tcW w:type="dxa" w:w="1098"/>
            <w:shd w:val="clear" w:color="auto" w:fill="FCE4D6"/>
          </w:tcPr>
          <w:p>
            <w:r>
              <w:rPr>
                <w:sz w:val="18"/>
              </w:rPr>
              <w:t>DIRINT</w:t>
            </w:r>
          </w:p>
        </w:tc>
        <w:tc>
          <w:tcPr>
            <w:tcW w:type="dxa" w:w="1098"/>
          </w:tcPr>
          <w:p>
            <w:r>
              <w:rPr>
                <w:sz w:val="18"/>
              </w:rPr>
              <w:t>0.436 ± 0.173</w:t>
            </w:r>
          </w:p>
        </w:tc>
        <w:tc>
          <w:tcPr>
            <w:tcW w:type="dxa" w:w="1098"/>
          </w:tcPr>
          <w:p>
            <w:r>
              <w:rPr>
                <w:sz w:val="18"/>
              </w:rPr>
              <w:t>186.8</w:t>
            </w:r>
          </w:p>
        </w:tc>
        <w:tc>
          <w:tcPr>
            <w:tcW w:type="dxa" w:w="1098"/>
          </w:tcPr>
          <w:p>
            <w:r>
              <w:rPr>
                <w:sz w:val="18"/>
              </w:rPr>
              <w:t>+97.0</w:t>
            </w:r>
          </w:p>
        </w:tc>
        <w:tc>
          <w:tcPr>
            <w:tcW w:type="dxa" w:w="1098"/>
          </w:tcPr>
          <w:p>
            <w:r>
              <w:rPr>
                <w:sz w:val="18"/>
              </w:rPr>
              <w:t>58.5</w:t>
            </w:r>
          </w:p>
        </w:tc>
        <w:tc>
          <w:tcPr>
            <w:tcW w:type="dxa" w:w="1098"/>
          </w:tcPr>
          <w:p>
            <w:r>
              <w:rPr>
                <w:sz w:val="18"/>
              </w:rPr>
              <w:t>0.787 ± 0.062</w:t>
            </w:r>
          </w:p>
        </w:tc>
        <w:tc>
          <w:tcPr>
            <w:tcW w:type="dxa" w:w="1098"/>
          </w:tcPr>
          <w:p>
            <w:r>
              <w:rPr>
                <w:sz w:val="18"/>
              </w:rPr>
              <w:t>51.7</w:t>
            </w:r>
          </w:p>
        </w:tc>
        <w:tc>
          <w:tcPr>
            <w:tcW w:type="dxa" w:w="1098"/>
          </w:tcPr>
          <w:p>
            <w:r>
              <w:rPr>
                <w:sz w:val="18"/>
              </w:rPr>
              <w:t>−30.0</w:t>
            </w:r>
          </w:p>
        </w:tc>
      </w:tr>
      <w:tr>
        <w:tc>
          <w:tcPr>
            <w:tcW w:type="dxa" w:w="1098"/>
          </w:tcPr>
          <w:p>
            <w:r>
              <w:rPr>
                <w:sz w:val="18"/>
              </w:rPr>
              <w:t>Erbs</w:t>
            </w:r>
          </w:p>
        </w:tc>
        <w:tc>
          <w:tcPr>
            <w:tcW w:type="dxa" w:w="1098"/>
          </w:tcPr>
          <w:p>
            <w:r>
              <w:rPr>
                <w:sz w:val="18"/>
              </w:rPr>
              <w:t>0.904 ± 0.035</w:t>
            </w:r>
          </w:p>
        </w:tc>
        <w:tc>
          <w:tcPr>
            <w:tcW w:type="dxa" w:w="1098"/>
          </w:tcPr>
          <w:p>
            <w:r>
              <w:rPr>
                <w:sz w:val="18"/>
              </w:rPr>
              <w:t>77.2</w:t>
            </w:r>
          </w:p>
        </w:tc>
        <w:tc>
          <w:tcPr>
            <w:tcW w:type="dxa" w:w="1098"/>
          </w:tcPr>
          <w:p>
            <w:r>
              <w:rPr>
                <w:sz w:val="18"/>
              </w:rPr>
              <w:t>−18.0</w:t>
            </w:r>
          </w:p>
        </w:tc>
        <w:tc>
          <w:tcPr>
            <w:tcW w:type="dxa" w:w="1098"/>
          </w:tcPr>
          <w:p>
            <w:r>
              <w:rPr>
                <w:sz w:val="18"/>
              </w:rPr>
              <w:t>24.0</w:t>
            </w:r>
          </w:p>
        </w:tc>
        <w:tc>
          <w:tcPr>
            <w:tcW w:type="dxa" w:w="1098"/>
          </w:tcPr>
          <w:p>
            <w:r>
              <w:rPr>
                <w:b/>
                <w:sz w:val="18"/>
              </w:rPr>
              <w:t>0.978 ± 0.015</w:t>
            </w:r>
          </w:p>
        </w:tc>
        <w:tc>
          <w:tcPr>
            <w:tcW w:type="dxa" w:w="1098"/>
          </w:tcPr>
          <w:p>
            <w:r>
              <w:rPr>
                <w:b/>
                <w:sz w:val="18"/>
              </w:rPr>
              <w:t>16.3</w:t>
            </w:r>
          </w:p>
        </w:tc>
        <w:tc>
          <w:tcPr>
            <w:tcW w:type="dxa" w:w="1098"/>
          </w:tcPr>
          <w:p>
            <w:r>
              <w:rPr>
                <w:sz w:val="18"/>
              </w:rPr>
              <w:t>+2.7</w:t>
            </w:r>
          </w:p>
        </w:tc>
      </w:tr>
      <w:tr>
        <w:tc>
          <w:tcPr>
            <w:tcW w:type="dxa" w:w="1098"/>
          </w:tcPr>
          <w:p>
            <w:r>
              <w:rPr>
                <w:sz w:val="18"/>
              </w:rPr>
              <w:t>Reindl-2</w:t>
            </w:r>
          </w:p>
        </w:tc>
        <w:tc>
          <w:tcPr>
            <w:tcW w:type="dxa" w:w="1098"/>
          </w:tcPr>
          <w:p>
            <w:r>
              <w:rPr>
                <w:b/>
                <w:sz w:val="18"/>
              </w:rPr>
              <w:t>0.923 ± 0.026</w:t>
            </w:r>
          </w:p>
        </w:tc>
        <w:tc>
          <w:tcPr>
            <w:tcW w:type="dxa" w:w="1098"/>
          </w:tcPr>
          <w:p>
            <w:r>
              <w:rPr>
                <w:b/>
                <w:sz w:val="18"/>
              </w:rPr>
              <w:t>69.5</w:t>
            </w:r>
          </w:p>
        </w:tc>
        <w:tc>
          <w:tcPr>
            <w:tcW w:type="dxa" w:w="1098"/>
          </w:tcPr>
          <w:p>
            <w:r>
              <w:rPr>
                <w:sz w:val="18"/>
              </w:rPr>
              <w:t>−19.5</w:t>
            </w:r>
          </w:p>
        </w:tc>
        <w:tc>
          <w:tcPr>
            <w:tcW w:type="dxa" w:w="1098"/>
          </w:tcPr>
          <w:p>
            <w:r>
              <w:rPr>
                <w:b/>
                <w:sz w:val="18"/>
              </w:rPr>
              <w:t>21.5</w:t>
            </w:r>
          </w:p>
        </w:tc>
        <w:tc>
          <w:tcPr>
            <w:tcW w:type="dxa" w:w="1098"/>
          </w:tcPr>
          <w:p>
            <w:r>
              <w:rPr>
                <w:b/>
                <w:sz w:val="18"/>
              </w:rPr>
              <w:t>0.960 ± 0.027</w:t>
            </w:r>
          </w:p>
        </w:tc>
        <w:tc>
          <w:tcPr>
            <w:tcW w:type="dxa" w:w="1098"/>
          </w:tcPr>
          <w:p>
            <w:r>
              <w:rPr>
                <w:b/>
                <w:sz w:val="18"/>
              </w:rPr>
              <w:t>21.7</w:t>
            </w:r>
          </w:p>
        </w:tc>
        <w:tc>
          <w:tcPr>
            <w:tcW w:type="dxa" w:w="1098"/>
          </w:tcPr>
          <w:p>
            <w:r>
              <w:rPr>
                <w:sz w:val="18"/>
              </w:rPr>
              <w:t>+12.0</w:t>
            </w:r>
          </w:p>
        </w:tc>
      </w:tr>
    </w:tbl>
    <w:p/>
    <w:p>
      <w:pPr>
        <w:jc w:val="center"/>
      </w:pPr>
      <w:r>
        <w:drawing>
          <wp:inline xmlns:a="http://schemas.openxmlformats.org/drawingml/2006/main" xmlns:pic="http://schemas.openxmlformats.org/drawingml/2006/picture">
            <wp:extent cx="4114800" cy="3730799"/>
            <wp:docPr id="1" name="Picture 1"/>
            <wp:cNvGraphicFramePr>
              <a:graphicFrameLocks noChangeAspect="1"/>
            </wp:cNvGraphicFramePr>
            <a:graphic>
              <a:graphicData uri="http://schemas.openxmlformats.org/drawingml/2006/picture">
                <pic:pic>
                  <pic:nvPicPr>
                    <pic:cNvPr id="0" name="Fig7_Taylor_DNI.png"/>
                    <pic:cNvPicPr/>
                  </pic:nvPicPr>
                  <pic:blipFill>
                    <a:blip r:embed="rId9"/>
                    <a:stretch>
                      <a:fillRect/>
                    </a:stretch>
                  </pic:blipFill>
                  <pic:spPr>
                    <a:xfrm>
                      <a:off x="0" y="0"/>
                      <a:ext cx="4114800" cy="3730799"/>
                    </a:xfrm>
                    <a:prstGeom prst="rect"/>
                  </pic:spPr>
                </pic:pic>
              </a:graphicData>
            </a:graphic>
          </wp:inline>
        </w:drawing>
      </w:r>
    </w:p>
    <w:p>
      <w:pPr>
        <w:jc w:val="center"/>
      </w:pPr>
      <w:r>
        <w:rPr>
          <w:i/>
          <w:sz w:val="18"/>
        </w:rPr>
        <w:t>Figure 7. Taylor Diagram for DNI. Each point represents one city. DIRINT scatters far from the reference (high angle, high σ); Erbs and Reindl-2 cluster near the reference point (R &gt; 0.95).</w:t>
      </w:r>
    </w:p>
    <w:p/>
    <w:p>
      <w:pPr>
        <w:pStyle w:val="Heading2"/>
      </w:pPr>
      <w:r>
        <w:t>3.2 City-Level Performance</w:t>
      </w:r>
    </w:p>
    <w:p>
      <w:pPr>
        <w:spacing w:after="120"/>
      </w:pPr>
      <w:r>
        <w:t>Reindl-2 ranked as the best model for DNI in 39 of 41 cities (95.1%). Best performance: General Pico, La Pampa (R² = 0.964, nRMSE = 17.1%). Weakest: Ushuaia (R² = 0.868, nRMSE = 31.4%) and Río Gallegos (R² = 0.869).</w:t>
      </w:r>
    </w:p>
    <w:p>
      <w:pPr>
        <w:jc w:val="center"/>
      </w:pPr>
      <w:r>
        <w:drawing>
          <wp:inline xmlns:a="http://schemas.openxmlformats.org/drawingml/2006/main" xmlns:pic="http://schemas.openxmlformats.org/drawingml/2006/picture">
            <wp:extent cx="3657600" cy="5540433"/>
            <wp:docPr id="2" name="Picture 2"/>
            <wp:cNvGraphicFramePr>
              <a:graphicFrameLocks noChangeAspect="1"/>
            </wp:cNvGraphicFramePr>
            <a:graphic>
              <a:graphicData uri="http://schemas.openxmlformats.org/drawingml/2006/picture">
                <pic:pic>
                  <pic:nvPicPr>
                    <pic:cNvPr id="0" name="Fig1_mapa_mejor_modelo.png"/>
                    <pic:cNvPicPr/>
                  </pic:nvPicPr>
                  <pic:blipFill>
                    <a:blip r:embed="rId10"/>
                    <a:stretch>
                      <a:fillRect/>
                    </a:stretch>
                  </pic:blipFill>
                  <pic:spPr>
                    <a:xfrm>
                      <a:off x="0" y="0"/>
                      <a:ext cx="3657600" cy="5540433"/>
                    </a:xfrm>
                    <a:prstGeom prst="rect"/>
                  </pic:spPr>
                </pic:pic>
              </a:graphicData>
            </a:graphic>
          </wp:inline>
        </w:drawing>
      </w:r>
    </w:p>
    <w:p>
      <w:pPr>
        <w:jc w:val="center"/>
      </w:pPr>
      <w:r>
        <w:rPr>
          <w:i/>
          <w:sz w:val="18"/>
        </w:rPr>
        <w:t>Figure 1. Best DNI decomposition model by city. Marker shape indicates model (circle = Reindl-2, square = Erbs); colour indicates R² value. Reindl-2 dominates across 95% of Argentine territory.</w:t>
      </w:r>
    </w:p>
    <w:p/>
    <w:p>
      <w:pPr>
        <w:jc w:val="center"/>
      </w:pPr>
      <w:r>
        <w:drawing>
          <wp:inline xmlns:a="http://schemas.openxmlformats.org/drawingml/2006/main" xmlns:pic="http://schemas.openxmlformats.org/drawingml/2006/picture">
            <wp:extent cx="5029200" cy="7909252"/>
            <wp:docPr id="3" name="Picture 3"/>
            <wp:cNvGraphicFramePr>
              <a:graphicFrameLocks noChangeAspect="1"/>
            </wp:cNvGraphicFramePr>
            <a:graphic>
              <a:graphicData uri="http://schemas.openxmlformats.org/drawingml/2006/picture">
                <pic:pic>
                  <pic:nvPicPr>
                    <pic:cNvPr id="0" name="Fig4_heatmap_R2_DNI.png"/>
                    <pic:cNvPicPr/>
                  </pic:nvPicPr>
                  <pic:blipFill>
                    <a:blip r:embed="rId11"/>
                    <a:stretch>
                      <a:fillRect/>
                    </a:stretch>
                  </pic:blipFill>
                  <pic:spPr>
                    <a:xfrm>
                      <a:off x="0" y="0"/>
                      <a:ext cx="5029200" cy="7909252"/>
                    </a:xfrm>
                    <a:prstGeom prst="rect"/>
                  </pic:spPr>
                </pic:pic>
              </a:graphicData>
            </a:graphic>
          </wp:inline>
        </w:drawing>
      </w:r>
    </w:p>
    <w:p>
      <w:pPr>
        <w:jc w:val="center"/>
      </w:pPr>
      <w:r>
        <w:rPr>
          <w:i/>
          <w:sz w:val="18"/>
        </w:rPr>
        <w:t>Figure 4. R² DNI heatmap by city and model (ordered by Reindl-2 performance). Green = high accuracy; red = low accuracy.</w:t>
      </w:r>
    </w:p>
    <w:p/>
    <w:p>
      <w:pPr>
        <w:jc w:val="center"/>
      </w:pPr>
      <w:r>
        <w:drawing>
          <wp:inline xmlns:a="http://schemas.openxmlformats.org/drawingml/2006/main" xmlns:pic="http://schemas.openxmlformats.org/drawingml/2006/picture">
            <wp:extent cx="5943600" cy="2096231"/>
            <wp:docPr id="4" name="Picture 4"/>
            <wp:cNvGraphicFramePr>
              <a:graphicFrameLocks noChangeAspect="1"/>
            </wp:cNvGraphicFramePr>
            <a:graphic>
              <a:graphicData uri="http://schemas.openxmlformats.org/drawingml/2006/picture">
                <pic:pic>
                  <pic:nvPicPr>
                    <pic:cNvPr id="0" name="Fig5_nRMSE_por_ciudad.png"/>
                    <pic:cNvPicPr/>
                  </pic:nvPicPr>
                  <pic:blipFill>
                    <a:blip r:embed="rId12"/>
                    <a:stretch>
                      <a:fillRect/>
                    </a:stretch>
                  </pic:blipFill>
                  <pic:spPr>
                    <a:xfrm>
                      <a:off x="0" y="0"/>
                      <a:ext cx="5943600" cy="2096231"/>
                    </a:xfrm>
                    <a:prstGeom prst="rect"/>
                  </pic:spPr>
                </pic:pic>
              </a:graphicData>
            </a:graphic>
          </wp:inline>
        </w:drawing>
      </w:r>
    </w:p>
    <w:p>
      <w:pPr>
        <w:jc w:val="center"/>
      </w:pPr>
      <w:r>
        <w:rPr>
          <w:i/>
          <w:sz w:val="18"/>
        </w:rPr>
        <w:t>Figure 5. DNI nRMSE (%) by city and model. Cities ordered by Reindl-2 error (highest to lowest). DIRINT errors consistently exceed 50% in most cities.</w:t>
      </w:r>
    </w:p>
    <w:p/>
    <w:p>
      <w:pPr>
        <w:pStyle w:val="Heading2"/>
      </w:pPr>
      <w:r>
        <w:t>3.3 Performance by Climate Zone</w:t>
      </w:r>
    </w:p>
    <w:p>
      <w:pPr>
        <w:spacing w:after="120"/>
      </w:pPr>
      <w:r>
        <w:t>Table 3 summarises Reindl-2 DNI performance by Köppen-Geiger class. Humid subtropical (Cfa) and tropical savanna (Aw) climates yield the highest accuracy, while polar climates (ET) show the largest relative errors.</w:t>
      </w:r>
    </w:p>
    <w:p>
      <w:pPr>
        <w:spacing w:after="120"/>
      </w:pPr>
      <w:r>
        <w:t>Table 3. Mean Reindl-2 DNI performance by Köppen-Geiger class (ordered by R²).</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70AD47"/>
          </w:tcPr>
          <w:p>
            <w:r>
              <w:rPr>
                <w:b/>
                <w:color w:val="FFFFFF"/>
              </w:rPr>
              <w:t>Köppen</w:t>
            </w:r>
          </w:p>
        </w:tc>
        <w:tc>
          <w:tcPr>
            <w:tcW w:type="dxa" w:w="1464"/>
            <w:shd w:val="clear" w:color="auto" w:fill="70AD47"/>
          </w:tcPr>
          <w:p>
            <w:r>
              <w:rPr>
                <w:b/>
                <w:color w:val="FFFFFF"/>
              </w:rPr>
              <w:t>Description</w:t>
            </w:r>
          </w:p>
        </w:tc>
        <w:tc>
          <w:tcPr>
            <w:tcW w:type="dxa" w:w="1464"/>
            <w:shd w:val="clear" w:color="auto" w:fill="70AD47"/>
          </w:tcPr>
          <w:p>
            <w:r>
              <w:rPr>
                <w:b/>
                <w:color w:val="FFFFFF"/>
              </w:rPr>
              <w:t>N</w:t>
            </w:r>
          </w:p>
        </w:tc>
        <w:tc>
          <w:tcPr>
            <w:tcW w:type="dxa" w:w="1464"/>
            <w:shd w:val="clear" w:color="auto" w:fill="70AD47"/>
          </w:tcPr>
          <w:p>
            <w:r>
              <w:rPr>
                <w:b/>
                <w:color w:val="FFFFFF"/>
              </w:rPr>
              <w:t>R²</w:t>
            </w:r>
          </w:p>
        </w:tc>
        <w:tc>
          <w:tcPr>
            <w:tcW w:type="dxa" w:w="1464"/>
            <w:shd w:val="clear" w:color="auto" w:fill="70AD47"/>
          </w:tcPr>
          <w:p>
            <w:r>
              <w:rPr>
                <w:b/>
                <w:color w:val="FFFFFF"/>
              </w:rPr>
              <w:t>nRMSE (%)</w:t>
            </w:r>
          </w:p>
        </w:tc>
        <w:tc>
          <w:tcPr>
            <w:tcW w:type="dxa" w:w="1464"/>
            <w:shd w:val="clear" w:color="auto" w:fill="70AD47"/>
          </w:tcPr>
          <w:p>
            <w:r>
              <w:rPr>
                <w:b/>
                <w:color w:val="FFFFFF"/>
              </w:rPr>
              <w:t>MBE (W/m²)</w:t>
            </w:r>
          </w:p>
        </w:tc>
      </w:tr>
      <w:tr>
        <w:tc>
          <w:tcPr>
            <w:tcW w:type="dxa" w:w="1464"/>
          </w:tcPr>
          <w:p>
            <w:r>
              <w:t>Cfa</w:t>
            </w:r>
          </w:p>
        </w:tc>
        <w:tc>
          <w:tcPr>
            <w:tcW w:type="dxa" w:w="1464"/>
          </w:tcPr>
          <w:p>
            <w:r>
              <w:t>Humid subtropical</w:t>
            </w:r>
          </w:p>
        </w:tc>
        <w:tc>
          <w:tcPr>
            <w:tcW w:type="dxa" w:w="1464"/>
          </w:tcPr>
          <w:p>
            <w:r>
              <w:t>14</w:t>
            </w:r>
          </w:p>
        </w:tc>
        <w:tc>
          <w:tcPr>
            <w:tcW w:type="dxa" w:w="1464"/>
          </w:tcPr>
          <w:p>
            <w:r>
              <w:t>0.942 ± 0.010</w:t>
            </w:r>
          </w:p>
        </w:tc>
        <w:tc>
          <w:tcPr>
            <w:tcW w:type="dxa" w:w="1464"/>
          </w:tcPr>
          <w:p>
            <w:r>
              <w:t>20.2</w:t>
            </w:r>
          </w:p>
        </w:tc>
        <w:tc>
          <w:tcPr>
            <w:tcW w:type="dxa" w:w="1464"/>
          </w:tcPr>
          <w:p>
            <w:r>
              <w:t>−17.9</w:t>
            </w:r>
          </w:p>
        </w:tc>
      </w:tr>
      <w:tr>
        <w:tc>
          <w:tcPr>
            <w:tcW w:type="dxa" w:w="1464"/>
          </w:tcPr>
          <w:p>
            <w:r>
              <w:t>Aw</w:t>
            </w:r>
          </w:p>
        </w:tc>
        <w:tc>
          <w:tcPr>
            <w:tcW w:type="dxa" w:w="1464"/>
          </w:tcPr>
          <w:p>
            <w:r>
              <w:t>Tropical savanna</w:t>
            </w:r>
          </w:p>
        </w:tc>
        <w:tc>
          <w:tcPr>
            <w:tcW w:type="dxa" w:w="1464"/>
          </w:tcPr>
          <w:p>
            <w:r>
              <w:t>3</w:t>
            </w:r>
          </w:p>
        </w:tc>
        <w:tc>
          <w:tcPr>
            <w:tcW w:type="dxa" w:w="1464"/>
          </w:tcPr>
          <w:p>
            <w:r>
              <w:t>0.939 ± 0.006</w:t>
            </w:r>
          </w:p>
        </w:tc>
        <w:tc>
          <w:tcPr>
            <w:tcW w:type="dxa" w:w="1464"/>
          </w:tcPr>
          <w:p>
            <w:r>
              <w:t>23.7</w:t>
            </w:r>
          </w:p>
        </w:tc>
        <w:tc>
          <w:tcPr>
            <w:tcW w:type="dxa" w:w="1464"/>
          </w:tcPr>
          <w:p>
            <w:r>
              <w:t>−12.7</w:t>
            </w:r>
          </w:p>
        </w:tc>
      </w:tr>
      <w:tr>
        <w:tc>
          <w:tcPr>
            <w:tcW w:type="dxa" w:w="1464"/>
          </w:tcPr>
          <w:p>
            <w:r>
              <w:t>BSh</w:t>
            </w:r>
          </w:p>
        </w:tc>
        <w:tc>
          <w:tcPr>
            <w:tcW w:type="dxa" w:w="1464"/>
          </w:tcPr>
          <w:p>
            <w:r>
              <w:t>Hot steppe</w:t>
            </w:r>
          </w:p>
        </w:tc>
        <w:tc>
          <w:tcPr>
            <w:tcW w:type="dxa" w:w="1464"/>
          </w:tcPr>
          <w:p>
            <w:r>
              <w:t>2</w:t>
            </w:r>
          </w:p>
        </w:tc>
        <w:tc>
          <w:tcPr>
            <w:tcW w:type="dxa" w:w="1464"/>
          </w:tcPr>
          <w:p>
            <w:r>
              <w:t>0.923 ± 0.010</w:t>
            </w:r>
          </w:p>
        </w:tc>
        <w:tc>
          <w:tcPr>
            <w:tcW w:type="dxa" w:w="1464"/>
          </w:tcPr>
          <w:p>
            <w:r>
              <w:t>26.2</w:t>
            </w:r>
          </w:p>
        </w:tc>
        <w:tc>
          <w:tcPr>
            <w:tcW w:type="dxa" w:w="1464"/>
          </w:tcPr>
          <w:p>
            <w:r>
              <w:t>−14.3</w:t>
            </w:r>
          </w:p>
        </w:tc>
      </w:tr>
      <w:tr>
        <w:tc>
          <w:tcPr>
            <w:tcW w:type="dxa" w:w="1464"/>
          </w:tcPr>
          <w:p>
            <w:r>
              <w:t>BSk</w:t>
            </w:r>
          </w:p>
        </w:tc>
        <w:tc>
          <w:tcPr>
            <w:tcW w:type="dxa" w:w="1464"/>
          </w:tcPr>
          <w:p>
            <w:r>
              <w:t>Cold steppe</w:t>
            </w:r>
          </w:p>
        </w:tc>
        <w:tc>
          <w:tcPr>
            <w:tcW w:type="dxa" w:w="1464"/>
          </w:tcPr>
          <w:p>
            <w:r>
              <w:t>14</w:t>
            </w:r>
          </w:p>
        </w:tc>
        <w:tc>
          <w:tcPr>
            <w:tcW w:type="dxa" w:w="1464"/>
          </w:tcPr>
          <w:p>
            <w:r>
              <w:t>0.918 ± 0.026</w:t>
            </w:r>
          </w:p>
        </w:tc>
        <w:tc>
          <w:tcPr>
            <w:tcW w:type="dxa" w:w="1464"/>
          </w:tcPr>
          <w:p>
            <w:r>
              <w:t>21.5</w:t>
            </w:r>
          </w:p>
        </w:tc>
        <w:tc>
          <w:tcPr>
            <w:tcW w:type="dxa" w:w="1464"/>
          </w:tcPr>
          <w:p>
            <w:r>
              <w:t>−19.6</w:t>
            </w:r>
          </w:p>
        </w:tc>
      </w:tr>
      <w:tr>
        <w:tc>
          <w:tcPr>
            <w:tcW w:type="dxa" w:w="1464"/>
          </w:tcPr>
          <w:p>
            <w:r>
              <w:t>BWk</w:t>
            </w:r>
          </w:p>
        </w:tc>
        <w:tc>
          <w:tcPr>
            <w:tcW w:type="dxa" w:w="1464"/>
          </w:tcPr>
          <w:p>
            <w:r>
              <w:t>Cold desert</w:t>
            </w:r>
          </w:p>
        </w:tc>
        <w:tc>
          <w:tcPr>
            <w:tcW w:type="dxa" w:w="1464"/>
          </w:tcPr>
          <w:p>
            <w:r>
              <w:t>5</w:t>
            </w:r>
          </w:p>
        </w:tc>
        <w:tc>
          <w:tcPr>
            <w:tcW w:type="dxa" w:w="1464"/>
          </w:tcPr>
          <w:p>
            <w:r>
              <w:t>0.902 ± 0.023</w:t>
            </w:r>
          </w:p>
        </w:tc>
        <w:tc>
          <w:tcPr>
            <w:tcW w:type="dxa" w:w="1464"/>
          </w:tcPr>
          <w:p>
            <w:r>
              <w:t>20.2</w:t>
            </w:r>
          </w:p>
        </w:tc>
        <w:tc>
          <w:tcPr>
            <w:tcW w:type="dxa" w:w="1464"/>
          </w:tcPr>
          <w:p>
            <w:r>
              <w:t>−26.8</w:t>
            </w:r>
          </w:p>
        </w:tc>
      </w:tr>
      <w:tr>
        <w:tc>
          <w:tcPr>
            <w:tcW w:type="dxa" w:w="1464"/>
          </w:tcPr>
          <w:p>
            <w:r>
              <w:t>Cfb</w:t>
            </w:r>
          </w:p>
        </w:tc>
        <w:tc>
          <w:tcPr>
            <w:tcW w:type="dxa" w:w="1464"/>
          </w:tcPr>
          <w:p>
            <w:r>
              <w:t>Oceanic temperate</w:t>
            </w:r>
          </w:p>
        </w:tc>
        <w:tc>
          <w:tcPr>
            <w:tcW w:type="dxa" w:w="1464"/>
          </w:tcPr>
          <w:p>
            <w:r>
              <w:t>1</w:t>
            </w:r>
          </w:p>
        </w:tc>
        <w:tc>
          <w:tcPr>
            <w:tcW w:type="dxa" w:w="1464"/>
          </w:tcPr>
          <w:p>
            <w:r>
              <w:t>0.901</w:t>
            </w:r>
          </w:p>
        </w:tc>
        <w:tc>
          <w:tcPr>
            <w:tcW w:type="dxa" w:w="1464"/>
          </w:tcPr>
          <w:p>
            <w:r>
              <w:t>23.6</w:t>
            </w:r>
          </w:p>
        </w:tc>
        <w:tc>
          <w:tcPr>
            <w:tcW w:type="dxa" w:w="1464"/>
          </w:tcPr>
          <w:p>
            <w:r>
              <w:t>−18.3</w:t>
            </w:r>
          </w:p>
        </w:tc>
      </w:tr>
      <w:tr>
        <w:tc>
          <w:tcPr>
            <w:tcW w:type="dxa" w:w="1464"/>
          </w:tcPr>
          <w:p>
            <w:r>
              <w:t>BWh</w:t>
            </w:r>
          </w:p>
        </w:tc>
        <w:tc>
          <w:tcPr>
            <w:tcW w:type="dxa" w:w="1464"/>
          </w:tcPr>
          <w:p>
            <w:r>
              <w:t>Hot desert</w:t>
            </w:r>
          </w:p>
        </w:tc>
        <w:tc>
          <w:tcPr>
            <w:tcW w:type="dxa" w:w="1464"/>
          </w:tcPr>
          <w:p>
            <w:r>
              <w:t>1</w:t>
            </w:r>
          </w:p>
        </w:tc>
        <w:tc>
          <w:tcPr>
            <w:tcW w:type="dxa" w:w="1464"/>
          </w:tcPr>
          <w:p>
            <w:r>
              <w:t>0.897</w:t>
            </w:r>
          </w:p>
        </w:tc>
        <w:tc>
          <w:tcPr>
            <w:tcW w:type="dxa" w:w="1464"/>
          </w:tcPr>
          <w:p>
            <w:r>
              <w:t>23.8</w:t>
            </w:r>
          </w:p>
        </w:tc>
        <w:tc>
          <w:tcPr>
            <w:tcW w:type="dxa" w:w="1464"/>
          </w:tcPr>
          <w:p>
            <w:r>
              <w:t>−13.7</w:t>
            </w:r>
          </w:p>
        </w:tc>
      </w:tr>
      <w:tr>
        <w:tc>
          <w:tcPr>
            <w:tcW w:type="dxa" w:w="1464"/>
          </w:tcPr>
          <w:p>
            <w:r>
              <w:t>ET</w:t>
            </w:r>
          </w:p>
        </w:tc>
        <w:tc>
          <w:tcPr>
            <w:tcW w:type="dxa" w:w="1464"/>
          </w:tcPr>
          <w:p>
            <w:r>
              <w:t>Tundra/polar</w:t>
            </w:r>
          </w:p>
        </w:tc>
        <w:tc>
          <w:tcPr>
            <w:tcW w:type="dxa" w:w="1464"/>
          </w:tcPr>
          <w:p>
            <w:r>
              <w:t>1</w:t>
            </w:r>
          </w:p>
        </w:tc>
        <w:tc>
          <w:tcPr>
            <w:tcW w:type="dxa" w:w="1464"/>
          </w:tcPr>
          <w:p>
            <w:r>
              <w:t>0.868</w:t>
            </w:r>
          </w:p>
        </w:tc>
        <w:tc>
          <w:tcPr>
            <w:tcW w:type="dxa" w:w="1464"/>
          </w:tcPr>
          <w:p>
            <w:r>
              <w:t>31.4</w:t>
            </w:r>
          </w:p>
        </w:tc>
        <w:tc>
          <w:tcPr>
            <w:tcW w:type="dxa" w:w="1464"/>
          </w:tcPr>
          <w:p>
            <w:r>
              <w:t>−18.7</w:t>
            </w:r>
          </w:p>
        </w:tc>
      </w:tr>
    </w:tbl>
    <w:p/>
    <w:p>
      <w:pPr>
        <w:jc w:val="center"/>
      </w:pPr>
      <w:r>
        <w:drawing>
          <wp:inline xmlns:a="http://schemas.openxmlformats.org/drawingml/2006/main" xmlns:pic="http://schemas.openxmlformats.org/drawingml/2006/picture">
            <wp:extent cx="5943600" cy="2280326"/>
            <wp:docPr id="5" name="Picture 5"/>
            <wp:cNvGraphicFramePr>
              <a:graphicFrameLocks noChangeAspect="1"/>
            </wp:cNvGraphicFramePr>
            <a:graphic>
              <a:graphicData uri="http://schemas.openxmlformats.org/drawingml/2006/picture">
                <pic:pic>
                  <pic:nvPicPr>
                    <pic:cNvPr id="0" name="Fig10_nRMSE_Koppen.png"/>
                    <pic:cNvPicPr/>
                  </pic:nvPicPr>
                  <pic:blipFill>
                    <a:blip r:embed="rId13"/>
                    <a:stretch>
                      <a:fillRect/>
                    </a:stretch>
                  </pic:blipFill>
                  <pic:spPr>
                    <a:xfrm>
                      <a:off x="0" y="0"/>
                      <a:ext cx="5943600" cy="2280326"/>
                    </a:xfrm>
                    <a:prstGeom prst="rect"/>
                  </pic:spPr>
                </pic:pic>
              </a:graphicData>
            </a:graphic>
          </wp:inline>
        </w:drawing>
      </w:r>
    </w:p>
    <w:p>
      <w:pPr>
        <w:jc w:val="center"/>
      </w:pPr>
      <w:r>
        <w:rPr>
          <w:i/>
          <w:sz w:val="18"/>
        </w:rPr>
        <w:t>Figure 10. nRMSE DNI by Köppen-Geiger zone for Reindl-2 (left) and Erbs (right). BSh (hot steppe) shows the highest variability; BWk (cold desert) and Cfa (humid subtropical) show lowest median errors.</w:t>
      </w:r>
    </w:p>
    <w:p/>
    <w:p>
      <w:pPr>
        <w:pStyle w:val="Heading2"/>
      </w:pPr>
      <w:r>
        <w:t>3.4 Scatter Analysis</w:t>
      </w:r>
    </w:p>
    <w:p>
      <w:pPr>
        <w:jc w:val="center"/>
      </w:pPr>
      <w:r>
        <w:drawing>
          <wp:inline xmlns:a="http://schemas.openxmlformats.org/drawingml/2006/main" xmlns:pic="http://schemas.openxmlformats.org/drawingml/2006/picture">
            <wp:extent cx="5943600" cy="2137719"/>
            <wp:docPr id="6" name="Picture 6"/>
            <wp:cNvGraphicFramePr>
              <a:graphicFrameLocks noChangeAspect="1"/>
            </wp:cNvGraphicFramePr>
            <a:graphic>
              <a:graphicData uri="http://schemas.openxmlformats.org/drawingml/2006/picture">
                <pic:pic>
                  <pic:nvPicPr>
                    <pic:cNvPr id="0" name="Fig2_scatter_DNI.png"/>
                    <pic:cNvPicPr/>
                  </pic:nvPicPr>
                  <pic:blipFill>
                    <a:blip r:embed="rId14"/>
                    <a:stretch>
                      <a:fillRect/>
                    </a:stretch>
                  </pic:blipFill>
                  <pic:spPr>
                    <a:xfrm>
                      <a:off x="0" y="0"/>
                      <a:ext cx="5943600" cy="2137719"/>
                    </a:xfrm>
                    <a:prstGeom prst="rect"/>
                  </pic:spPr>
                </pic:pic>
              </a:graphicData>
            </a:graphic>
          </wp:inline>
        </w:drawing>
      </w:r>
    </w:p>
    <w:p>
      <w:pPr>
        <w:jc w:val="center"/>
      </w:pPr>
      <w:r>
        <w:rPr>
          <w:i/>
          <w:sz w:val="18"/>
        </w:rPr>
        <w:t>Figure 2. Scatter plot (hexbin density) of calculated vs. reference EPW DNI for all 41 cities. DIRINT shows a strong overestimation cloud above the 1:1 line; Erbs and Reindl-2 are tightly distributed along it.</w:t>
      </w:r>
    </w:p>
    <w:p/>
    <w:p>
      <w:pPr>
        <w:jc w:val="center"/>
      </w:pPr>
      <w:r>
        <w:drawing>
          <wp:inline xmlns:a="http://schemas.openxmlformats.org/drawingml/2006/main" xmlns:pic="http://schemas.openxmlformats.org/drawingml/2006/picture">
            <wp:extent cx="5943600" cy="2141057"/>
            <wp:docPr id="7" name="Picture 7"/>
            <wp:cNvGraphicFramePr>
              <a:graphicFrameLocks noChangeAspect="1"/>
            </wp:cNvGraphicFramePr>
            <a:graphic>
              <a:graphicData uri="http://schemas.openxmlformats.org/drawingml/2006/picture">
                <pic:pic>
                  <pic:nvPicPr>
                    <pic:cNvPr id="0" name="Fig3_scatter_DHI.png"/>
                    <pic:cNvPicPr/>
                  </pic:nvPicPr>
                  <pic:blipFill>
                    <a:blip r:embed="rId15"/>
                    <a:stretch>
                      <a:fillRect/>
                    </a:stretch>
                  </pic:blipFill>
                  <pic:spPr>
                    <a:xfrm>
                      <a:off x="0" y="0"/>
                      <a:ext cx="5943600" cy="2141057"/>
                    </a:xfrm>
                    <a:prstGeom prst="rect"/>
                  </pic:spPr>
                </pic:pic>
              </a:graphicData>
            </a:graphic>
          </wp:inline>
        </w:drawing>
      </w:r>
    </w:p>
    <w:p>
      <w:pPr>
        <w:jc w:val="center"/>
      </w:pPr>
      <w:r>
        <w:rPr>
          <w:i/>
          <w:sz w:val="18"/>
        </w:rPr>
        <w:t>Figure 3. Scatter plot of calculated vs. reference EPW DHI. Erbs and Reindl-2 show near-perfect alignment; DIRINT underestimates DHI systematically.</w:t>
      </w:r>
    </w:p>
    <w:p/>
    <w:p>
      <w:pPr>
        <w:pStyle w:val="Heading2"/>
      </w:pPr>
      <w:r>
        <w:t>3.5 Seasonal Bias Patterns</w:t>
      </w:r>
    </w:p>
    <w:p>
      <w:pPr>
        <w:spacing w:after="120"/>
      </w:pPr>
      <w:r>
        <w:t>The monthly MBE heatmap (Figure 8) reveals systematic seasonal patterns. Northern Argentina shows near-zero MBE throughout the year. Central Argentina (30°–40°S) presents moderate negative MBE in winter (JJA), reaching −40 to −60 W/m² in June–July for Córdoba, Mendoza, and San Luis. Patagonian sites show large and variable MBE throughout the year.</w:t>
      </w:r>
    </w:p>
    <w:p>
      <w:pPr>
        <w:jc w:val="center"/>
      </w:pPr>
      <w:r>
        <w:drawing>
          <wp:inline xmlns:a="http://schemas.openxmlformats.org/drawingml/2006/main" xmlns:pic="http://schemas.openxmlformats.org/drawingml/2006/picture">
            <wp:extent cx="5943600" cy="5833204"/>
            <wp:docPr id="8" name="Picture 8"/>
            <wp:cNvGraphicFramePr>
              <a:graphicFrameLocks noChangeAspect="1"/>
            </wp:cNvGraphicFramePr>
            <a:graphic>
              <a:graphicData uri="http://schemas.openxmlformats.org/drawingml/2006/picture">
                <pic:pic>
                  <pic:nvPicPr>
                    <pic:cNvPr id="0" name="Fig8_MBE_mensual.png"/>
                    <pic:cNvPicPr/>
                  </pic:nvPicPr>
                  <pic:blipFill>
                    <a:blip r:embed="rId16"/>
                    <a:stretch>
                      <a:fillRect/>
                    </a:stretch>
                  </pic:blipFill>
                  <pic:spPr>
                    <a:xfrm>
                      <a:off x="0" y="0"/>
                      <a:ext cx="5943600" cy="5833204"/>
                    </a:xfrm>
                    <a:prstGeom prst="rect"/>
                  </pic:spPr>
                </pic:pic>
              </a:graphicData>
            </a:graphic>
          </wp:inline>
        </w:drawing>
      </w:r>
    </w:p>
    <w:p>
      <w:pPr>
        <w:jc w:val="center"/>
      </w:pPr>
      <w:r>
        <w:rPr>
          <w:i/>
          <w:sz w:val="18"/>
        </w:rPr>
        <w:t>Figure 8. Monthly MBE (W/m²) heatmap for the best model per city, ordered North→South. Blue = underestimation; red = overestimation.</w:t>
      </w:r>
    </w:p>
    <w:p/>
    <w:p>
      <w:pPr>
        <w:pStyle w:val="Heading2"/>
      </w:pPr>
      <w:r>
        <w:t>3.6 Model Performance vs. Climate Aridity</w:t>
      </w:r>
    </w:p>
    <w:p>
      <w:pPr>
        <w:spacing w:after="120"/>
      </w:pPr>
      <w:r>
        <w:t>Figure 9 shows R² vs. mean annual clearness index (Kt) across 41 cities. A negative trend (slope = −0.08 per unit Kt) confirms that accuracy decreases as climates become more arid. Notable exceptions: General Pico (BSk, best R² despite moderate Kt) and Andalgalá (BWk, where Erbs slightly outperforms Reindl-2).</w:t>
      </w:r>
    </w:p>
    <w:p>
      <w:pPr>
        <w:jc w:val="center"/>
      </w:pPr>
      <w:r>
        <w:drawing>
          <wp:inline xmlns:a="http://schemas.openxmlformats.org/drawingml/2006/main" xmlns:pic="http://schemas.openxmlformats.org/drawingml/2006/picture">
            <wp:extent cx="5486400" cy="3401197"/>
            <wp:docPr id="9" name="Picture 9"/>
            <wp:cNvGraphicFramePr>
              <a:graphicFrameLocks noChangeAspect="1"/>
            </wp:cNvGraphicFramePr>
            <a:graphic>
              <a:graphicData uri="http://schemas.openxmlformats.org/drawingml/2006/picture">
                <pic:pic>
                  <pic:nvPicPr>
                    <pic:cNvPr id="0" name="Fig9_R2_vs_Kt.png"/>
                    <pic:cNvPicPr/>
                  </pic:nvPicPr>
                  <pic:blipFill>
                    <a:blip r:embed="rId17"/>
                    <a:stretch>
                      <a:fillRect/>
                    </a:stretch>
                  </pic:blipFill>
                  <pic:spPr>
                    <a:xfrm>
                      <a:off x="0" y="0"/>
                      <a:ext cx="5486400" cy="3401197"/>
                    </a:xfrm>
                    <a:prstGeom prst="rect"/>
                  </pic:spPr>
                </pic:pic>
              </a:graphicData>
            </a:graphic>
          </wp:inline>
        </w:drawing>
      </w:r>
    </w:p>
    <w:p>
      <w:pPr>
        <w:jc w:val="center"/>
      </w:pPr>
      <w:r>
        <w:rPr>
          <w:i/>
          <w:sz w:val="18"/>
        </w:rPr>
        <w:t>Figure 9. Reindl-2 R² (DNI) vs. mean annual clearness index Kt by Köppen class. Negative trend (dashed) indicates higher aridity degrades model performance.</w:t>
      </w:r>
    </w:p>
    <w:p/>
    <w:p>
      <w:pPr>
        <w:jc w:val="center"/>
      </w:pPr>
      <w:r>
        <w:drawing>
          <wp:inline xmlns:a="http://schemas.openxmlformats.org/drawingml/2006/main" xmlns:pic="http://schemas.openxmlformats.org/drawingml/2006/picture">
            <wp:extent cx="4114800" cy="3416587"/>
            <wp:docPr id="10" name="Picture 10"/>
            <wp:cNvGraphicFramePr>
              <a:graphicFrameLocks noChangeAspect="1"/>
            </wp:cNvGraphicFramePr>
            <a:graphic>
              <a:graphicData uri="http://schemas.openxmlformats.org/drawingml/2006/picture">
                <pic:pic>
                  <pic:nvPicPr>
                    <pic:cNvPr id="0" name="Fig6_MBE_boxplot.png"/>
                    <pic:cNvPicPr/>
                  </pic:nvPicPr>
                  <pic:blipFill>
                    <a:blip r:embed="rId18"/>
                    <a:stretch>
                      <a:fillRect/>
                    </a:stretch>
                  </pic:blipFill>
                  <pic:spPr>
                    <a:xfrm>
                      <a:off x="0" y="0"/>
                      <a:ext cx="4114800" cy="3416587"/>
                    </a:xfrm>
                    <a:prstGeom prst="rect"/>
                  </pic:spPr>
                </pic:pic>
              </a:graphicData>
            </a:graphic>
          </wp:inline>
        </w:drawing>
      </w:r>
    </w:p>
    <w:p>
      <w:pPr>
        <w:jc w:val="center"/>
      </w:pPr>
      <w:r>
        <w:rPr>
          <w:i/>
          <w:sz w:val="18"/>
        </w:rPr>
        <w:t>Figure 6. MBE distribution for DNI across 41 cities. DIRINT (red) strongly overestimates; Erbs and Reindl-2 show small negative biases.</w:t>
      </w:r>
    </w:p>
    <w:p/>
    <w:p>
      <w:pPr>
        <w:pStyle w:val="Heading1"/>
      </w:pPr>
      <w:r>
        <w:t>4. Discussion</w:t>
      </w:r>
    </w:p>
    <w:p>
      <w:pPr>
        <w:pStyle w:val="Heading2"/>
      </w:pPr>
      <w:r>
        <w:t>4.1 Reindl-2 as the Recommended Model for Argentina</w:t>
      </w:r>
    </w:p>
    <w:p>
      <w:pPr>
        <w:spacing w:after="120"/>
      </w:pPr>
      <w:r>
        <w:t>The consistent superiority of Reindl-2 across 95% of Argentine cities constitutes robust evidence for its adoption as the default decomposition model. The incorporation of sin(α) provides a physically motivated correction for the geometric effect of low sun angles — particularly relevant in Patagonia and during winter in central Argentina. The modest but consistent advantage over Erbs (ΔR² ≈ 0.019 for DNI) is practically meaningful: for a typical Buenos Aires site (annual GHI ≈ 1,600 kWh/m²), the RMSE reduction of 7.7 W/m² propagates to reduced uncertainty in annual solar gains. For DHI-sensitive applications (glazing overheating), Erbs may be preferable.</w:t>
      </w:r>
    </w:p>
    <w:p>
      <w:pPr>
        <w:pStyle w:val="Heading2"/>
      </w:pPr>
      <w:r>
        <w:t>4.2 DIRINT Structural Limitations</w:t>
      </w:r>
    </w:p>
    <w:p>
      <w:pPr>
        <w:spacing w:after="120"/>
      </w:pPr>
      <w:r>
        <w:t>DIRINT's substantially lower performance (mean R² = 0.436 vs. 0.904–0.923) reflects a structural limitation: in persistently clear-sky climates (typical of Argentina's arid west and northwest), low ΔKt' values force the model into low-variability bins with inflated Kn values, causing systematic overestimation (MBE = +97.0 W/m²). This is consistent with Ineichen (2008) and Gueymard and Ruiz-Arias (2016), who noted DIRINT was calibrated on highly variable, cloud-rich climates. For users where DIRINT is currently the default (e.g., pvlib-python), this study provides evidence that Reindl-2 should be preferred for Argentine conditions.</w:t>
      </w:r>
    </w:p>
    <w:p>
      <w:pPr>
        <w:pStyle w:val="Heading2"/>
      </w:pPr>
      <w:r>
        <w:t>4.3 Methodological Limitations</w:t>
      </w:r>
    </w:p>
    <w:p>
      <w:pPr>
        <w:spacing w:after="120"/>
      </w:pPr>
      <w:r>
        <w:t>(1) Reference data circularity: IWEC2 EPW reference DNI/DHI values are model-derived, not measured by pyrheliometers. Erbs-based models may show artificially high agreement. Future work should validate against measured data from SMN and CONICET's radiometric network. (2) Single-year TMY: interannual variability (especially ENSO-affected northern Argentina) is not captured. (3) Sub-hourly dynamics: all models operate at hourly resolution; cloud enhancement events are not resolved. (4) Spatial representativeness: stations are predominantly at airports.</w:t>
      </w:r>
    </w:p>
    <w:p>
      <w:pPr>
        <w:pStyle w:val="Heading1"/>
      </w:pPr>
      <w:r>
        <w:t>5. Conclusions</w:t>
      </w:r>
    </w:p>
    <w:p>
      <w:pPr>
        <w:spacing w:after="120"/>
      </w:pPr>
      <w:r>
        <w:t>This study presents the first systematic validation of three GHI decomposition models against TMY data from 41 Argentine cities spanning 32° of latitude and eight Köppen-Geiger climate classes. Main conclusions:</w:t>
      </w:r>
    </w:p>
    <w:p>
      <w:pPr>
        <w:pStyle w:val="ListBullet"/>
        <w:spacing w:after="60"/>
      </w:pPr>
      <w:r>
        <w:t>1. Reindl-2 is the optimal model for DNI estimation across 95.1% of Argentine cities (R² = 0.923 ± 0.026, nRMSE = 21.5%). Its sin(α) term provides physically consistent improvement under low-sun conditions.</w:t>
      </w:r>
    </w:p>
    <w:p>
      <w:pPr>
        <w:pStyle w:val="ListBullet"/>
        <w:spacing w:after="60"/>
      </w:pPr>
      <w:r>
        <w:t>2. Erbs is preferred for DHI (R² = 0.978 ± 0.015, RMSE = 16.3 W/m²) and as a robust fallback when temperature data are unavailable.</w:t>
      </w:r>
    </w:p>
    <w:p>
      <w:pPr>
        <w:pStyle w:val="ListBullet"/>
        <w:spacing w:after="60"/>
      </w:pPr>
      <w:r>
        <w:t>3. DIRINT systematically overestimates DNI (MBE = +97.0 W/m²) across most Argentine climates and is not recommended as a default model for Argentine applications.</w:t>
      </w:r>
    </w:p>
    <w:p>
      <w:pPr>
        <w:pStyle w:val="ListBullet"/>
        <w:spacing w:after="60"/>
      </w:pPr>
      <w:r>
        <w:t>4. Model performance correlates negatively with climate aridity (slope = −0.08 per unit Kt): humid subtropical (Cfa) and tropical (Aw) climates yield the highest accuracy.</w:t>
      </w:r>
    </w:p>
    <w:p>
      <w:pPr>
        <w:pStyle w:val="ListBullet"/>
        <w:spacing w:after="60"/>
      </w:pPr>
      <w:r>
        <w:t>5. Seasonal bias analysis reveals systematic winter underestimation of DNI in central Argentina (30°–40°S), suggesting future recalibration efforts should target this region.</w:t>
      </w:r>
    </w:p>
    <w:p>
      <w:pPr>
        <w:pStyle w:val="Heading1"/>
      </w:pPr>
      <w:r>
        <w:t>Software Availability</w:t>
      </w:r>
    </w:p>
    <w:p>
      <w:pPr>
        <w:spacing w:after="120"/>
      </w:pPr>
      <w:r>
        <w:t>Solar Decomp is freely available at: https://github.com/gbarea-INAHE/solar_decomp (DOI: 10.5281/zenodo.20262707). Validation scripts and figure generation code are included in the Paper/ subdirectory to ensure full reproducibility.</w:t>
      </w:r>
    </w:p>
    <w:p>
      <w:pPr>
        <w:pStyle w:val="Heading1"/>
      </w:pPr>
      <w:r>
        <w:t>References</w:t>
      </w:r>
    </w:p>
    <w:p>
      <w:pPr>
        <w:pStyle w:val="ListBullet"/>
        <w:spacing w:after="40"/>
      </w:pPr>
      <w:r>
        <w:rPr>
          <w:sz w:val="18"/>
        </w:rPr>
        <w:t>Cooper, P.I. (1969). The absorption of radiation in solar stills. Solar Energy, 12(3), 333–346.</w:t>
      </w:r>
    </w:p>
    <w:p>
      <w:pPr>
        <w:pStyle w:val="ListBullet"/>
        <w:spacing w:after="40"/>
      </w:pPr>
      <w:r>
        <w:rPr>
          <w:sz w:val="18"/>
        </w:rPr>
        <w:t>Erbs, D.G., Klein, S.A., &amp; Duffie, J.A. (1982). Estimation of the diffuse radiation fraction. Solar Energy, 28(4), 293–302.</w:t>
      </w:r>
    </w:p>
    <w:p>
      <w:pPr>
        <w:pStyle w:val="ListBullet"/>
        <w:spacing w:after="40"/>
      </w:pPr>
      <w:r>
        <w:rPr>
          <w:sz w:val="18"/>
        </w:rPr>
        <w:t>Gueymard, C.A., &amp; Ruiz-Arias, J.A. (2016). Extensive worldwide validation of direct irradiance predictions. Solar Energy, 128, 1–30.</w:t>
      </w:r>
    </w:p>
    <w:p>
      <w:pPr>
        <w:pStyle w:val="ListBullet"/>
        <w:spacing w:after="40"/>
      </w:pPr>
      <w:r>
        <w:rPr>
          <w:sz w:val="18"/>
        </w:rPr>
        <w:t>Ineichen, P. (2008). Comparison and validation of three global-to-beam irradiance models. Solar Energy, 82(6), 501–512.</w:t>
      </w:r>
    </w:p>
    <w:p>
      <w:pPr>
        <w:pStyle w:val="ListBullet"/>
        <w:spacing w:after="40"/>
      </w:pPr>
      <w:r>
        <w:rPr>
          <w:sz w:val="18"/>
        </w:rPr>
        <w:t>Kasten, F., &amp; Young, A.T. (1989). Revised optical air mass tables. Applied Optics, 28(22), 4735–4738.</w:t>
      </w:r>
    </w:p>
    <w:p>
      <w:pPr>
        <w:pStyle w:val="ListBullet"/>
        <w:spacing w:after="40"/>
      </w:pPr>
      <w:r>
        <w:rPr>
          <w:sz w:val="18"/>
        </w:rPr>
        <w:t>Leckner, B. (1978). The spectral distribution of solar radiation at the Earth's surface. Solar Energy, 20(2), 143–150.</w:t>
      </w:r>
    </w:p>
    <w:p>
      <w:pPr>
        <w:pStyle w:val="ListBullet"/>
        <w:spacing w:after="40"/>
      </w:pPr>
      <w:r>
        <w:rPr>
          <w:sz w:val="18"/>
        </w:rPr>
        <w:t>Perez, R., Ineichen, P., Maxwell, E., Seals, R., &amp; Zelenka, A. (1992). Dynamic global-to-direct irradiance conversion models. ASHRAE Transactions, 98(1), 354–369.</w:t>
      </w:r>
    </w:p>
    <w:p>
      <w:pPr>
        <w:pStyle w:val="ListBullet"/>
        <w:spacing w:after="40"/>
      </w:pPr>
      <w:r>
        <w:rPr>
          <w:sz w:val="18"/>
        </w:rPr>
        <w:t>Reindl, D.T., Beckman, W.A., &amp; Duffie, J.A. (1990). Diffuse fraction correlations. Solar Energy, 45(1), 1–7.</w:t>
      </w:r>
    </w:p>
    <w:p>
      <w:pPr>
        <w:pStyle w:val="ListBullet"/>
        <w:spacing w:after="40"/>
      </w:pPr>
      <w:r>
        <w:rPr>
          <w:sz w:val="18"/>
        </w:rPr>
        <w:t>Sengupta, M. et al. (2018). The National Solar Radiation Data Base (NSRDB). Renewable and Sustainable Energy Reviews, 89, 51–60.</w:t>
      </w:r>
    </w:p>
    <w:p>
      <w:pPr>
        <w:pStyle w:val="ListBullet"/>
        <w:spacing w:after="40"/>
      </w:pPr>
      <w:r>
        <w:rPr>
          <w:sz w:val="18"/>
        </w:rPr>
        <w:t>Spencer, J.W. (1971). Fourier series representation of the position of the sun. Search, 2(5), 172.</w:t>
      </w:r>
    </w:p>
    <w:p>
      <w:pPr>
        <w:pStyle w:val="ListBullet"/>
        <w:spacing w:after="40"/>
      </w:pPr>
      <w:r>
        <w:rPr>
          <w:sz w:val="18"/>
        </w:rPr>
        <w:t>Thevenard, D., &amp; Brunger, A. (2002). Development of typical weather years for international locations. ASHRAE Transactions, 108(2), 376–383.</w:t>
      </w:r>
    </w:p>
    <w:p>
      <w:pPr>
        <w:pStyle w:val="ListBullet"/>
        <w:spacing w:after="40"/>
      </w:pPr>
      <w:r>
        <w:rPr>
          <w:sz w:val="18"/>
        </w:rPr>
        <w:t>Wilcox, S., &amp; Marion, W. (2008). Users Manual for TMY3 Data Sets. NREL/TP-581-43156.</w:t>
      </w:r>
    </w:p>
    <w:p>
      <w:r>
        <w:br w:type="page"/>
      </w:r>
    </w:p>
    <w:p>
      <w:pPr>
        <w:pStyle w:val="Heading1"/>
      </w:pPr>
      <w:r>
        <w:t>Supplementary Material</w:t>
      </w:r>
    </w:p>
    <w:p>
      <w:pPr>
        <w:pStyle w:val="Heading2"/>
      </w:pPr>
      <w:r>
        <w:t>Table S1. Study sites — geographic and climate data</w:t>
      </w:r>
    </w:p>
    <w:p>
      <w:pPr>
        <w:spacing w:after="120"/>
      </w:pPr>
      <w:r>
        <w:t>Total: 41 cities, 179,686 daytime hours (GHI ≥ 10 W/m²).</w:t>
      </w:r>
    </w:p>
    <w:tbl>
      <w:tblPr>
        <w:tblStyle w:val="TableGrid"/>
        <w:tblW w:type="auto" w:w="0"/>
        <w:tblLook w:firstColumn="1" w:firstRow="1" w:lastColumn="0" w:lastRow="0" w:noHBand="0" w:noVBand="1" w:val="04A0"/>
      </w:tblPr>
      <w:tblGrid>
        <w:gridCol w:w="878"/>
        <w:gridCol w:w="878"/>
        <w:gridCol w:w="878"/>
        <w:gridCol w:w="878"/>
        <w:gridCol w:w="878"/>
        <w:gridCol w:w="878"/>
        <w:gridCol w:w="878"/>
        <w:gridCol w:w="878"/>
        <w:gridCol w:w="878"/>
        <w:gridCol w:w="878"/>
      </w:tblGrid>
      <w:tr>
        <w:tc>
          <w:tcPr>
            <w:tcW w:type="dxa" w:w="878"/>
            <w:shd w:val="clear" w:color="auto" w:fill="595959"/>
          </w:tcPr>
          <w:p>
            <w:r>
              <w:rPr>
                <w:b/>
                <w:color w:val="FFFFFF"/>
                <w:sz w:val="14"/>
              </w:rPr>
              <w:t>WMO</w:t>
            </w:r>
          </w:p>
        </w:tc>
        <w:tc>
          <w:tcPr>
            <w:tcW w:type="dxa" w:w="878"/>
            <w:shd w:val="clear" w:color="auto" w:fill="595959"/>
          </w:tcPr>
          <w:p>
            <w:r>
              <w:rPr>
                <w:b/>
                <w:color w:val="FFFFFF"/>
                <w:sz w:val="14"/>
              </w:rPr>
              <w:t>City</w:t>
            </w:r>
          </w:p>
        </w:tc>
        <w:tc>
          <w:tcPr>
            <w:tcW w:type="dxa" w:w="878"/>
            <w:shd w:val="clear" w:color="auto" w:fill="595959"/>
          </w:tcPr>
          <w:p>
            <w:r>
              <w:rPr>
                <w:b/>
                <w:color w:val="FFFFFF"/>
                <w:sz w:val="14"/>
              </w:rPr>
              <w:t>Lat (°S)</w:t>
            </w:r>
          </w:p>
        </w:tc>
        <w:tc>
          <w:tcPr>
            <w:tcW w:type="dxa" w:w="878"/>
            <w:shd w:val="clear" w:color="auto" w:fill="595959"/>
          </w:tcPr>
          <w:p>
            <w:r>
              <w:rPr>
                <w:b/>
                <w:color w:val="FFFFFF"/>
                <w:sz w:val="14"/>
              </w:rPr>
              <w:t>Lon (°W)</w:t>
            </w:r>
          </w:p>
        </w:tc>
        <w:tc>
          <w:tcPr>
            <w:tcW w:type="dxa" w:w="878"/>
            <w:shd w:val="clear" w:color="auto" w:fill="595959"/>
          </w:tcPr>
          <w:p>
            <w:r>
              <w:rPr>
                <w:b/>
                <w:color w:val="FFFFFF"/>
                <w:sz w:val="14"/>
              </w:rPr>
              <w:t>Elev (m)</w:t>
            </w:r>
          </w:p>
        </w:tc>
        <w:tc>
          <w:tcPr>
            <w:tcW w:type="dxa" w:w="878"/>
            <w:shd w:val="clear" w:color="auto" w:fill="595959"/>
          </w:tcPr>
          <w:p>
            <w:r>
              <w:rPr>
                <w:b/>
                <w:color w:val="FFFFFF"/>
                <w:sz w:val="14"/>
              </w:rPr>
              <w:t>TZ</w:t>
            </w:r>
          </w:p>
        </w:tc>
        <w:tc>
          <w:tcPr>
            <w:tcW w:type="dxa" w:w="878"/>
            <w:shd w:val="clear" w:color="auto" w:fill="595959"/>
          </w:tcPr>
          <w:p>
            <w:r>
              <w:rPr>
                <w:b/>
                <w:color w:val="FFFFFF"/>
                <w:sz w:val="14"/>
              </w:rPr>
              <w:t>Source</w:t>
            </w:r>
          </w:p>
        </w:tc>
        <w:tc>
          <w:tcPr>
            <w:tcW w:type="dxa" w:w="878"/>
            <w:shd w:val="clear" w:color="auto" w:fill="595959"/>
          </w:tcPr>
          <w:p>
            <w:r>
              <w:rPr>
                <w:b/>
                <w:color w:val="FFFFFF"/>
                <w:sz w:val="14"/>
              </w:rPr>
              <w:t>Köppen</w:t>
            </w:r>
          </w:p>
        </w:tc>
        <w:tc>
          <w:tcPr>
            <w:tcW w:type="dxa" w:w="878"/>
            <w:shd w:val="clear" w:color="auto" w:fill="595959"/>
          </w:tcPr>
          <w:p>
            <w:r>
              <w:rPr>
                <w:b/>
                <w:color w:val="FFFFFF"/>
                <w:sz w:val="14"/>
              </w:rPr>
              <w:t>IRAM</w:t>
            </w:r>
          </w:p>
        </w:tc>
        <w:tc>
          <w:tcPr>
            <w:tcW w:type="dxa" w:w="878"/>
            <w:shd w:val="clear" w:color="auto" w:fill="595959"/>
          </w:tcPr>
          <w:p>
            <w:r>
              <w:rPr>
                <w:b/>
                <w:color w:val="FFFFFF"/>
                <w:sz w:val="14"/>
              </w:rPr>
              <w:t>N daytime h</w:t>
            </w:r>
          </w:p>
        </w:tc>
      </w:tr>
      <w:tr>
        <w:tc>
          <w:tcPr>
            <w:tcW w:type="dxa" w:w="878"/>
            <w:shd w:val="clear" w:color="auto" w:fill="F2F2F2"/>
          </w:tcPr>
          <w:p>
            <w:r>
              <w:rPr>
                <w:sz w:val="14"/>
              </w:rPr>
              <w:t>870220</w:t>
            </w:r>
          </w:p>
        </w:tc>
        <w:tc>
          <w:tcPr>
            <w:tcW w:type="dxa" w:w="878"/>
            <w:shd w:val="clear" w:color="auto" w:fill="F2F2F2"/>
          </w:tcPr>
          <w:p>
            <w:r>
              <w:rPr>
                <w:sz w:val="14"/>
              </w:rPr>
              <w:t>Tartagal</w:t>
            </w:r>
          </w:p>
        </w:tc>
        <w:tc>
          <w:tcPr>
            <w:tcW w:type="dxa" w:w="878"/>
            <w:shd w:val="clear" w:color="auto" w:fill="F2F2F2"/>
          </w:tcPr>
          <w:p>
            <w:r>
              <w:rPr>
                <w:sz w:val="14"/>
              </w:rPr>
              <w:t>22.65</w:t>
            </w:r>
          </w:p>
        </w:tc>
        <w:tc>
          <w:tcPr>
            <w:tcW w:type="dxa" w:w="878"/>
            <w:shd w:val="clear" w:color="auto" w:fill="F2F2F2"/>
          </w:tcPr>
          <w:p>
            <w:r>
              <w:rPr>
                <w:sz w:val="14"/>
              </w:rPr>
              <w:t>63.82</w:t>
            </w:r>
          </w:p>
        </w:tc>
        <w:tc>
          <w:tcPr>
            <w:tcW w:type="dxa" w:w="878"/>
            <w:shd w:val="clear" w:color="auto" w:fill="F2F2F2"/>
          </w:tcPr>
          <w:p>
            <w:r>
              <w:rPr>
                <w:sz w:val="14"/>
              </w:rPr>
              <w:t>450</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Aw</w:t>
            </w:r>
          </w:p>
        </w:tc>
        <w:tc>
          <w:tcPr>
            <w:tcW w:type="dxa" w:w="878"/>
            <w:shd w:val="clear" w:color="auto" w:fill="F2F2F2"/>
          </w:tcPr>
          <w:p>
            <w:r>
              <w:rPr>
                <w:sz w:val="14"/>
              </w:rPr>
              <w:t>I</w:t>
            </w:r>
          </w:p>
        </w:tc>
        <w:tc>
          <w:tcPr>
            <w:tcW w:type="dxa" w:w="878"/>
            <w:shd w:val="clear" w:color="auto" w:fill="F2F2F2"/>
          </w:tcPr>
          <w:p>
            <w:r>
              <w:rPr>
                <w:sz w:val="14"/>
              </w:rPr>
              <w:t>4438</w:t>
            </w:r>
          </w:p>
        </w:tc>
      </w:tr>
      <w:tr>
        <w:tc>
          <w:tcPr>
            <w:tcW w:type="dxa" w:w="878"/>
          </w:tcPr>
          <w:p>
            <w:r>
              <w:rPr>
                <w:sz w:val="14"/>
              </w:rPr>
              <w:t>870460</w:t>
            </w:r>
          </w:p>
        </w:tc>
        <w:tc>
          <w:tcPr>
            <w:tcW w:type="dxa" w:w="878"/>
          </w:tcPr>
          <w:p>
            <w:r>
              <w:rPr>
                <w:sz w:val="14"/>
              </w:rPr>
              <w:t>Jujuy</w:t>
            </w:r>
          </w:p>
        </w:tc>
        <w:tc>
          <w:tcPr>
            <w:tcW w:type="dxa" w:w="878"/>
          </w:tcPr>
          <w:p>
            <w:r>
              <w:rPr>
                <w:sz w:val="14"/>
              </w:rPr>
              <w:t>24.38</w:t>
            </w:r>
          </w:p>
        </w:tc>
        <w:tc>
          <w:tcPr>
            <w:tcW w:type="dxa" w:w="878"/>
          </w:tcPr>
          <w:p>
            <w:r>
              <w:rPr>
                <w:sz w:val="14"/>
              </w:rPr>
              <w:t>65.08</w:t>
            </w:r>
          </w:p>
        </w:tc>
        <w:tc>
          <w:tcPr>
            <w:tcW w:type="dxa" w:w="878"/>
          </w:tcPr>
          <w:p>
            <w:r>
              <w:rPr>
                <w:sz w:val="14"/>
              </w:rPr>
              <w:t>905</w:t>
            </w:r>
          </w:p>
        </w:tc>
        <w:tc>
          <w:tcPr>
            <w:tcW w:type="dxa" w:w="878"/>
          </w:tcPr>
          <w:p>
            <w:r>
              <w:rPr>
                <w:sz w:val="14"/>
              </w:rPr>
              <w:t>-3</w:t>
            </w:r>
          </w:p>
        </w:tc>
        <w:tc>
          <w:tcPr>
            <w:tcW w:type="dxa" w:w="878"/>
          </w:tcPr>
          <w:p>
            <w:r>
              <w:rPr>
                <w:sz w:val="14"/>
              </w:rPr>
              <w:t>IWEC2</w:t>
            </w:r>
          </w:p>
        </w:tc>
        <w:tc>
          <w:tcPr>
            <w:tcW w:type="dxa" w:w="878"/>
          </w:tcPr>
          <w:p>
            <w:r>
              <w:rPr>
                <w:sz w:val="14"/>
              </w:rPr>
              <w:t>BSh</w:t>
            </w:r>
          </w:p>
        </w:tc>
        <w:tc>
          <w:tcPr>
            <w:tcW w:type="dxa" w:w="878"/>
          </w:tcPr>
          <w:p>
            <w:r>
              <w:rPr>
                <w:sz w:val="14"/>
              </w:rPr>
              <w:t>II</w:t>
            </w:r>
          </w:p>
        </w:tc>
        <w:tc>
          <w:tcPr>
            <w:tcW w:type="dxa" w:w="878"/>
          </w:tcPr>
          <w:p>
            <w:r>
              <w:rPr>
                <w:sz w:val="14"/>
              </w:rPr>
              <w:t>4435</w:t>
            </w:r>
          </w:p>
        </w:tc>
      </w:tr>
      <w:tr>
        <w:tc>
          <w:tcPr>
            <w:tcW w:type="dxa" w:w="878"/>
            <w:shd w:val="clear" w:color="auto" w:fill="F2F2F2"/>
          </w:tcPr>
          <w:p>
            <w:r>
              <w:rPr>
                <w:sz w:val="14"/>
              </w:rPr>
              <w:t>870470</w:t>
            </w:r>
          </w:p>
        </w:tc>
        <w:tc>
          <w:tcPr>
            <w:tcW w:type="dxa" w:w="878"/>
            <w:shd w:val="clear" w:color="auto" w:fill="F2F2F2"/>
          </w:tcPr>
          <w:p>
            <w:r>
              <w:rPr>
                <w:sz w:val="14"/>
              </w:rPr>
              <w:t>Salta</w:t>
            </w:r>
          </w:p>
        </w:tc>
        <w:tc>
          <w:tcPr>
            <w:tcW w:type="dxa" w:w="878"/>
            <w:shd w:val="clear" w:color="auto" w:fill="F2F2F2"/>
          </w:tcPr>
          <w:p>
            <w:r>
              <w:rPr>
                <w:sz w:val="14"/>
              </w:rPr>
              <w:t>24.85</w:t>
            </w:r>
          </w:p>
        </w:tc>
        <w:tc>
          <w:tcPr>
            <w:tcW w:type="dxa" w:w="878"/>
            <w:shd w:val="clear" w:color="auto" w:fill="F2F2F2"/>
          </w:tcPr>
          <w:p>
            <w:r>
              <w:rPr>
                <w:sz w:val="14"/>
              </w:rPr>
              <w:t>65.48</w:t>
            </w:r>
          </w:p>
        </w:tc>
        <w:tc>
          <w:tcPr>
            <w:tcW w:type="dxa" w:w="878"/>
            <w:shd w:val="clear" w:color="auto" w:fill="F2F2F2"/>
          </w:tcPr>
          <w:p>
            <w:r>
              <w:rPr>
                <w:sz w:val="14"/>
              </w:rPr>
              <w:t>1221</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BSh</w:t>
            </w:r>
          </w:p>
        </w:tc>
        <w:tc>
          <w:tcPr>
            <w:tcW w:type="dxa" w:w="878"/>
            <w:shd w:val="clear" w:color="auto" w:fill="F2F2F2"/>
          </w:tcPr>
          <w:p>
            <w:r>
              <w:rPr>
                <w:sz w:val="14"/>
              </w:rPr>
              <w:t>II</w:t>
            </w:r>
          </w:p>
        </w:tc>
        <w:tc>
          <w:tcPr>
            <w:tcW w:type="dxa" w:w="878"/>
            <w:shd w:val="clear" w:color="auto" w:fill="F2F2F2"/>
          </w:tcPr>
          <w:p>
            <w:r>
              <w:rPr>
                <w:sz w:val="14"/>
              </w:rPr>
              <w:t>4406</w:t>
            </w:r>
          </w:p>
        </w:tc>
      </w:tr>
      <w:tr>
        <w:tc>
          <w:tcPr>
            <w:tcW w:type="dxa" w:w="878"/>
          </w:tcPr>
          <w:p>
            <w:r>
              <w:rPr>
                <w:sz w:val="14"/>
              </w:rPr>
              <w:t>870970</w:t>
            </w:r>
          </w:p>
        </w:tc>
        <w:tc>
          <w:tcPr>
            <w:tcW w:type="dxa" w:w="878"/>
          </w:tcPr>
          <w:p>
            <w:r>
              <w:rPr>
                <w:sz w:val="14"/>
              </w:rPr>
              <w:t>Iguazu</w:t>
            </w:r>
          </w:p>
        </w:tc>
        <w:tc>
          <w:tcPr>
            <w:tcW w:type="dxa" w:w="878"/>
          </w:tcPr>
          <w:p>
            <w:r>
              <w:rPr>
                <w:sz w:val="14"/>
              </w:rPr>
              <w:t>25.73</w:t>
            </w:r>
          </w:p>
        </w:tc>
        <w:tc>
          <w:tcPr>
            <w:tcW w:type="dxa" w:w="878"/>
          </w:tcPr>
          <w:p>
            <w:r>
              <w:rPr>
                <w:sz w:val="14"/>
              </w:rPr>
              <w:t>54.47</w:t>
            </w:r>
          </w:p>
        </w:tc>
        <w:tc>
          <w:tcPr>
            <w:tcW w:type="dxa" w:w="878"/>
          </w:tcPr>
          <w:p>
            <w:r>
              <w:rPr>
                <w:sz w:val="14"/>
              </w:rPr>
              <w:t>270</w:t>
            </w:r>
          </w:p>
        </w:tc>
        <w:tc>
          <w:tcPr>
            <w:tcW w:type="dxa" w:w="878"/>
          </w:tcPr>
          <w:p>
            <w:r>
              <w:rPr>
                <w:sz w:val="14"/>
              </w:rPr>
              <w:t>-3</w:t>
            </w:r>
          </w:p>
        </w:tc>
        <w:tc>
          <w:tcPr>
            <w:tcW w:type="dxa" w:w="878"/>
          </w:tcPr>
          <w:p>
            <w:r>
              <w:rPr>
                <w:sz w:val="14"/>
              </w:rPr>
              <w:t>IWEC2</w:t>
            </w:r>
          </w:p>
        </w:tc>
        <w:tc>
          <w:tcPr>
            <w:tcW w:type="dxa" w:w="878"/>
          </w:tcPr>
          <w:p>
            <w:r>
              <w:rPr>
                <w:sz w:val="14"/>
              </w:rPr>
              <w:t>Cfa</w:t>
            </w:r>
          </w:p>
        </w:tc>
        <w:tc>
          <w:tcPr>
            <w:tcW w:type="dxa" w:w="878"/>
          </w:tcPr>
          <w:p>
            <w:r>
              <w:rPr>
                <w:sz w:val="14"/>
              </w:rPr>
              <w:t>I</w:t>
            </w:r>
          </w:p>
        </w:tc>
        <w:tc>
          <w:tcPr>
            <w:tcW w:type="dxa" w:w="878"/>
          </w:tcPr>
          <w:p>
            <w:r>
              <w:rPr>
                <w:sz w:val="14"/>
              </w:rPr>
              <w:t>4395</w:t>
            </w:r>
          </w:p>
        </w:tc>
      </w:tr>
      <w:tr>
        <w:tc>
          <w:tcPr>
            <w:tcW w:type="dxa" w:w="878"/>
            <w:shd w:val="clear" w:color="auto" w:fill="F2F2F2"/>
          </w:tcPr>
          <w:p>
            <w:r>
              <w:rPr>
                <w:sz w:val="14"/>
              </w:rPr>
              <w:t>871620</w:t>
            </w:r>
          </w:p>
        </w:tc>
        <w:tc>
          <w:tcPr>
            <w:tcW w:type="dxa" w:w="878"/>
            <w:shd w:val="clear" w:color="auto" w:fill="F2F2F2"/>
          </w:tcPr>
          <w:p>
            <w:r>
              <w:rPr>
                <w:sz w:val="14"/>
              </w:rPr>
              <w:t>Formosa</w:t>
            </w:r>
          </w:p>
        </w:tc>
        <w:tc>
          <w:tcPr>
            <w:tcW w:type="dxa" w:w="878"/>
            <w:shd w:val="clear" w:color="auto" w:fill="F2F2F2"/>
          </w:tcPr>
          <w:p>
            <w:r>
              <w:rPr>
                <w:sz w:val="14"/>
              </w:rPr>
              <w:t>26.2</w:t>
            </w:r>
          </w:p>
        </w:tc>
        <w:tc>
          <w:tcPr>
            <w:tcW w:type="dxa" w:w="878"/>
            <w:shd w:val="clear" w:color="auto" w:fill="F2F2F2"/>
          </w:tcPr>
          <w:p>
            <w:r>
              <w:rPr>
                <w:sz w:val="14"/>
              </w:rPr>
              <w:t>58.23</w:t>
            </w:r>
          </w:p>
        </w:tc>
        <w:tc>
          <w:tcPr>
            <w:tcW w:type="dxa" w:w="878"/>
            <w:shd w:val="clear" w:color="auto" w:fill="F2F2F2"/>
          </w:tcPr>
          <w:p>
            <w:r>
              <w:rPr>
                <w:sz w:val="14"/>
              </w:rPr>
              <w:t>60</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Aw</w:t>
            </w:r>
          </w:p>
        </w:tc>
        <w:tc>
          <w:tcPr>
            <w:tcW w:type="dxa" w:w="878"/>
            <w:shd w:val="clear" w:color="auto" w:fill="F2F2F2"/>
          </w:tcPr>
          <w:p>
            <w:r>
              <w:rPr>
                <w:sz w:val="14"/>
              </w:rPr>
              <w:t>I</w:t>
            </w:r>
          </w:p>
        </w:tc>
        <w:tc>
          <w:tcPr>
            <w:tcW w:type="dxa" w:w="878"/>
            <w:shd w:val="clear" w:color="auto" w:fill="F2F2F2"/>
          </w:tcPr>
          <w:p>
            <w:r>
              <w:rPr>
                <w:sz w:val="14"/>
              </w:rPr>
              <w:t>4376</w:t>
            </w:r>
          </w:p>
        </w:tc>
      </w:tr>
      <w:tr>
        <w:tc>
          <w:tcPr>
            <w:tcW w:type="dxa" w:w="878"/>
          </w:tcPr>
          <w:p>
            <w:r>
              <w:rPr>
                <w:sz w:val="14"/>
              </w:rPr>
              <w:t>871490</w:t>
            </w:r>
          </w:p>
        </w:tc>
        <w:tc>
          <w:tcPr>
            <w:tcW w:type="dxa" w:w="878"/>
          </w:tcPr>
          <w:p>
            <w:r>
              <w:rPr>
                <w:sz w:val="14"/>
              </w:rPr>
              <w:t>Presidencia Roque S</w:t>
            </w:r>
          </w:p>
        </w:tc>
        <w:tc>
          <w:tcPr>
            <w:tcW w:type="dxa" w:w="878"/>
          </w:tcPr>
          <w:p>
            <w:r>
              <w:rPr>
                <w:sz w:val="14"/>
              </w:rPr>
              <w:t>26.82</w:t>
            </w:r>
          </w:p>
        </w:tc>
        <w:tc>
          <w:tcPr>
            <w:tcW w:type="dxa" w:w="878"/>
          </w:tcPr>
          <w:p>
            <w:r>
              <w:rPr>
                <w:sz w:val="14"/>
              </w:rPr>
              <w:t>60.45</w:t>
            </w:r>
          </w:p>
        </w:tc>
        <w:tc>
          <w:tcPr>
            <w:tcW w:type="dxa" w:w="878"/>
          </w:tcPr>
          <w:p>
            <w:r>
              <w:rPr>
                <w:sz w:val="14"/>
              </w:rPr>
              <w:t>92</w:t>
            </w:r>
          </w:p>
        </w:tc>
        <w:tc>
          <w:tcPr>
            <w:tcW w:type="dxa" w:w="878"/>
          </w:tcPr>
          <w:p>
            <w:r>
              <w:rPr>
                <w:sz w:val="14"/>
              </w:rPr>
              <w:t>-3</w:t>
            </w:r>
          </w:p>
        </w:tc>
        <w:tc>
          <w:tcPr>
            <w:tcW w:type="dxa" w:w="878"/>
          </w:tcPr>
          <w:p>
            <w:r>
              <w:rPr>
                <w:sz w:val="14"/>
              </w:rPr>
              <w:t>IWEC2</w:t>
            </w:r>
          </w:p>
        </w:tc>
        <w:tc>
          <w:tcPr>
            <w:tcW w:type="dxa" w:w="878"/>
          </w:tcPr>
          <w:p>
            <w:r>
              <w:rPr>
                <w:sz w:val="14"/>
              </w:rPr>
              <w:t>Cfa</w:t>
            </w:r>
          </w:p>
        </w:tc>
        <w:tc>
          <w:tcPr>
            <w:tcW w:type="dxa" w:w="878"/>
          </w:tcPr>
          <w:p>
            <w:r>
              <w:rPr>
                <w:sz w:val="14"/>
              </w:rPr>
              <w:t>II</w:t>
            </w:r>
          </w:p>
        </w:tc>
        <w:tc>
          <w:tcPr>
            <w:tcW w:type="dxa" w:w="878"/>
          </w:tcPr>
          <w:p>
            <w:r>
              <w:rPr>
                <w:sz w:val="14"/>
              </w:rPr>
              <w:t>4367</w:t>
            </w:r>
          </w:p>
        </w:tc>
      </w:tr>
      <w:tr>
        <w:tc>
          <w:tcPr>
            <w:tcW w:type="dxa" w:w="878"/>
            <w:shd w:val="clear" w:color="auto" w:fill="F2F2F2"/>
          </w:tcPr>
          <w:p>
            <w:r>
              <w:rPr>
                <w:sz w:val="14"/>
              </w:rPr>
              <w:t>871210</w:t>
            </w:r>
          </w:p>
        </w:tc>
        <w:tc>
          <w:tcPr>
            <w:tcW w:type="dxa" w:w="878"/>
            <w:shd w:val="clear" w:color="auto" w:fill="F2F2F2"/>
          </w:tcPr>
          <w:p>
            <w:r>
              <w:rPr>
                <w:sz w:val="14"/>
              </w:rPr>
              <w:t>Tucuman</w:t>
            </w:r>
          </w:p>
        </w:tc>
        <w:tc>
          <w:tcPr>
            <w:tcW w:type="dxa" w:w="878"/>
            <w:shd w:val="clear" w:color="auto" w:fill="F2F2F2"/>
          </w:tcPr>
          <w:p>
            <w:r>
              <w:rPr>
                <w:sz w:val="14"/>
              </w:rPr>
              <w:t>26.85</w:t>
            </w:r>
          </w:p>
        </w:tc>
        <w:tc>
          <w:tcPr>
            <w:tcW w:type="dxa" w:w="878"/>
            <w:shd w:val="clear" w:color="auto" w:fill="F2F2F2"/>
          </w:tcPr>
          <w:p>
            <w:r>
              <w:rPr>
                <w:sz w:val="14"/>
              </w:rPr>
              <w:t>65.1</w:t>
            </w:r>
          </w:p>
        </w:tc>
        <w:tc>
          <w:tcPr>
            <w:tcW w:type="dxa" w:w="878"/>
            <w:shd w:val="clear" w:color="auto" w:fill="F2F2F2"/>
          </w:tcPr>
          <w:p>
            <w:r>
              <w:rPr>
                <w:sz w:val="14"/>
              </w:rPr>
              <w:t>450</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Cfa</w:t>
            </w:r>
          </w:p>
        </w:tc>
        <w:tc>
          <w:tcPr>
            <w:tcW w:type="dxa" w:w="878"/>
            <w:shd w:val="clear" w:color="auto" w:fill="F2F2F2"/>
          </w:tcPr>
          <w:p>
            <w:r>
              <w:rPr>
                <w:sz w:val="14"/>
              </w:rPr>
              <w:t>II</w:t>
            </w:r>
          </w:p>
        </w:tc>
        <w:tc>
          <w:tcPr>
            <w:tcW w:type="dxa" w:w="878"/>
            <w:shd w:val="clear" w:color="auto" w:fill="F2F2F2"/>
          </w:tcPr>
          <w:p>
            <w:r>
              <w:rPr>
                <w:sz w:val="14"/>
              </w:rPr>
              <w:t>4408</w:t>
            </w:r>
          </w:p>
        </w:tc>
      </w:tr>
      <w:tr>
        <w:tc>
          <w:tcPr>
            <w:tcW w:type="dxa" w:w="878"/>
          </w:tcPr>
          <w:p>
            <w:r>
              <w:rPr>
                <w:sz w:val="14"/>
              </w:rPr>
              <w:t>871780</w:t>
            </w:r>
          </w:p>
        </w:tc>
        <w:tc>
          <w:tcPr>
            <w:tcW w:type="dxa" w:w="878"/>
          </w:tcPr>
          <w:p>
            <w:r>
              <w:rPr>
                <w:sz w:val="14"/>
              </w:rPr>
              <w:t>Posadas</w:t>
            </w:r>
          </w:p>
        </w:tc>
        <w:tc>
          <w:tcPr>
            <w:tcW w:type="dxa" w:w="878"/>
          </w:tcPr>
          <w:p>
            <w:r>
              <w:rPr>
                <w:sz w:val="14"/>
              </w:rPr>
              <w:t>27.37</w:t>
            </w:r>
          </w:p>
        </w:tc>
        <w:tc>
          <w:tcPr>
            <w:tcW w:type="dxa" w:w="878"/>
          </w:tcPr>
          <w:p>
            <w:r>
              <w:rPr>
                <w:sz w:val="14"/>
              </w:rPr>
              <w:t>55.97</w:t>
            </w:r>
          </w:p>
        </w:tc>
        <w:tc>
          <w:tcPr>
            <w:tcW w:type="dxa" w:w="878"/>
          </w:tcPr>
          <w:p>
            <w:r>
              <w:rPr>
                <w:sz w:val="14"/>
              </w:rPr>
              <w:t>125</w:t>
            </w:r>
          </w:p>
        </w:tc>
        <w:tc>
          <w:tcPr>
            <w:tcW w:type="dxa" w:w="878"/>
          </w:tcPr>
          <w:p>
            <w:r>
              <w:rPr>
                <w:sz w:val="14"/>
              </w:rPr>
              <w:t>-3</w:t>
            </w:r>
          </w:p>
        </w:tc>
        <w:tc>
          <w:tcPr>
            <w:tcW w:type="dxa" w:w="878"/>
          </w:tcPr>
          <w:p>
            <w:r>
              <w:rPr>
                <w:sz w:val="14"/>
              </w:rPr>
              <w:t>IWEC2</w:t>
            </w:r>
          </w:p>
        </w:tc>
        <w:tc>
          <w:tcPr>
            <w:tcW w:type="dxa" w:w="878"/>
          </w:tcPr>
          <w:p>
            <w:r>
              <w:rPr>
                <w:sz w:val="14"/>
              </w:rPr>
              <w:t>Cfa</w:t>
            </w:r>
          </w:p>
        </w:tc>
        <w:tc>
          <w:tcPr>
            <w:tcW w:type="dxa" w:w="878"/>
          </w:tcPr>
          <w:p>
            <w:r>
              <w:rPr>
                <w:sz w:val="14"/>
              </w:rPr>
              <w:t>I</w:t>
            </w:r>
          </w:p>
        </w:tc>
        <w:tc>
          <w:tcPr>
            <w:tcW w:type="dxa" w:w="878"/>
          </w:tcPr>
          <w:p>
            <w:r>
              <w:rPr>
                <w:sz w:val="14"/>
              </w:rPr>
              <w:t>4378</w:t>
            </w:r>
          </w:p>
        </w:tc>
      </w:tr>
      <w:tr>
        <w:tc>
          <w:tcPr>
            <w:tcW w:type="dxa" w:w="878"/>
            <w:shd w:val="clear" w:color="auto" w:fill="F2F2F2"/>
          </w:tcPr>
          <w:p>
            <w:r>
              <w:rPr>
                <w:sz w:val="14"/>
              </w:rPr>
              <w:t>871550</w:t>
            </w:r>
          </w:p>
        </w:tc>
        <w:tc>
          <w:tcPr>
            <w:tcW w:type="dxa" w:w="878"/>
            <w:shd w:val="clear" w:color="auto" w:fill="F2F2F2"/>
          </w:tcPr>
          <w:p>
            <w:r>
              <w:rPr>
                <w:sz w:val="14"/>
              </w:rPr>
              <w:t>Resistencia</w:t>
            </w:r>
          </w:p>
        </w:tc>
        <w:tc>
          <w:tcPr>
            <w:tcW w:type="dxa" w:w="878"/>
            <w:shd w:val="clear" w:color="auto" w:fill="F2F2F2"/>
          </w:tcPr>
          <w:p>
            <w:r>
              <w:rPr>
                <w:sz w:val="14"/>
              </w:rPr>
              <w:t>27.45</w:t>
            </w:r>
          </w:p>
        </w:tc>
        <w:tc>
          <w:tcPr>
            <w:tcW w:type="dxa" w:w="878"/>
            <w:shd w:val="clear" w:color="auto" w:fill="F2F2F2"/>
          </w:tcPr>
          <w:p>
            <w:r>
              <w:rPr>
                <w:sz w:val="14"/>
              </w:rPr>
              <w:t>59.05</w:t>
            </w:r>
          </w:p>
        </w:tc>
        <w:tc>
          <w:tcPr>
            <w:tcW w:type="dxa" w:w="878"/>
            <w:shd w:val="clear" w:color="auto" w:fill="F2F2F2"/>
          </w:tcPr>
          <w:p>
            <w:r>
              <w:rPr>
                <w:sz w:val="14"/>
              </w:rPr>
              <w:t>52</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Cfa</w:t>
            </w:r>
          </w:p>
        </w:tc>
        <w:tc>
          <w:tcPr>
            <w:tcW w:type="dxa" w:w="878"/>
            <w:shd w:val="clear" w:color="auto" w:fill="F2F2F2"/>
          </w:tcPr>
          <w:p>
            <w:r>
              <w:rPr>
                <w:sz w:val="14"/>
              </w:rPr>
              <w:t>I</w:t>
            </w:r>
          </w:p>
        </w:tc>
        <w:tc>
          <w:tcPr>
            <w:tcW w:type="dxa" w:w="878"/>
            <w:shd w:val="clear" w:color="auto" w:fill="F2F2F2"/>
          </w:tcPr>
          <w:p>
            <w:r>
              <w:rPr>
                <w:sz w:val="14"/>
              </w:rPr>
              <w:t>4376</w:t>
            </w:r>
          </w:p>
        </w:tc>
      </w:tr>
      <w:tr>
        <w:tc>
          <w:tcPr>
            <w:tcW w:type="dxa" w:w="878"/>
          </w:tcPr>
          <w:p>
            <w:r>
              <w:rPr>
                <w:sz w:val="14"/>
              </w:rPr>
              <w:t>871660</w:t>
            </w:r>
          </w:p>
        </w:tc>
        <w:tc>
          <w:tcPr>
            <w:tcW w:type="dxa" w:w="878"/>
          </w:tcPr>
          <w:p>
            <w:r>
              <w:rPr>
                <w:sz w:val="14"/>
              </w:rPr>
              <w:t>Corrientes</w:t>
            </w:r>
          </w:p>
        </w:tc>
        <w:tc>
          <w:tcPr>
            <w:tcW w:type="dxa" w:w="878"/>
          </w:tcPr>
          <w:p>
            <w:r>
              <w:rPr>
                <w:sz w:val="14"/>
              </w:rPr>
              <w:t>27.45</w:t>
            </w:r>
          </w:p>
        </w:tc>
        <w:tc>
          <w:tcPr>
            <w:tcW w:type="dxa" w:w="878"/>
          </w:tcPr>
          <w:p>
            <w:r>
              <w:rPr>
                <w:sz w:val="14"/>
              </w:rPr>
              <w:t>58.77</w:t>
            </w:r>
          </w:p>
        </w:tc>
        <w:tc>
          <w:tcPr>
            <w:tcW w:type="dxa" w:w="878"/>
          </w:tcPr>
          <w:p>
            <w:r>
              <w:rPr>
                <w:sz w:val="14"/>
              </w:rPr>
              <w:t>62</w:t>
            </w:r>
          </w:p>
        </w:tc>
        <w:tc>
          <w:tcPr>
            <w:tcW w:type="dxa" w:w="878"/>
          </w:tcPr>
          <w:p>
            <w:r>
              <w:rPr>
                <w:sz w:val="14"/>
              </w:rPr>
              <w:t>-3</w:t>
            </w:r>
          </w:p>
        </w:tc>
        <w:tc>
          <w:tcPr>
            <w:tcW w:type="dxa" w:w="878"/>
          </w:tcPr>
          <w:p>
            <w:r>
              <w:rPr>
                <w:sz w:val="14"/>
              </w:rPr>
              <w:t>IWEC2</w:t>
            </w:r>
          </w:p>
        </w:tc>
        <w:tc>
          <w:tcPr>
            <w:tcW w:type="dxa" w:w="878"/>
          </w:tcPr>
          <w:p>
            <w:r>
              <w:rPr>
                <w:sz w:val="14"/>
              </w:rPr>
              <w:t>Cfa</w:t>
            </w:r>
          </w:p>
        </w:tc>
        <w:tc>
          <w:tcPr>
            <w:tcW w:type="dxa" w:w="878"/>
          </w:tcPr>
          <w:p>
            <w:r>
              <w:rPr>
                <w:sz w:val="14"/>
              </w:rPr>
              <w:t>I</w:t>
            </w:r>
          </w:p>
        </w:tc>
        <w:tc>
          <w:tcPr>
            <w:tcW w:type="dxa" w:w="878"/>
          </w:tcPr>
          <w:p>
            <w:r>
              <w:rPr>
                <w:sz w:val="14"/>
              </w:rPr>
              <w:t>4393</w:t>
            </w:r>
          </w:p>
        </w:tc>
      </w:tr>
      <w:tr>
        <w:tc>
          <w:tcPr>
            <w:tcW w:type="dxa" w:w="878"/>
            <w:shd w:val="clear" w:color="auto" w:fill="F2F2F2"/>
          </w:tcPr>
          <w:p>
            <w:r>
              <w:rPr>
                <w:sz w:val="14"/>
              </w:rPr>
              <w:t>999</w:t>
            </w:r>
          </w:p>
        </w:tc>
        <w:tc>
          <w:tcPr>
            <w:tcW w:type="dxa" w:w="878"/>
            <w:shd w:val="clear" w:color="auto" w:fill="F2F2F2"/>
          </w:tcPr>
          <w:p>
            <w:r>
              <w:rPr>
                <w:sz w:val="14"/>
              </w:rPr>
              <w:t>Andalgalã¡</w:t>
            </w:r>
          </w:p>
        </w:tc>
        <w:tc>
          <w:tcPr>
            <w:tcW w:type="dxa" w:w="878"/>
            <w:shd w:val="clear" w:color="auto" w:fill="F2F2F2"/>
          </w:tcPr>
          <w:p>
            <w:r>
              <w:rPr>
                <w:sz w:val="14"/>
              </w:rPr>
              <w:t>27.583</w:t>
            </w:r>
          </w:p>
        </w:tc>
        <w:tc>
          <w:tcPr>
            <w:tcW w:type="dxa" w:w="878"/>
            <w:shd w:val="clear" w:color="auto" w:fill="F2F2F2"/>
          </w:tcPr>
          <w:p>
            <w:r>
              <w:rPr>
                <w:sz w:val="14"/>
              </w:rPr>
              <w:t>66.305</w:t>
            </w:r>
          </w:p>
        </w:tc>
        <w:tc>
          <w:tcPr>
            <w:tcW w:type="dxa" w:w="878"/>
            <w:shd w:val="clear" w:color="auto" w:fill="F2F2F2"/>
          </w:tcPr>
          <w:p>
            <w:r>
              <w:rPr>
                <w:sz w:val="14"/>
              </w:rPr>
              <w:t>1071</w:t>
            </w:r>
          </w:p>
        </w:tc>
        <w:tc>
          <w:tcPr>
            <w:tcW w:type="dxa" w:w="878"/>
            <w:shd w:val="clear" w:color="auto" w:fill="F2F2F2"/>
          </w:tcPr>
          <w:p>
            <w:r>
              <w:rPr>
                <w:sz w:val="14"/>
              </w:rPr>
              <w:t>-3</w:t>
            </w:r>
          </w:p>
        </w:tc>
        <w:tc>
          <w:tcPr>
            <w:tcW w:type="dxa" w:w="878"/>
            <w:shd w:val="clear" w:color="auto" w:fill="F2F2F2"/>
          </w:tcPr>
          <w:p>
            <w:r>
              <w:rPr>
                <w:sz w:val="14"/>
              </w:rPr>
              <w:t>MN7</w:t>
            </w:r>
          </w:p>
        </w:tc>
        <w:tc>
          <w:tcPr>
            <w:tcW w:type="dxa" w:w="878"/>
            <w:shd w:val="clear" w:color="auto" w:fill="F2F2F2"/>
          </w:tcPr>
          <w:p>
            <w:r>
              <w:rPr>
                <w:sz w:val="14"/>
              </w:rPr>
              <w:t>BWk</w:t>
            </w:r>
          </w:p>
        </w:tc>
        <w:tc>
          <w:tcPr>
            <w:tcW w:type="dxa" w:w="878"/>
            <w:shd w:val="clear" w:color="auto" w:fill="F2F2F2"/>
          </w:tcPr>
          <w:p>
            <w:r>
              <w:rPr>
                <w:sz w:val="14"/>
              </w:rPr>
              <w:t>IV</w:t>
            </w:r>
          </w:p>
        </w:tc>
        <w:tc>
          <w:tcPr>
            <w:tcW w:type="dxa" w:w="878"/>
            <w:shd w:val="clear" w:color="auto" w:fill="F2F2F2"/>
          </w:tcPr>
          <w:p>
            <w:r>
              <w:rPr>
                <w:sz w:val="14"/>
              </w:rPr>
              <w:t>4186</w:t>
            </w:r>
          </w:p>
        </w:tc>
      </w:tr>
      <w:tr>
        <w:tc>
          <w:tcPr>
            <w:tcW w:type="dxa" w:w="878"/>
          </w:tcPr>
          <w:p>
            <w:r>
              <w:rPr>
                <w:sz w:val="14"/>
              </w:rPr>
              <w:t>871290</w:t>
            </w:r>
          </w:p>
        </w:tc>
        <w:tc>
          <w:tcPr>
            <w:tcW w:type="dxa" w:w="878"/>
          </w:tcPr>
          <w:p>
            <w:r>
              <w:rPr>
                <w:sz w:val="14"/>
              </w:rPr>
              <w:t>Santiago Del Estero</w:t>
            </w:r>
          </w:p>
        </w:tc>
        <w:tc>
          <w:tcPr>
            <w:tcW w:type="dxa" w:w="878"/>
          </w:tcPr>
          <w:p>
            <w:r>
              <w:rPr>
                <w:sz w:val="14"/>
              </w:rPr>
              <w:t>27.77</w:t>
            </w:r>
          </w:p>
        </w:tc>
        <w:tc>
          <w:tcPr>
            <w:tcW w:type="dxa" w:w="878"/>
          </w:tcPr>
          <w:p>
            <w:r>
              <w:rPr>
                <w:sz w:val="14"/>
              </w:rPr>
              <w:t>64.3</w:t>
            </w:r>
          </w:p>
        </w:tc>
        <w:tc>
          <w:tcPr>
            <w:tcW w:type="dxa" w:w="878"/>
          </w:tcPr>
          <w:p>
            <w:r>
              <w:rPr>
                <w:sz w:val="14"/>
              </w:rPr>
              <w:t>199</w:t>
            </w:r>
          </w:p>
        </w:tc>
        <w:tc>
          <w:tcPr>
            <w:tcW w:type="dxa" w:w="878"/>
          </w:tcPr>
          <w:p>
            <w:r>
              <w:rPr>
                <w:sz w:val="14"/>
              </w:rPr>
              <w:t>-3</w:t>
            </w:r>
          </w:p>
        </w:tc>
        <w:tc>
          <w:tcPr>
            <w:tcW w:type="dxa" w:w="878"/>
          </w:tcPr>
          <w:p>
            <w:r>
              <w:rPr>
                <w:sz w:val="14"/>
              </w:rPr>
              <w:t>IWEC2</w:t>
            </w:r>
          </w:p>
        </w:tc>
        <w:tc>
          <w:tcPr>
            <w:tcW w:type="dxa" w:w="878"/>
          </w:tcPr>
          <w:p>
            <w:r>
              <w:rPr>
                <w:sz w:val="14"/>
              </w:rPr>
              <w:t>BSk</w:t>
            </w:r>
          </w:p>
        </w:tc>
        <w:tc>
          <w:tcPr>
            <w:tcW w:type="dxa" w:w="878"/>
          </w:tcPr>
          <w:p>
            <w:r>
              <w:rPr>
                <w:sz w:val="14"/>
              </w:rPr>
              <w:t>II</w:t>
            </w:r>
          </w:p>
        </w:tc>
        <w:tc>
          <w:tcPr>
            <w:tcW w:type="dxa" w:w="878"/>
          </w:tcPr>
          <w:p>
            <w:r>
              <w:rPr>
                <w:sz w:val="14"/>
              </w:rPr>
              <w:t>4437</w:t>
            </w:r>
          </w:p>
        </w:tc>
      </w:tr>
      <w:tr>
        <w:tc>
          <w:tcPr>
            <w:tcW w:type="dxa" w:w="878"/>
            <w:shd w:val="clear" w:color="auto" w:fill="F2F2F2"/>
          </w:tcPr>
          <w:p>
            <w:r>
              <w:rPr>
                <w:sz w:val="14"/>
              </w:rPr>
              <w:t>872220</w:t>
            </w:r>
          </w:p>
        </w:tc>
        <w:tc>
          <w:tcPr>
            <w:tcW w:type="dxa" w:w="878"/>
            <w:shd w:val="clear" w:color="auto" w:fill="F2F2F2"/>
          </w:tcPr>
          <w:p>
            <w:r>
              <w:rPr>
                <w:sz w:val="14"/>
              </w:rPr>
              <w:t>Catamarca</w:t>
            </w:r>
          </w:p>
        </w:tc>
        <w:tc>
          <w:tcPr>
            <w:tcW w:type="dxa" w:w="878"/>
            <w:shd w:val="clear" w:color="auto" w:fill="F2F2F2"/>
          </w:tcPr>
          <w:p>
            <w:r>
              <w:rPr>
                <w:sz w:val="14"/>
              </w:rPr>
              <w:t>28.6</w:t>
            </w:r>
          </w:p>
        </w:tc>
        <w:tc>
          <w:tcPr>
            <w:tcW w:type="dxa" w:w="878"/>
            <w:shd w:val="clear" w:color="auto" w:fill="F2F2F2"/>
          </w:tcPr>
          <w:p>
            <w:r>
              <w:rPr>
                <w:sz w:val="14"/>
              </w:rPr>
              <w:t>65.77</w:t>
            </w:r>
          </w:p>
        </w:tc>
        <w:tc>
          <w:tcPr>
            <w:tcW w:type="dxa" w:w="878"/>
            <w:shd w:val="clear" w:color="auto" w:fill="F2F2F2"/>
          </w:tcPr>
          <w:p>
            <w:r>
              <w:rPr>
                <w:sz w:val="14"/>
              </w:rPr>
              <w:t>454</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BWk</w:t>
            </w:r>
          </w:p>
        </w:tc>
        <w:tc>
          <w:tcPr>
            <w:tcW w:type="dxa" w:w="878"/>
            <w:shd w:val="clear" w:color="auto" w:fill="F2F2F2"/>
          </w:tcPr>
          <w:p>
            <w:r>
              <w:rPr>
                <w:sz w:val="14"/>
              </w:rPr>
              <w:t>III</w:t>
            </w:r>
          </w:p>
        </w:tc>
        <w:tc>
          <w:tcPr>
            <w:tcW w:type="dxa" w:w="878"/>
            <w:shd w:val="clear" w:color="auto" w:fill="F2F2F2"/>
          </w:tcPr>
          <w:p>
            <w:r>
              <w:rPr>
                <w:sz w:val="14"/>
              </w:rPr>
              <w:t>4443</w:t>
            </w:r>
          </w:p>
        </w:tc>
      </w:tr>
      <w:tr>
        <w:tc>
          <w:tcPr>
            <w:tcW w:type="dxa" w:w="878"/>
          </w:tcPr>
          <w:p>
            <w:r>
              <w:rPr>
                <w:sz w:val="14"/>
              </w:rPr>
              <w:t>872700</w:t>
            </w:r>
          </w:p>
        </w:tc>
        <w:tc>
          <w:tcPr>
            <w:tcW w:type="dxa" w:w="878"/>
          </w:tcPr>
          <w:p>
            <w:r>
              <w:rPr>
                <w:sz w:val="14"/>
              </w:rPr>
              <w:t>Reconquista</w:t>
            </w:r>
          </w:p>
        </w:tc>
        <w:tc>
          <w:tcPr>
            <w:tcW w:type="dxa" w:w="878"/>
          </w:tcPr>
          <w:p>
            <w:r>
              <w:rPr>
                <w:sz w:val="14"/>
              </w:rPr>
              <w:t>29.18</w:t>
            </w:r>
          </w:p>
        </w:tc>
        <w:tc>
          <w:tcPr>
            <w:tcW w:type="dxa" w:w="878"/>
          </w:tcPr>
          <w:p>
            <w:r>
              <w:rPr>
                <w:sz w:val="14"/>
              </w:rPr>
              <w:t>59.7</w:t>
            </w:r>
          </w:p>
        </w:tc>
        <w:tc>
          <w:tcPr>
            <w:tcW w:type="dxa" w:w="878"/>
          </w:tcPr>
          <w:p>
            <w:r>
              <w:rPr>
                <w:sz w:val="14"/>
              </w:rPr>
              <w:t>53</w:t>
            </w:r>
          </w:p>
        </w:tc>
        <w:tc>
          <w:tcPr>
            <w:tcW w:type="dxa" w:w="878"/>
          </w:tcPr>
          <w:p>
            <w:r>
              <w:rPr>
                <w:sz w:val="14"/>
              </w:rPr>
              <w:t>-3</w:t>
            </w:r>
          </w:p>
        </w:tc>
        <w:tc>
          <w:tcPr>
            <w:tcW w:type="dxa" w:w="878"/>
          </w:tcPr>
          <w:p>
            <w:r>
              <w:rPr>
                <w:sz w:val="14"/>
              </w:rPr>
              <w:t>IWEC2</w:t>
            </w:r>
          </w:p>
        </w:tc>
        <w:tc>
          <w:tcPr>
            <w:tcW w:type="dxa" w:w="878"/>
          </w:tcPr>
          <w:p>
            <w:r>
              <w:rPr>
                <w:sz w:val="14"/>
              </w:rPr>
              <w:t>Cfa</w:t>
            </w:r>
          </w:p>
        </w:tc>
        <w:tc>
          <w:tcPr>
            <w:tcW w:type="dxa" w:w="878"/>
          </w:tcPr>
          <w:p>
            <w:r>
              <w:rPr>
                <w:sz w:val="14"/>
              </w:rPr>
              <w:t>II</w:t>
            </w:r>
          </w:p>
        </w:tc>
        <w:tc>
          <w:tcPr>
            <w:tcW w:type="dxa" w:w="878"/>
          </w:tcPr>
          <w:p>
            <w:r>
              <w:rPr>
                <w:sz w:val="14"/>
              </w:rPr>
              <w:t>4352</w:t>
            </w:r>
          </w:p>
        </w:tc>
      </w:tr>
      <w:tr>
        <w:tc>
          <w:tcPr>
            <w:tcW w:type="dxa" w:w="878"/>
            <w:shd w:val="clear" w:color="auto" w:fill="F2F2F2"/>
          </w:tcPr>
          <w:p>
            <w:r>
              <w:rPr>
                <w:sz w:val="14"/>
              </w:rPr>
              <w:t>872170</w:t>
            </w:r>
          </w:p>
        </w:tc>
        <w:tc>
          <w:tcPr>
            <w:tcW w:type="dxa" w:w="878"/>
            <w:shd w:val="clear" w:color="auto" w:fill="F2F2F2"/>
          </w:tcPr>
          <w:p>
            <w:r>
              <w:rPr>
                <w:sz w:val="14"/>
              </w:rPr>
              <w:t>La Rioja</w:t>
            </w:r>
          </w:p>
        </w:tc>
        <w:tc>
          <w:tcPr>
            <w:tcW w:type="dxa" w:w="878"/>
            <w:shd w:val="clear" w:color="auto" w:fill="F2F2F2"/>
          </w:tcPr>
          <w:p>
            <w:r>
              <w:rPr>
                <w:sz w:val="14"/>
              </w:rPr>
              <w:t>29.38</w:t>
            </w:r>
          </w:p>
        </w:tc>
        <w:tc>
          <w:tcPr>
            <w:tcW w:type="dxa" w:w="878"/>
            <w:shd w:val="clear" w:color="auto" w:fill="F2F2F2"/>
          </w:tcPr>
          <w:p>
            <w:r>
              <w:rPr>
                <w:sz w:val="14"/>
              </w:rPr>
              <w:t>66.82</w:t>
            </w:r>
          </w:p>
        </w:tc>
        <w:tc>
          <w:tcPr>
            <w:tcW w:type="dxa" w:w="878"/>
            <w:shd w:val="clear" w:color="auto" w:fill="F2F2F2"/>
          </w:tcPr>
          <w:p>
            <w:r>
              <w:rPr>
                <w:sz w:val="14"/>
              </w:rPr>
              <w:t>429</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BWh</w:t>
            </w:r>
          </w:p>
        </w:tc>
        <w:tc>
          <w:tcPr>
            <w:tcW w:type="dxa" w:w="878"/>
            <w:shd w:val="clear" w:color="auto" w:fill="F2F2F2"/>
          </w:tcPr>
          <w:p>
            <w:r>
              <w:rPr>
                <w:sz w:val="14"/>
              </w:rPr>
              <w:t>III</w:t>
            </w:r>
          </w:p>
        </w:tc>
        <w:tc>
          <w:tcPr>
            <w:tcW w:type="dxa" w:w="878"/>
            <w:shd w:val="clear" w:color="auto" w:fill="F2F2F2"/>
          </w:tcPr>
          <w:p>
            <w:r>
              <w:rPr>
                <w:sz w:val="14"/>
              </w:rPr>
              <w:t>4465</w:t>
            </w:r>
          </w:p>
        </w:tc>
      </w:tr>
      <w:tr>
        <w:tc>
          <w:tcPr>
            <w:tcW w:type="dxa" w:w="878"/>
          </w:tcPr>
          <w:p>
            <w:r>
              <w:rPr>
                <w:sz w:val="14"/>
              </w:rPr>
              <w:t>872890</w:t>
            </w:r>
          </w:p>
        </w:tc>
        <w:tc>
          <w:tcPr>
            <w:tcW w:type="dxa" w:w="878"/>
          </w:tcPr>
          <w:p>
            <w:r>
              <w:rPr>
                <w:sz w:val="14"/>
              </w:rPr>
              <w:t>Paso De Los Libres</w:t>
            </w:r>
          </w:p>
        </w:tc>
        <w:tc>
          <w:tcPr>
            <w:tcW w:type="dxa" w:w="878"/>
          </w:tcPr>
          <w:p>
            <w:r>
              <w:rPr>
                <w:sz w:val="14"/>
              </w:rPr>
              <w:t>29.68</w:t>
            </w:r>
          </w:p>
        </w:tc>
        <w:tc>
          <w:tcPr>
            <w:tcW w:type="dxa" w:w="878"/>
          </w:tcPr>
          <w:p>
            <w:r>
              <w:rPr>
                <w:sz w:val="14"/>
              </w:rPr>
              <w:t>57.15</w:t>
            </w:r>
          </w:p>
        </w:tc>
        <w:tc>
          <w:tcPr>
            <w:tcW w:type="dxa" w:w="878"/>
          </w:tcPr>
          <w:p>
            <w:r>
              <w:rPr>
                <w:sz w:val="14"/>
              </w:rPr>
              <w:t>70</w:t>
            </w:r>
          </w:p>
        </w:tc>
        <w:tc>
          <w:tcPr>
            <w:tcW w:type="dxa" w:w="878"/>
          </w:tcPr>
          <w:p>
            <w:r>
              <w:rPr>
                <w:sz w:val="14"/>
              </w:rPr>
              <w:t>-3</w:t>
            </w:r>
          </w:p>
        </w:tc>
        <w:tc>
          <w:tcPr>
            <w:tcW w:type="dxa" w:w="878"/>
          </w:tcPr>
          <w:p>
            <w:r>
              <w:rPr>
                <w:sz w:val="14"/>
              </w:rPr>
              <w:t>IWEC2</w:t>
            </w:r>
          </w:p>
        </w:tc>
        <w:tc>
          <w:tcPr>
            <w:tcW w:type="dxa" w:w="878"/>
          </w:tcPr>
          <w:p>
            <w:r>
              <w:rPr>
                <w:sz w:val="14"/>
              </w:rPr>
              <w:t>Cfa</w:t>
            </w:r>
          </w:p>
        </w:tc>
        <w:tc>
          <w:tcPr>
            <w:tcW w:type="dxa" w:w="878"/>
          </w:tcPr>
          <w:p>
            <w:r>
              <w:rPr>
                <w:sz w:val="14"/>
              </w:rPr>
              <w:t>I</w:t>
            </w:r>
          </w:p>
        </w:tc>
        <w:tc>
          <w:tcPr>
            <w:tcW w:type="dxa" w:w="878"/>
          </w:tcPr>
          <w:p>
            <w:r>
              <w:rPr>
                <w:sz w:val="14"/>
              </w:rPr>
              <w:t>4381</w:t>
            </w:r>
          </w:p>
        </w:tc>
      </w:tr>
      <w:tr>
        <w:tc>
          <w:tcPr>
            <w:tcW w:type="dxa" w:w="878"/>
            <w:shd w:val="clear" w:color="auto" w:fill="F2F2F2"/>
          </w:tcPr>
          <w:p>
            <w:r>
              <w:rPr>
                <w:sz w:val="14"/>
              </w:rPr>
              <w:t>873950</w:t>
            </w:r>
          </w:p>
        </w:tc>
        <w:tc>
          <w:tcPr>
            <w:tcW w:type="dxa" w:w="878"/>
            <w:shd w:val="clear" w:color="auto" w:fill="F2F2F2"/>
          </w:tcPr>
          <w:p>
            <w:r>
              <w:rPr>
                <w:sz w:val="14"/>
              </w:rPr>
              <w:t>Concordia</w:t>
            </w:r>
          </w:p>
        </w:tc>
        <w:tc>
          <w:tcPr>
            <w:tcW w:type="dxa" w:w="878"/>
            <w:shd w:val="clear" w:color="auto" w:fill="F2F2F2"/>
          </w:tcPr>
          <w:p>
            <w:r>
              <w:rPr>
                <w:sz w:val="14"/>
              </w:rPr>
              <w:t>31.3</w:t>
            </w:r>
          </w:p>
        </w:tc>
        <w:tc>
          <w:tcPr>
            <w:tcW w:type="dxa" w:w="878"/>
            <w:shd w:val="clear" w:color="auto" w:fill="F2F2F2"/>
          </w:tcPr>
          <w:p>
            <w:r>
              <w:rPr>
                <w:sz w:val="14"/>
              </w:rPr>
              <w:t>58.02</w:t>
            </w:r>
          </w:p>
        </w:tc>
        <w:tc>
          <w:tcPr>
            <w:tcW w:type="dxa" w:w="878"/>
            <w:shd w:val="clear" w:color="auto" w:fill="F2F2F2"/>
          </w:tcPr>
          <w:p>
            <w:r>
              <w:rPr>
                <w:sz w:val="14"/>
              </w:rPr>
              <w:t>38</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Cfa</w:t>
            </w:r>
          </w:p>
        </w:tc>
        <w:tc>
          <w:tcPr>
            <w:tcW w:type="dxa" w:w="878"/>
            <w:shd w:val="clear" w:color="auto" w:fill="F2F2F2"/>
          </w:tcPr>
          <w:p>
            <w:r>
              <w:rPr>
                <w:sz w:val="14"/>
              </w:rPr>
              <w:t>II</w:t>
            </w:r>
          </w:p>
        </w:tc>
        <w:tc>
          <w:tcPr>
            <w:tcW w:type="dxa" w:w="878"/>
            <w:shd w:val="clear" w:color="auto" w:fill="F2F2F2"/>
          </w:tcPr>
          <w:p>
            <w:r>
              <w:rPr>
                <w:sz w:val="14"/>
              </w:rPr>
              <w:t>4380</w:t>
            </w:r>
          </w:p>
        </w:tc>
      </w:tr>
      <w:tr>
        <w:tc>
          <w:tcPr>
            <w:tcW w:type="dxa" w:w="878"/>
          </w:tcPr>
          <w:p>
            <w:r>
              <w:rPr>
                <w:sz w:val="14"/>
              </w:rPr>
              <w:t>873440</w:t>
            </w:r>
          </w:p>
        </w:tc>
        <w:tc>
          <w:tcPr>
            <w:tcW w:type="dxa" w:w="878"/>
          </w:tcPr>
          <w:p>
            <w:r>
              <w:rPr>
                <w:sz w:val="14"/>
              </w:rPr>
              <w:t>Cordoba</w:t>
            </w:r>
          </w:p>
        </w:tc>
        <w:tc>
          <w:tcPr>
            <w:tcW w:type="dxa" w:w="878"/>
          </w:tcPr>
          <w:p>
            <w:r>
              <w:rPr>
                <w:sz w:val="14"/>
              </w:rPr>
              <w:t>31.32</w:t>
            </w:r>
          </w:p>
        </w:tc>
        <w:tc>
          <w:tcPr>
            <w:tcW w:type="dxa" w:w="878"/>
          </w:tcPr>
          <w:p>
            <w:r>
              <w:rPr>
                <w:sz w:val="14"/>
              </w:rPr>
              <w:t>64.22</w:t>
            </w:r>
          </w:p>
        </w:tc>
        <w:tc>
          <w:tcPr>
            <w:tcW w:type="dxa" w:w="878"/>
          </w:tcPr>
          <w:p>
            <w:r>
              <w:rPr>
                <w:sz w:val="14"/>
              </w:rPr>
              <w:t>474</w:t>
            </w:r>
          </w:p>
        </w:tc>
        <w:tc>
          <w:tcPr>
            <w:tcW w:type="dxa" w:w="878"/>
          </w:tcPr>
          <w:p>
            <w:r>
              <w:rPr>
                <w:sz w:val="14"/>
              </w:rPr>
              <w:t>-3</w:t>
            </w:r>
          </w:p>
        </w:tc>
        <w:tc>
          <w:tcPr>
            <w:tcW w:type="dxa" w:w="878"/>
          </w:tcPr>
          <w:p>
            <w:r>
              <w:rPr>
                <w:sz w:val="14"/>
              </w:rPr>
              <w:t>IWEC2</w:t>
            </w:r>
          </w:p>
        </w:tc>
        <w:tc>
          <w:tcPr>
            <w:tcW w:type="dxa" w:w="878"/>
          </w:tcPr>
          <w:p>
            <w:r>
              <w:rPr>
                <w:sz w:val="14"/>
              </w:rPr>
              <w:t>BSk</w:t>
            </w:r>
          </w:p>
        </w:tc>
        <w:tc>
          <w:tcPr>
            <w:tcW w:type="dxa" w:w="878"/>
          </w:tcPr>
          <w:p>
            <w:r>
              <w:rPr>
                <w:sz w:val="14"/>
              </w:rPr>
              <w:t>III</w:t>
            </w:r>
          </w:p>
        </w:tc>
        <w:tc>
          <w:tcPr>
            <w:tcW w:type="dxa" w:w="878"/>
          </w:tcPr>
          <w:p>
            <w:r>
              <w:rPr>
                <w:sz w:val="14"/>
              </w:rPr>
              <w:t>4412</w:t>
            </w:r>
          </w:p>
        </w:tc>
      </w:tr>
      <w:tr>
        <w:tc>
          <w:tcPr>
            <w:tcW w:type="dxa" w:w="878"/>
            <w:shd w:val="clear" w:color="auto" w:fill="F2F2F2"/>
          </w:tcPr>
          <w:p>
            <w:r>
              <w:rPr>
                <w:sz w:val="14"/>
              </w:rPr>
              <w:t>873110</w:t>
            </w:r>
          </w:p>
        </w:tc>
        <w:tc>
          <w:tcPr>
            <w:tcW w:type="dxa" w:w="878"/>
            <w:shd w:val="clear" w:color="auto" w:fill="F2F2F2"/>
          </w:tcPr>
          <w:p>
            <w:r>
              <w:rPr>
                <w:sz w:val="14"/>
              </w:rPr>
              <w:t>San Juan</w:t>
            </w:r>
          </w:p>
        </w:tc>
        <w:tc>
          <w:tcPr>
            <w:tcW w:type="dxa" w:w="878"/>
            <w:shd w:val="clear" w:color="auto" w:fill="F2F2F2"/>
          </w:tcPr>
          <w:p>
            <w:r>
              <w:rPr>
                <w:sz w:val="14"/>
              </w:rPr>
              <w:t>31.4</w:t>
            </w:r>
          </w:p>
        </w:tc>
        <w:tc>
          <w:tcPr>
            <w:tcW w:type="dxa" w:w="878"/>
            <w:shd w:val="clear" w:color="auto" w:fill="F2F2F2"/>
          </w:tcPr>
          <w:p>
            <w:r>
              <w:rPr>
                <w:sz w:val="14"/>
              </w:rPr>
              <w:t>68.42</w:t>
            </w:r>
          </w:p>
        </w:tc>
        <w:tc>
          <w:tcPr>
            <w:tcW w:type="dxa" w:w="878"/>
            <w:shd w:val="clear" w:color="auto" w:fill="F2F2F2"/>
          </w:tcPr>
          <w:p>
            <w:r>
              <w:rPr>
                <w:sz w:val="14"/>
              </w:rPr>
              <w:t>598</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BWk</w:t>
            </w:r>
          </w:p>
        </w:tc>
        <w:tc>
          <w:tcPr>
            <w:tcW w:type="dxa" w:w="878"/>
            <w:shd w:val="clear" w:color="auto" w:fill="F2F2F2"/>
          </w:tcPr>
          <w:p>
            <w:r>
              <w:rPr>
                <w:sz w:val="14"/>
              </w:rPr>
              <w:t>III</w:t>
            </w:r>
          </w:p>
        </w:tc>
        <w:tc>
          <w:tcPr>
            <w:tcW w:type="dxa" w:w="878"/>
            <w:shd w:val="clear" w:color="auto" w:fill="F2F2F2"/>
          </w:tcPr>
          <w:p>
            <w:r>
              <w:rPr>
                <w:sz w:val="14"/>
              </w:rPr>
              <w:t>4452</w:t>
            </w:r>
          </w:p>
        </w:tc>
      </w:tr>
      <w:tr>
        <w:tc>
          <w:tcPr>
            <w:tcW w:type="dxa" w:w="878"/>
          </w:tcPr>
          <w:p>
            <w:r>
              <w:rPr>
                <w:sz w:val="14"/>
              </w:rPr>
              <w:t>873710</w:t>
            </w:r>
          </w:p>
        </w:tc>
        <w:tc>
          <w:tcPr>
            <w:tcW w:type="dxa" w:w="878"/>
          </w:tcPr>
          <w:p>
            <w:r>
              <w:rPr>
                <w:sz w:val="14"/>
              </w:rPr>
              <w:t>Sauce Viejo</w:t>
            </w:r>
          </w:p>
        </w:tc>
        <w:tc>
          <w:tcPr>
            <w:tcW w:type="dxa" w:w="878"/>
          </w:tcPr>
          <w:p>
            <w:r>
              <w:rPr>
                <w:sz w:val="14"/>
              </w:rPr>
              <w:t>31.7</w:t>
            </w:r>
          </w:p>
        </w:tc>
        <w:tc>
          <w:tcPr>
            <w:tcW w:type="dxa" w:w="878"/>
          </w:tcPr>
          <w:p>
            <w:r>
              <w:rPr>
                <w:sz w:val="14"/>
              </w:rPr>
              <w:t>60.82</w:t>
            </w:r>
          </w:p>
        </w:tc>
        <w:tc>
          <w:tcPr>
            <w:tcW w:type="dxa" w:w="878"/>
          </w:tcPr>
          <w:p>
            <w:r>
              <w:rPr>
                <w:sz w:val="14"/>
              </w:rPr>
              <w:t>18</w:t>
            </w:r>
          </w:p>
        </w:tc>
        <w:tc>
          <w:tcPr>
            <w:tcW w:type="dxa" w:w="878"/>
          </w:tcPr>
          <w:p>
            <w:r>
              <w:rPr>
                <w:sz w:val="14"/>
              </w:rPr>
              <w:t>-3</w:t>
            </w:r>
          </w:p>
        </w:tc>
        <w:tc>
          <w:tcPr>
            <w:tcW w:type="dxa" w:w="878"/>
          </w:tcPr>
          <w:p>
            <w:r>
              <w:rPr>
                <w:sz w:val="14"/>
              </w:rPr>
              <w:t>IWEC2</w:t>
            </w:r>
          </w:p>
        </w:tc>
        <w:tc>
          <w:tcPr>
            <w:tcW w:type="dxa" w:w="878"/>
          </w:tcPr>
          <w:p>
            <w:r>
              <w:rPr>
                <w:sz w:val="14"/>
              </w:rPr>
              <w:t>Cfa</w:t>
            </w:r>
          </w:p>
        </w:tc>
        <w:tc>
          <w:tcPr>
            <w:tcW w:type="dxa" w:w="878"/>
          </w:tcPr>
          <w:p>
            <w:r>
              <w:rPr>
                <w:sz w:val="14"/>
              </w:rPr>
              <w:t>III</w:t>
            </w:r>
          </w:p>
        </w:tc>
        <w:tc>
          <w:tcPr>
            <w:tcW w:type="dxa" w:w="878"/>
          </w:tcPr>
          <w:p>
            <w:r>
              <w:rPr>
                <w:sz w:val="14"/>
              </w:rPr>
              <w:t>4381</w:t>
            </w:r>
          </w:p>
        </w:tc>
      </w:tr>
      <w:tr>
        <w:tc>
          <w:tcPr>
            <w:tcW w:type="dxa" w:w="878"/>
            <w:shd w:val="clear" w:color="auto" w:fill="F2F2F2"/>
          </w:tcPr>
          <w:p>
            <w:r>
              <w:rPr>
                <w:sz w:val="14"/>
              </w:rPr>
              <w:t>873740</w:t>
            </w:r>
          </w:p>
        </w:tc>
        <w:tc>
          <w:tcPr>
            <w:tcW w:type="dxa" w:w="878"/>
            <w:shd w:val="clear" w:color="auto" w:fill="F2F2F2"/>
          </w:tcPr>
          <w:p>
            <w:r>
              <w:rPr>
                <w:sz w:val="14"/>
              </w:rPr>
              <w:t>Parana</w:t>
            </w:r>
          </w:p>
        </w:tc>
        <w:tc>
          <w:tcPr>
            <w:tcW w:type="dxa" w:w="878"/>
            <w:shd w:val="clear" w:color="auto" w:fill="F2F2F2"/>
          </w:tcPr>
          <w:p>
            <w:r>
              <w:rPr>
                <w:sz w:val="14"/>
              </w:rPr>
              <w:t>31.78</w:t>
            </w:r>
          </w:p>
        </w:tc>
        <w:tc>
          <w:tcPr>
            <w:tcW w:type="dxa" w:w="878"/>
            <w:shd w:val="clear" w:color="auto" w:fill="F2F2F2"/>
          </w:tcPr>
          <w:p>
            <w:r>
              <w:rPr>
                <w:sz w:val="14"/>
              </w:rPr>
              <w:t>60.48</w:t>
            </w:r>
          </w:p>
        </w:tc>
        <w:tc>
          <w:tcPr>
            <w:tcW w:type="dxa" w:w="878"/>
            <w:shd w:val="clear" w:color="auto" w:fill="F2F2F2"/>
          </w:tcPr>
          <w:p>
            <w:r>
              <w:rPr>
                <w:sz w:val="14"/>
              </w:rPr>
              <w:t>78</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Cfa</w:t>
            </w:r>
          </w:p>
        </w:tc>
        <w:tc>
          <w:tcPr>
            <w:tcW w:type="dxa" w:w="878"/>
            <w:shd w:val="clear" w:color="auto" w:fill="F2F2F2"/>
          </w:tcPr>
          <w:p>
            <w:r>
              <w:rPr>
                <w:sz w:val="14"/>
              </w:rPr>
              <w:t>II</w:t>
            </w:r>
          </w:p>
        </w:tc>
        <w:tc>
          <w:tcPr>
            <w:tcW w:type="dxa" w:w="878"/>
            <w:shd w:val="clear" w:color="auto" w:fill="F2F2F2"/>
          </w:tcPr>
          <w:p>
            <w:r>
              <w:rPr>
                <w:sz w:val="14"/>
              </w:rPr>
              <w:t>4372</w:t>
            </w:r>
          </w:p>
        </w:tc>
      </w:tr>
      <w:tr>
        <w:tc>
          <w:tcPr>
            <w:tcW w:type="dxa" w:w="878"/>
          </w:tcPr>
          <w:p>
            <w:r>
              <w:rPr>
                <w:sz w:val="14"/>
              </w:rPr>
              <w:t>873280</w:t>
            </w:r>
          </w:p>
        </w:tc>
        <w:tc>
          <w:tcPr>
            <w:tcW w:type="dxa" w:w="878"/>
          </w:tcPr>
          <w:p>
            <w:r>
              <w:rPr>
                <w:sz w:val="14"/>
              </w:rPr>
              <w:t>Villa Dolores</w:t>
            </w:r>
          </w:p>
        </w:tc>
        <w:tc>
          <w:tcPr>
            <w:tcW w:type="dxa" w:w="878"/>
          </w:tcPr>
          <w:p>
            <w:r>
              <w:rPr>
                <w:sz w:val="14"/>
              </w:rPr>
              <w:t>31.95</w:t>
            </w:r>
          </w:p>
        </w:tc>
        <w:tc>
          <w:tcPr>
            <w:tcW w:type="dxa" w:w="878"/>
          </w:tcPr>
          <w:p>
            <w:r>
              <w:rPr>
                <w:sz w:val="14"/>
              </w:rPr>
              <w:t>65.13</w:t>
            </w:r>
          </w:p>
        </w:tc>
        <w:tc>
          <w:tcPr>
            <w:tcW w:type="dxa" w:w="878"/>
          </w:tcPr>
          <w:p>
            <w:r>
              <w:rPr>
                <w:sz w:val="14"/>
              </w:rPr>
              <w:t>569</w:t>
            </w:r>
          </w:p>
        </w:tc>
        <w:tc>
          <w:tcPr>
            <w:tcW w:type="dxa" w:w="878"/>
          </w:tcPr>
          <w:p>
            <w:r>
              <w:rPr>
                <w:sz w:val="14"/>
              </w:rPr>
              <w:t>-3</w:t>
            </w:r>
          </w:p>
        </w:tc>
        <w:tc>
          <w:tcPr>
            <w:tcW w:type="dxa" w:w="878"/>
          </w:tcPr>
          <w:p>
            <w:r>
              <w:rPr>
                <w:sz w:val="14"/>
              </w:rPr>
              <w:t>IWEC2</w:t>
            </w:r>
          </w:p>
        </w:tc>
        <w:tc>
          <w:tcPr>
            <w:tcW w:type="dxa" w:w="878"/>
          </w:tcPr>
          <w:p>
            <w:r>
              <w:rPr>
                <w:sz w:val="14"/>
              </w:rPr>
              <w:t>BSk</w:t>
            </w:r>
          </w:p>
        </w:tc>
        <w:tc>
          <w:tcPr>
            <w:tcW w:type="dxa" w:w="878"/>
          </w:tcPr>
          <w:p>
            <w:r>
              <w:rPr>
                <w:sz w:val="14"/>
              </w:rPr>
              <w:t>III</w:t>
            </w:r>
          </w:p>
        </w:tc>
        <w:tc>
          <w:tcPr>
            <w:tcW w:type="dxa" w:w="878"/>
          </w:tcPr>
          <w:p>
            <w:r>
              <w:rPr>
                <w:sz w:val="14"/>
              </w:rPr>
              <w:t>4418</w:t>
            </w:r>
          </w:p>
        </w:tc>
      </w:tr>
      <w:tr>
        <w:tc>
          <w:tcPr>
            <w:tcW w:type="dxa" w:w="878"/>
            <w:shd w:val="clear" w:color="auto" w:fill="F2F2F2"/>
          </w:tcPr>
          <w:p>
            <w:r>
              <w:rPr>
                <w:sz w:val="14"/>
              </w:rPr>
              <w:t>874180</w:t>
            </w:r>
          </w:p>
        </w:tc>
        <w:tc>
          <w:tcPr>
            <w:tcW w:type="dxa" w:w="878"/>
            <w:shd w:val="clear" w:color="auto" w:fill="F2F2F2"/>
          </w:tcPr>
          <w:p>
            <w:r>
              <w:rPr>
                <w:sz w:val="14"/>
              </w:rPr>
              <w:t>Mendoza</w:t>
            </w:r>
          </w:p>
        </w:tc>
        <w:tc>
          <w:tcPr>
            <w:tcW w:type="dxa" w:w="878"/>
            <w:shd w:val="clear" w:color="auto" w:fill="F2F2F2"/>
          </w:tcPr>
          <w:p>
            <w:r>
              <w:rPr>
                <w:sz w:val="14"/>
              </w:rPr>
              <w:t>32.83</w:t>
            </w:r>
          </w:p>
        </w:tc>
        <w:tc>
          <w:tcPr>
            <w:tcW w:type="dxa" w:w="878"/>
            <w:shd w:val="clear" w:color="auto" w:fill="F2F2F2"/>
          </w:tcPr>
          <w:p>
            <w:r>
              <w:rPr>
                <w:sz w:val="14"/>
              </w:rPr>
              <w:t>68.78</w:t>
            </w:r>
          </w:p>
        </w:tc>
        <w:tc>
          <w:tcPr>
            <w:tcW w:type="dxa" w:w="878"/>
            <w:shd w:val="clear" w:color="auto" w:fill="F2F2F2"/>
          </w:tcPr>
          <w:p>
            <w:r>
              <w:rPr>
                <w:sz w:val="14"/>
              </w:rPr>
              <w:t>704</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BWk</w:t>
            </w:r>
          </w:p>
        </w:tc>
        <w:tc>
          <w:tcPr>
            <w:tcW w:type="dxa" w:w="878"/>
            <w:shd w:val="clear" w:color="auto" w:fill="F2F2F2"/>
          </w:tcPr>
          <w:p>
            <w:r>
              <w:rPr>
                <w:sz w:val="14"/>
              </w:rPr>
              <w:t>III</w:t>
            </w:r>
          </w:p>
        </w:tc>
        <w:tc>
          <w:tcPr>
            <w:tcW w:type="dxa" w:w="878"/>
            <w:shd w:val="clear" w:color="auto" w:fill="F2F2F2"/>
          </w:tcPr>
          <w:p>
            <w:r>
              <w:rPr>
                <w:sz w:val="14"/>
              </w:rPr>
              <w:t>4428</w:t>
            </w:r>
          </w:p>
        </w:tc>
      </w:tr>
      <w:tr>
        <w:tc>
          <w:tcPr>
            <w:tcW w:type="dxa" w:w="878"/>
          </w:tcPr>
          <w:p>
            <w:r>
              <w:rPr>
                <w:sz w:val="14"/>
              </w:rPr>
              <w:t>874800</w:t>
            </w:r>
          </w:p>
        </w:tc>
        <w:tc>
          <w:tcPr>
            <w:tcW w:type="dxa" w:w="878"/>
          </w:tcPr>
          <w:p>
            <w:r>
              <w:rPr>
                <w:sz w:val="14"/>
              </w:rPr>
              <w:t>Rosario</w:t>
            </w:r>
          </w:p>
        </w:tc>
        <w:tc>
          <w:tcPr>
            <w:tcW w:type="dxa" w:w="878"/>
          </w:tcPr>
          <w:p>
            <w:r>
              <w:rPr>
                <w:sz w:val="14"/>
              </w:rPr>
              <w:t>32.92</w:t>
            </w:r>
          </w:p>
        </w:tc>
        <w:tc>
          <w:tcPr>
            <w:tcW w:type="dxa" w:w="878"/>
          </w:tcPr>
          <w:p>
            <w:r>
              <w:rPr>
                <w:sz w:val="14"/>
              </w:rPr>
              <w:t>60.78</w:t>
            </w:r>
          </w:p>
        </w:tc>
        <w:tc>
          <w:tcPr>
            <w:tcW w:type="dxa" w:w="878"/>
          </w:tcPr>
          <w:p>
            <w:r>
              <w:rPr>
                <w:sz w:val="14"/>
              </w:rPr>
              <w:t>25</w:t>
            </w:r>
          </w:p>
        </w:tc>
        <w:tc>
          <w:tcPr>
            <w:tcW w:type="dxa" w:w="878"/>
          </w:tcPr>
          <w:p>
            <w:r>
              <w:rPr>
                <w:sz w:val="14"/>
              </w:rPr>
              <w:t>-3</w:t>
            </w:r>
          </w:p>
        </w:tc>
        <w:tc>
          <w:tcPr>
            <w:tcW w:type="dxa" w:w="878"/>
          </w:tcPr>
          <w:p>
            <w:r>
              <w:rPr>
                <w:sz w:val="14"/>
              </w:rPr>
              <w:t>IWEC2</w:t>
            </w:r>
          </w:p>
        </w:tc>
        <w:tc>
          <w:tcPr>
            <w:tcW w:type="dxa" w:w="878"/>
          </w:tcPr>
          <w:p>
            <w:r>
              <w:rPr>
                <w:sz w:val="14"/>
              </w:rPr>
              <w:t>Cfa</w:t>
            </w:r>
          </w:p>
        </w:tc>
        <w:tc>
          <w:tcPr>
            <w:tcW w:type="dxa" w:w="878"/>
          </w:tcPr>
          <w:p>
            <w:r>
              <w:rPr>
                <w:sz w:val="14"/>
              </w:rPr>
              <w:t>III</w:t>
            </w:r>
          </w:p>
        </w:tc>
        <w:tc>
          <w:tcPr>
            <w:tcW w:type="dxa" w:w="878"/>
          </w:tcPr>
          <w:p>
            <w:r>
              <w:rPr>
                <w:sz w:val="14"/>
              </w:rPr>
              <w:t>4370</w:t>
            </w:r>
          </w:p>
        </w:tc>
      </w:tr>
      <w:tr>
        <w:tc>
          <w:tcPr>
            <w:tcW w:type="dxa" w:w="878"/>
            <w:shd w:val="clear" w:color="auto" w:fill="F2F2F2"/>
          </w:tcPr>
          <w:p>
            <w:r>
              <w:rPr>
                <w:sz w:val="14"/>
              </w:rPr>
              <w:t>874970</w:t>
            </w:r>
          </w:p>
        </w:tc>
        <w:tc>
          <w:tcPr>
            <w:tcW w:type="dxa" w:w="878"/>
            <w:shd w:val="clear" w:color="auto" w:fill="F2F2F2"/>
          </w:tcPr>
          <w:p>
            <w:r>
              <w:rPr>
                <w:sz w:val="14"/>
              </w:rPr>
              <w:t>Gualeguaychu</w:t>
            </w:r>
          </w:p>
        </w:tc>
        <w:tc>
          <w:tcPr>
            <w:tcW w:type="dxa" w:w="878"/>
            <w:shd w:val="clear" w:color="auto" w:fill="F2F2F2"/>
          </w:tcPr>
          <w:p>
            <w:r>
              <w:rPr>
                <w:sz w:val="14"/>
              </w:rPr>
              <w:t>33.0</w:t>
            </w:r>
          </w:p>
        </w:tc>
        <w:tc>
          <w:tcPr>
            <w:tcW w:type="dxa" w:w="878"/>
            <w:shd w:val="clear" w:color="auto" w:fill="F2F2F2"/>
          </w:tcPr>
          <w:p>
            <w:r>
              <w:rPr>
                <w:sz w:val="14"/>
              </w:rPr>
              <w:t>58.62</w:t>
            </w:r>
          </w:p>
        </w:tc>
        <w:tc>
          <w:tcPr>
            <w:tcW w:type="dxa" w:w="878"/>
            <w:shd w:val="clear" w:color="auto" w:fill="F2F2F2"/>
          </w:tcPr>
          <w:p>
            <w:r>
              <w:rPr>
                <w:sz w:val="14"/>
              </w:rPr>
              <w:t>21</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Cfa</w:t>
            </w:r>
          </w:p>
        </w:tc>
        <w:tc>
          <w:tcPr>
            <w:tcW w:type="dxa" w:w="878"/>
            <w:shd w:val="clear" w:color="auto" w:fill="F2F2F2"/>
          </w:tcPr>
          <w:p>
            <w:r>
              <w:rPr>
                <w:sz w:val="14"/>
              </w:rPr>
              <w:t>II</w:t>
            </w:r>
          </w:p>
        </w:tc>
        <w:tc>
          <w:tcPr>
            <w:tcW w:type="dxa" w:w="878"/>
            <w:shd w:val="clear" w:color="auto" w:fill="F2F2F2"/>
          </w:tcPr>
          <w:p>
            <w:r>
              <w:rPr>
                <w:sz w:val="14"/>
              </w:rPr>
              <w:t>4355</w:t>
            </w:r>
          </w:p>
        </w:tc>
      </w:tr>
      <w:tr>
        <w:tc>
          <w:tcPr>
            <w:tcW w:type="dxa" w:w="878"/>
          </w:tcPr>
          <w:p>
            <w:r>
              <w:rPr>
                <w:sz w:val="14"/>
              </w:rPr>
              <w:t>874360</w:t>
            </w:r>
          </w:p>
        </w:tc>
        <w:tc>
          <w:tcPr>
            <w:tcW w:type="dxa" w:w="878"/>
          </w:tcPr>
          <w:p>
            <w:r>
              <w:rPr>
                <w:sz w:val="14"/>
              </w:rPr>
              <w:t>San Luis</w:t>
            </w:r>
          </w:p>
        </w:tc>
        <w:tc>
          <w:tcPr>
            <w:tcW w:type="dxa" w:w="878"/>
          </w:tcPr>
          <w:p>
            <w:r>
              <w:rPr>
                <w:sz w:val="14"/>
              </w:rPr>
              <w:t>33.27</w:t>
            </w:r>
          </w:p>
        </w:tc>
        <w:tc>
          <w:tcPr>
            <w:tcW w:type="dxa" w:w="878"/>
          </w:tcPr>
          <w:p>
            <w:r>
              <w:rPr>
                <w:sz w:val="14"/>
              </w:rPr>
              <w:t>66.35</w:t>
            </w:r>
          </w:p>
        </w:tc>
        <w:tc>
          <w:tcPr>
            <w:tcW w:type="dxa" w:w="878"/>
          </w:tcPr>
          <w:p>
            <w:r>
              <w:rPr>
                <w:sz w:val="14"/>
              </w:rPr>
              <w:t>713</w:t>
            </w:r>
          </w:p>
        </w:tc>
        <w:tc>
          <w:tcPr>
            <w:tcW w:type="dxa" w:w="878"/>
          </w:tcPr>
          <w:p>
            <w:r>
              <w:rPr>
                <w:sz w:val="14"/>
              </w:rPr>
              <w:t>-3</w:t>
            </w:r>
          </w:p>
        </w:tc>
        <w:tc>
          <w:tcPr>
            <w:tcW w:type="dxa" w:w="878"/>
          </w:tcPr>
          <w:p>
            <w:r>
              <w:rPr>
                <w:sz w:val="14"/>
              </w:rPr>
              <w:t>IWEC2</w:t>
            </w:r>
          </w:p>
        </w:tc>
        <w:tc>
          <w:tcPr>
            <w:tcW w:type="dxa" w:w="878"/>
          </w:tcPr>
          <w:p>
            <w:r>
              <w:rPr>
                <w:sz w:val="14"/>
              </w:rPr>
              <w:t>BSk</w:t>
            </w:r>
          </w:p>
        </w:tc>
        <w:tc>
          <w:tcPr>
            <w:tcW w:type="dxa" w:w="878"/>
          </w:tcPr>
          <w:p>
            <w:r>
              <w:rPr>
                <w:sz w:val="14"/>
              </w:rPr>
              <w:t>III</w:t>
            </w:r>
          </w:p>
        </w:tc>
        <w:tc>
          <w:tcPr>
            <w:tcW w:type="dxa" w:w="878"/>
          </w:tcPr>
          <w:p>
            <w:r>
              <w:rPr>
                <w:sz w:val="14"/>
              </w:rPr>
              <w:t>4403</w:t>
            </w:r>
          </w:p>
        </w:tc>
      </w:tr>
      <w:tr>
        <w:tc>
          <w:tcPr>
            <w:tcW w:type="dxa" w:w="878"/>
            <w:shd w:val="clear" w:color="auto" w:fill="F2F2F2"/>
          </w:tcPr>
          <w:p>
            <w:r>
              <w:rPr>
                <w:sz w:val="14"/>
              </w:rPr>
              <w:t>874480</w:t>
            </w:r>
          </w:p>
        </w:tc>
        <w:tc>
          <w:tcPr>
            <w:tcW w:type="dxa" w:w="878"/>
            <w:shd w:val="clear" w:color="auto" w:fill="F2F2F2"/>
          </w:tcPr>
          <w:p>
            <w:r>
              <w:rPr>
                <w:sz w:val="14"/>
              </w:rPr>
              <w:t>Villa Reynolds</w:t>
            </w:r>
          </w:p>
        </w:tc>
        <w:tc>
          <w:tcPr>
            <w:tcW w:type="dxa" w:w="878"/>
            <w:shd w:val="clear" w:color="auto" w:fill="F2F2F2"/>
          </w:tcPr>
          <w:p>
            <w:r>
              <w:rPr>
                <w:sz w:val="14"/>
              </w:rPr>
              <w:t>33.73</w:t>
            </w:r>
          </w:p>
        </w:tc>
        <w:tc>
          <w:tcPr>
            <w:tcW w:type="dxa" w:w="878"/>
            <w:shd w:val="clear" w:color="auto" w:fill="F2F2F2"/>
          </w:tcPr>
          <w:p>
            <w:r>
              <w:rPr>
                <w:sz w:val="14"/>
              </w:rPr>
              <w:t>65.38</w:t>
            </w:r>
          </w:p>
        </w:tc>
        <w:tc>
          <w:tcPr>
            <w:tcW w:type="dxa" w:w="878"/>
            <w:shd w:val="clear" w:color="auto" w:fill="F2F2F2"/>
          </w:tcPr>
          <w:p>
            <w:r>
              <w:rPr>
                <w:sz w:val="14"/>
              </w:rPr>
              <w:t>486</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BSk</w:t>
            </w:r>
          </w:p>
        </w:tc>
        <w:tc>
          <w:tcPr>
            <w:tcW w:type="dxa" w:w="878"/>
            <w:shd w:val="clear" w:color="auto" w:fill="F2F2F2"/>
          </w:tcPr>
          <w:p>
            <w:r>
              <w:rPr>
                <w:sz w:val="14"/>
              </w:rPr>
              <w:t>III</w:t>
            </w:r>
          </w:p>
        </w:tc>
        <w:tc>
          <w:tcPr>
            <w:tcW w:type="dxa" w:w="878"/>
            <w:shd w:val="clear" w:color="auto" w:fill="F2F2F2"/>
          </w:tcPr>
          <w:p>
            <w:r>
              <w:rPr>
                <w:sz w:val="14"/>
              </w:rPr>
              <w:t>4434</w:t>
            </w:r>
          </w:p>
        </w:tc>
      </w:tr>
      <w:tr>
        <w:tc>
          <w:tcPr>
            <w:tcW w:type="dxa" w:w="878"/>
          </w:tcPr>
          <w:p>
            <w:r>
              <w:rPr>
                <w:sz w:val="14"/>
              </w:rPr>
              <w:t>875480</w:t>
            </w:r>
          </w:p>
        </w:tc>
        <w:tc>
          <w:tcPr>
            <w:tcW w:type="dxa" w:w="878"/>
          </w:tcPr>
          <w:p>
            <w:r>
              <w:rPr>
                <w:sz w:val="14"/>
              </w:rPr>
              <w:t>Junin</w:t>
            </w:r>
          </w:p>
        </w:tc>
        <w:tc>
          <w:tcPr>
            <w:tcW w:type="dxa" w:w="878"/>
          </w:tcPr>
          <w:p>
            <w:r>
              <w:rPr>
                <w:sz w:val="14"/>
              </w:rPr>
              <w:t>34.55</w:t>
            </w:r>
          </w:p>
        </w:tc>
        <w:tc>
          <w:tcPr>
            <w:tcW w:type="dxa" w:w="878"/>
          </w:tcPr>
          <w:p>
            <w:r>
              <w:rPr>
                <w:sz w:val="14"/>
              </w:rPr>
              <w:t>60.92</w:t>
            </w:r>
          </w:p>
        </w:tc>
        <w:tc>
          <w:tcPr>
            <w:tcW w:type="dxa" w:w="878"/>
          </w:tcPr>
          <w:p>
            <w:r>
              <w:rPr>
                <w:sz w:val="14"/>
              </w:rPr>
              <w:t>81</w:t>
            </w:r>
          </w:p>
        </w:tc>
        <w:tc>
          <w:tcPr>
            <w:tcW w:type="dxa" w:w="878"/>
          </w:tcPr>
          <w:p>
            <w:r>
              <w:rPr>
                <w:sz w:val="14"/>
              </w:rPr>
              <w:t>-3</w:t>
            </w:r>
          </w:p>
        </w:tc>
        <w:tc>
          <w:tcPr>
            <w:tcW w:type="dxa" w:w="878"/>
          </w:tcPr>
          <w:p>
            <w:r>
              <w:rPr>
                <w:sz w:val="14"/>
              </w:rPr>
              <w:t>IWEC2</w:t>
            </w:r>
          </w:p>
        </w:tc>
        <w:tc>
          <w:tcPr>
            <w:tcW w:type="dxa" w:w="878"/>
          </w:tcPr>
          <w:p>
            <w:r>
              <w:rPr>
                <w:sz w:val="14"/>
              </w:rPr>
              <w:t>BSk</w:t>
            </w:r>
          </w:p>
        </w:tc>
        <w:tc>
          <w:tcPr>
            <w:tcW w:type="dxa" w:w="878"/>
          </w:tcPr>
          <w:p>
            <w:r>
              <w:rPr>
                <w:sz w:val="14"/>
              </w:rPr>
              <w:t>III</w:t>
            </w:r>
          </w:p>
        </w:tc>
        <w:tc>
          <w:tcPr>
            <w:tcW w:type="dxa" w:w="878"/>
          </w:tcPr>
          <w:p>
            <w:r>
              <w:rPr>
                <w:sz w:val="14"/>
              </w:rPr>
              <w:t>4368</w:t>
            </w:r>
          </w:p>
        </w:tc>
      </w:tr>
      <w:tr>
        <w:tc>
          <w:tcPr>
            <w:tcW w:type="dxa" w:w="878"/>
            <w:shd w:val="clear" w:color="auto" w:fill="F2F2F2"/>
          </w:tcPr>
          <w:p>
            <w:r>
              <w:rPr>
                <w:sz w:val="14"/>
              </w:rPr>
              <w:t>875820</w:t>
            </w:r>
          </w:p>
        </w:tc>
        <w:tc>
          <w:tcPr>
            <w:tcW w:type="dxa" w:w="878"/>
            <w:shd w:val="clear" w:color="auto" w:fill="F2F2F2"/>
          </w:tcPr>
          <w:p>
            <w:r>
              <w:rPr>
                <w:sz w:val="14"/>
              </w:rPr>
              <w:t>Aeroparque Bs As</w:t>
            </w:r>
          </w:p>
        </w:tc>
        <w:tc>
          <w:tcPr>
            <w:tcW w:type="dxa" w:w="878"/>
            <w:shd w:val="clear" w:color="auto" w:fill="F2F2F2"/>
          </w:tcPr>
          <w:p>
            <w:r>
              <w:rPr>
                <w:sz w:val="14"/>
              </w:rPr>
              <w:t>34.57</w:t>
            </w:r>
          </w:p>
        </w:tc>
        <w:tc>
          <w:tcPr>
            <w:tcW w:type="dxa" w:w="878"/>
            <w:shd w:val="clear" w:color="auto" w:fill="F2F2F2"/>
          </w:tcPr>
          <w:p>
            <w:r>
              <w:rPr>
                <w:sz w:val="14"/>
              </w:rPr>
              <w:t>58.42</w:t>
            </w:r>
          </w:p>
        </w:tc>
        <w:tc>
          <w:tcPr>
            <w:tcW w:type="dxa" w:w="878"/>
            <w:shd w:val="clear" w:color="auto" w:fill="F2F2F2"/>
          </w:tcPr>
          <w:p>
            <w:r>
              <w:rPr>
                <w:sz w:val="14"/>
              </w:rPr>
              <w:t>6</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Cfa</w:t>
            </w:r>
          </w:p>
        </w:tc>
        <w:tc>
          <w:tcPr>
            <w:tcW w:type="dxa" w:w="878"/>
            <w:shd w:val="clear" w:color="auto" w:fill="F2F2F2"/>
          </w:tcPr>
          <w:p>
            <w:r>
              <w:rPr>
                <w:sz w:val="14"/>
              </w:rPr>
              <w:t>III</w:t>
            </w:r>
          </w:p>
        </w:tc>
        <w:tc>
          <w:tcPr>
            <w:tcW w:type="dxa" w:w="878"/>
            <w:shd w:val="clear" w:color="auto" w:fill="F2F2F2"/>
          </w:tcPr>
          <w:p>
            <w:r>
              <w:rPr>
                <w:sz w:val="14"/>
              </w:rPr>
              <w:t>4335</w:t>
            </w:r>
          </w:p>
        </w:tc>
      </w:tr>
      <w:tr>
        <w:tc>
          <w:tcPr>
            <w:tcW w:type="dxa" w:w="878"/>
          </w:tcPr>
          <w:p>
            <w:r>
              <w:rPr>
                <w:sz w:val="14"/>
              </w:rPr>
              <w:t>875090</w:t>
            </w:r>
          </w:p>
        </w:tc>
        <w:tc>
          <w:tcPr>
            <w:tcW w:type="dxa" w:w="878"/>
          </w:tcPr>
          <w:p>
            <w:r>
              <w:rPr>
                <w:sz w:val="14"/>
              </w:rPr>
              <w:t>San Rafael</w:t>
            </w:r>
          </w:p>
        </w:tc>
        <w:tc>
          <w:tcPr>
            <w:tcW w:type="dxa" w:w="878"/>
          </w:tcPr>
          <w:p>
            <w:r>
              <w:rPr>
                <w:sz w:val="14"/>
              </w:rPr>
              <w:t>34.58</w:t>
            </w:r>
          </w:p>
        </w:tc>
        <w:tc>
          <w:tcPr>
            <w:tcW w:type="dxa" w:w="878"/>
          </w:tcPr>
          <w:p>
            <w:r>
              <w:rPr>
                <w:sz w:val="14"/>
              </w:rPr>
              <w:t>68.4</w:t>
            </w:r>
          </w:p>
        </w:tc>
        <w:tc>
          <w:tcPr>
            <w:tcW w:type="dxa" w:w="878"/>
          </w:tcPr>
          <w:p>
            <w:r>
              <w:rPr>
                <w:sz w:val="14"/>
              </w:rPr>
              <w:t>748</w:t>
            </w:r>
          </w:p>
        </w:tc>
        <w:tc>
          <w:tcPr>
            <w:tcW w:type="dxa" w:w="878"/>
          </w:tcPr>
          <w:p>
            <w:r>
              <w:rPr>
                <w:sz w:val="14"/>
              </w:rPr>
              <w:t>-3</w:t>
            </w:r>
          </w:p>
        </w:tc>
        <w:tc>
          <w:tcPr>
            <w:tcW w:type="dxa" w:w="878"/>
          </w:tcPr>
          <w:p>
            <w:r>
              <w:rPr>
                <w:sz w:val="14"/>
              </w:rPr>
              <w:t>IWEC2</w:t>
            </w:r>
          </w:p>
        </w:tc>
        <w:tc>
          <w:tcPr>
            <w:tcW w:type="dxa" w:w="878"/>
          </w:tcPr>
          <w:p>
            <w:r>
              <w:rPr>
                <w:sz w:val="14"/>
              </w:rPr>
              <w:t>BWk</w:t>
            </w:r>
          </w:p>
        </w:tc>
        <w:tc>
          <w:tcPr>
            <w:tcW w:type="dxa" w:w="878"/>
          </w:tcPr>
          <w:p>
            <w:r>
              <w:rPr>
                <w:sz w:val="14"/>
              </w:rPr>
              <w:t>IV</w:t>
            </w:r>
          </w:p>
        </w:tc>
        <w:tc>
          <w:tcPr>
            <w:tcW w:type="dxa" w:w="878"/>
          </w:tcPr>
          <w:p>
            <w:r>
              <w:rPr>
                <w:sz w:val="14"/>
              </w:rPr>
              <w:t>4424</w:t>
            </w:r>
          </w:p>
        </w:tc>
      </w:tr>
      <w:tr>
        <w:tc>
          <w:tcPr>
            <w:tcW w:type="dxa" w:w="878"/>
            <w:shd w:val="clear" w:color="auto" w:fill="F2F2F2"/>
          </w:tcPr>
          <w:p>
            <w:r>
              <w:rPr>
                <w:sz w:val="14"/>
              </w:rPr>
              <w:t>875060</w:t>
            </w:r>
          </w:p>
        </w:tc>
        <w:tc>
          <w:tcPr>
            <w:tcW w:type="dxa" w:w="878"/>
            <w:shd w:val="clear" w:color="auto" w:fill="F2F2F2"/>
          </w:tcPr>
          <w:p>
            <w:r>
              <w:rPr>
                <w:sz w:val="14"/>
              </w:rPr>
              <w:t>Malargue</w:t>
            </w:r>
          </w:p>
        </w:tc>
        <w:tc>
          <w:tcPr>
            <w:tcW w:type="dxa" w:w="878"/>
            <w:shd w:val="clear" w:color="auto" w:fill="F2F2F2"/>
          </w:tcPr>
          <w:p>
            <w:r>
              <w:rPr>
                <w:sz w:val="14"/>
              </w:rPr>
              <w:t>35.5</w:t>
            </w:r>
          </w:p>
        </w:tc>
        <w:tc>
          <w:tcPr>
            <w:tcW w:type="dxa" w:w="878"/>
            <w:shd w:val="clear" w:color="auto" w:fill="F2F2F2"/>
          </w:tcPr>
          <w:p>
            <w:r>
              <w:rPr>
                <w:sz w:val="14"/>
              </w:rPr>
              <w:t>69.58</w:t>
            </w:r>
          </w:p>
        </w:tc>
        <w:tc>
          <w:tcPr>
            <w:tcW w:type="dxa" w:w="878"/>
            <w:shd w:val="clear" w:color="auto" w:fill="F2F2F2"/>
          </w:tcPr>
          <w:p>
            <w:r>
              <w:rPr>
                <w:sz w:val="14"/>
              </w:rPr>
              <w:t>1425</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BWk</w:t>
            </w:r>
          </w:p>
        </w:tc>
        <w:tc>
          <w:tcPr>
            <w:tcW w:type="dxa" w:w="878"/>
            <w:shd w:val="clear" w:color="auto" w:fill="F2F2F2"/>
          </w:tcPr>
          <w:p>
            <w:r>
              <w:rPr>
                <w:sz w:val="14"/>
              </w:rPr>
              <w:t>IV</w:t>
            </w:r>
          </w:p>
        </w:tc>
        <w:tc>
          <w:tcPr>
            <w:tcW w:type="dxa" w:w="878"/>
            <w:shd w:val="clear" w:color="auto" w:fill="F2F2F2"/>
          </w:tcPr>
          <w:p>
            <w:r>
              <w:rPr>
                <w:sz w:val="14"/>
              </w:rPr>
              <w:t>4425</w:t>
            </w:r>
          </w:p>
        </w:tc>
      </w:tr>
      <w:tr>
        <w:tc>
          <w:tcPr>
            <w:tcW w:type="dxa" w:w="878"/>
          </w:tcPr>
          <w:p>
            <w:r>
              <w:rPr>
                <w:sz w:val="14"/>
              </w:rPr>
            </w:r>
          </w:p>
        </w:tc>
        <w:tc>
          <w:tcPr>
            <w:tcW w:type="dxa" w:w="878"/>
          </w:tcPr>
          <w:p>
            <w:r>
              <w:rPr>
                <w:sz w:val="14"/>
              </w:rPr>
              <w:t>General Pico Airp.</w:t>
            </w:r>
          </w:p>
        </w:tc>
        <w:tc>
          <w:tcPr>
            <w:tcW w:type="dxa" w:w="878"/>
          </w:tcPr>
          <w:p>
            <w:r>
              <w:rPr>
                <w:sz w:val="14"/>
              </w:rPr>
              <w:t>35.7</w:t>
            </w:r>
          </w:p>
        </w:tc>
        <w:tc>
          <w:tcPr>
            <w:tcW w:type="dxa" w:w="878"/>
          </w:tcPr>
          <w:p>
            <w:r>
              <w:rPr>
                <w:sz w:val="14"/>
              </w:rPr>
              <w:t>63.75</w:t>
            </w:r>
          </w:p>
        </w:tc>
        <w:tc>
          <w:tcPr>
            <w:tcW w:type="dxa" w:w="878"/>
          </w:tcPr>
          <w:p>
            <w:r>
              <w:rPr>
                <w:sz w:val="14"/>
              </w:rPr>
              <w:t>145</w:t>
            </w:r>
          </w:p>
        </w:tc>
        <w:tc>
          <w:tcPr>
            <w:tcW w:type="dxa" w:w="878"/>
          </w:tcPr>
          <w:p>
            <w:r>
              <w:rPr>
                <w:sz w:val="14"/>
              </w:rPr>
              <w:t>-3</w:t>
            </w:r>
          </w:p>
        </w:tc>
        <w:tc>
          <w:tcPr>
            <w:tcW w:type="dxa" w:w="878"/>
          </w:tcPr>
          <w:p>
            <w:r>
              <w:rPr>
                <w:sz w:val="14"/>
              </w:rPr>
              <w:t>TMY2-87532</w:t>
            </w:r>
          </w:p>
        </w:tc>
        <w:tc>
          <w:tcPr>
            <w:tcW w:type="dxa" w:w="878"/>
          </w:tcPr>
          <w:p>
            <w:r>
              <w:rPr>
                <w:sz w:val="14"/>
              </w:rPr>
              <w:t>BSk</w:t>
            </w:r>
          </w:p>
        </w:tc>
        <w:tc>
          <w:tcPr>
            <w:tcW w:type="dxa" w:w="878"/>
          </w:tcPr>
          <w:p>
            <w:r>
              <w:rPr>
                <w:sz w:val="14"/>
              </w:rPr>
              <w:t>III</w:t>
            </w:r>
          </w:p>
        </w:tc>
        <w:tc>
          <w:tcPr>
            <w:tcW w:type="dxa" w:w="878"/>
          </w:tcPr>
          <w:p>
            <w:r>
              <w:rPr>
                <w:sz w:val="14"/>
              </w:rPr>
              <w:t>4238</w:t>
            </w:r>
          </w:p>
        </w:tc>
      </w:tr>
      <w:tr>
        <w:tc>
          <w:tcPr>
            <w:tcW w:type="dxa" w:w="878"/>
            <w:shd w:val="clear" w:color="auto" w:fill="F2F2F2"/>
          </w:tcPr>
          <w:p>
            <w:r>
              <w:rPr>
                <w:sz w:val="14"/>
              </w:rPr>
              <w:t>876230</w:t>
            </w:r>
          </w:p>
        </w:tc>
        <w:tc>
          <w:tcPr>
            <w:tcW w:type="dxa" w:w="878"/>
            <w:shd w:val="clear" w:color="auto" w:fill="F2F2F2"/>
          </w:tcPr>
          <w:p>
            <w:r>
              <w:rPr>
                <w:sz w:val="14"/>
              </w:rPr>
              <w:t>Santa Rosa</w:t>
            </w:r>
          </w:p>
        </w:tc>
        <w:tc>
          <w:tcPr>
            <w:tcW w:type="dxa" w:w="878"/>
            <w:shd w:val="clear" w:color="auto" w:fill="F2F2F2"/>
          </w:tcPr>
          <w:p>
            <w:r>
              <w:rPr>
                <w:sz w:val="14"/>
              </w:rPr>
              <w:t>36.57</w:t>
            </w:r>
          </w:p>
        </w:tc>
        <w:tc>
          <w:tcPr>
            <w:tcW w:type="dxa" w:w="878"/>
            <w:shd w:val="clear" w:color="auto" w:fill="F2F2F2"/>
          </w:tcPr>
          <w:p>
            <w:r>
              <w:rPr>
                <w:sz w:val="14"/>
              </w:rPr>
              <w:t>64.27</w:t>
            </w:r>
          </w:p>
        </w:tc>
        <w:tc>
          <w:tcPr>
            <w:tcW w:type="dxa" w:w="878"/>
            <w:shd w:val="clear" w:color="auto" w:fill="F2F2F2"/>
          </w:tcPr>
          <w:p>
            <w:r>
              <w:rPr>
                <w:sz w:val="14"/>
              </w:rPr>
              <w:t>191</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BSk</w:t>
            </w:r>
          </w:p>
        </w:tc>
        <w:tc>
          <w:tcPr>
            <w:tcW w:type="dxa" w:w="878"/>
            <w:shd w:val="clear" w:color="auto" w:fill="F2F2F2"/>
          </w:tcPr>
          <w:p>
            <w:r>
              <w:rPr>
                <w:sz w:val="14"/>
              </w:rPr>
              <w:t>IV</w:t>
            </w:r>
          </w:p>
        </w:tc>
        <w:tc>
          <w:tcPr>
            <w:tcW w:type="dxa" w:w="878"/>
            <w:shd w:val="clear" w:color="auto" w:fill="F2F2F2"/>
          </w:tcPr>
          <w:p>
            <w:r>
              <w:rPr>
                <w:sz w:val="14"/>
              </w:rPr>
              <w:t>4395</w:t>
            </w:r>
          </w:p>
        </w:tc>
      </w:tr>
      <w:tr>
        <w:tc>
          <w:tcPr>
            <w:tcW w:type="dxa" w:w="878"/>
          </w:tcPr>
          <w:p>
            <w:r>
              <w:rPr>
                <w:sz w:val="14"/>
              </w:rPr>
              <w:t>877150</w:t>
            </w:r>
          </w:p>
        </w:tc>
        <w:tc>
          <w:tcPr>
            <w:tcW w:type="dxa" w:w="878"/>
          </w:tcPr>
          <w:p>
            <w:r>
              <w:rPr>
                <w:sz w:val="14"/>
              </w:rPr>
              <w:t>Neuquen</w:t>
            </w:r>
          </w:p>
        </w:tc>
        <w:tc>
          <w:tcPr>
            <w:tcW w:type="dxa" w:w="878"/>
          </w:tcPr>
          <w:p>
            <w:r>
              <w:rPr>
                <w:sz w:val="14"/>
              </w:rPr>
              <w:t>38.95</w:t>
            </w:r>
          </w:p>
        </w:tc>
        <w:tc>
          <w:tcPr>
            <w:tcW w:type="dxa" w:w="878"/>
          </w:tcPr>
          <w:p>
            <w:r>
              <w:rPr>
                <w:sz w:val="14"/>
              </w:rPr>
              <w:t>68.13</w:t>
            </w:r>
          </w:p>
        </w:tc>
        <w:tc>
          <w:tcPr>
            <w:tcW w:type="dxa" w:w="878"/>
          </w:tcPr>
          <w:p>
            <w:r>
              <w:rPr>
                <w:sz w:val="14"/>
              </w:rPr>
              <w:t>271</w:t>
            </w:r>
          </w:p>
        </w:tc>
        <w:tc>
          <w:tcPr>
            <w:tcW w:type="dxa" w:w="878"/>
          </w:tcPr>
          <w:p>
            <w:r>
              <w:rPr>
                <w:sz w:val="14"/>
              </w:rPr>
              <w:t>-3</w:t>
            </w:r>
          </w:p>
        </w:tc>
        <w:tc>
          <w:tcPr>
            <w:tcW w:type="dxa" w:w="878"/>
          </w:tcPr>
          <w:p>
            <w:r>
              <w:rPr>
                <w:sz w:val="14"/>
              </w:rPr>
              <w:t>IWEC2</w:t>
            </w:r>
          </w:p>
        </w:tc>
        <w:tc>
          <w:tcPr>
            <w:tcW w:type="dxa" w:w="878"/>
          </w:tcPr>
          <w:p>
            <w:r>
              <w:rPr>
                <w:sz w:val="14"/>
              </w:rPr>
              <w:t>BSk</w:t>
            </w:r>
          </w:p>
        </w:tc>
        <w:tc>
          <w:tcPr>
            <w:tcW w:type="dxa" w:w="878"/>
          </w:tcPr>
          <w:p>
            <w:r>
              <w:rPr>
                <w:sz w:val="14"/>
              </w:rPr>
              <w:t>IV</w:t>
            </w:r>
          </w:p>
        </w:tc>
        <w:tc>
          <w:tcPr>
            <w:tcW w:type="dxa" w:w="878"/>
          </w:tcPr>
          <w:p>
            <w:r>
              <w:rPr>
                <w:sz w:val="14"/>
              </w:rPr>
              <w:t>4382</w:t>
            </w:r>
          </w:p>
        </w:tc>
      </w:tr>
      <w:tr>
        <w:tc>
          <w:tcPr>
            <w:tcW w:type="dxa" w:w="878"/>
            <w:shd w:val="clear" w:color="auto" w:fill="F2F2F2"/>
          </w:tcPr>
          <w:p>
            <w:r>
              <w:rPr>
                <w:sz w:val="14"/>
              </w:rPr>
              <w:t>877910</w:t>
            </w:r>
          </w:p>
        </w:tc>
        <w:tc>
          <w:tcPr>
            <w:tcW w:type="dxa" w:w="878"/>
            <w:shd w:val="clear" w:color="auto" w:fill="F2F2F2"/>
          </w:tcPr>
          <w:p>
            <w:r>
              <w:rPr>
                <w:sz w:val="14"/>
              </w:rPr>
              <w:t>Viedma</w:t>
            </w:r>
          </w:p>
        </w:tc>
        <w:tc>
          <w:tcPr>
            <w:tcW w:type="dxa" w:w="878"/>
            <w:shd w:val="clear" w:color="auto" w:fill="F2F2F2"/>
          </w:tcPr>
          <w:p>
            <w:r>
              <w:rPr>
                <w:sz w:val="14"/>
              </w:rPr>
              <w:t>40.85</w:t>
            </w:r>
          </w:p>
        </w:tc>
        <w:tc>
          <w:tcPr>
            <w:tcW w:type="dxa" w:w="878"/>
            <w:shd w:val="clear" w:color="auto" w:fill="F2F2F2"/>
          </w:tcPr>
          <w:p>
            <w:r>
              <w:rPr>
                <w:sz w:val="14"/>
              </w:rPr>
              <w:t>63.02</w:t>
            </w:r>
          </w:p>
        </w:tc>
        <w:tc>
          <w:tcPr>
            <w:tcW w:type="dxa" w:w="878"/>
            <w:shd w:val="clear" w:color="auto" w:fill="F2F2F2"/>
          </w:tcPr>
          <w:p>
            <w:r>
              <w:rPr>
                <w:sz w:val="14"/>
              </w:rPr>
              <w:t>7</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BSk</w:t>
            </w:r>
          </w:p>
        </w:tc>
        <w:tc>
          <w:tcPr>
            <w:tcW w:type="dxa" w:w="878"/>
            <w:shd w:val="clear" w:color="auto" w:fill="F2F2F2"/>
          </w:tcPr>
          <w:p>
            <w:r>
              <w:rPr>
                <w:sz w:val="14"/>
              </w:rPr>
              <w:t>IV</w:t>
            </w:r>
          </w:p>
        </w:tc>
        <w:tc>
          <w:tcPr>
            <w:tcW w:type="dxa" w:w="878"/>
            <w:shd w:val="clear" w:color="auto" w:fill="F2F2F2"/>
          </w:tcPr>
          <w:p>
            <w:r>
              <w:rPr>
                <w:sz w:val="14"/>
              </w:rPr>
              <w:t>4357</w:t>
            </w:r>
          </w:p>
        </w:tc>
      </w:tr>
      <w:tr>
        <w:tc>
          <w:tcPr>
            <w:tcW w:type="dxa" w:w="878"/>
          </w:tcPr>
          <w:p>
            <w:r>
              <w:rPr>
                <w:sz w:val="14"/>
              </w:rPr>
              <w:t>877650</w:t>
            </w:r>
          </w:p>
        </w:tc>
        <w:tc>
          <w:tcPr>
            <w:tcW w:type="dxa" w:w="878"/>
          </w:tcPr>
          <w:p>
            <w:r>
              <w:rPr>
                <w:sz w:val="14"/>
              </w:rPr>
              <w:t>Bariloche</w:t>
            </w:r>
          </w:p>
        </w:tc>
        <w:tc>
          <w:tcPr>
            <w:tcW w:type="dxa" w:w="878"/>
          </w:tcPr>
          <w:p>
            <w:r>
              <w:rPr>
                <w:sz w:val="14"/>
              </w:rPr>
              <w:t>41.15</w:t>
            </w:r>
          </w:p>
        </w:tc>
        <w:tc>
          <w:tcPr>
            <w:tcW w:type="dxa" w:w="878"/>
          </w:tcPr>
          <w:p>
            <w:r>
              <w:rPr>
                <w:sz w:val="14"/>
              </w:rPr>
              <w:t>71.17</w:t>
            </w:r>
          </w:p>
        </w:tc>
        <w:tc>
          <w:tcPr>
            <w:tcW w:type="dxa" w:w="878"/>
          </w:tcPr>
          <w:p>
            <w:r>
              <w:rPr>
                <w:sz w:val="14"/>
              </w:rPr>
              <w:t>840</w:t>
            </w:r>
          </w:p>
        </w:tc>
        <w:tc>
          <w:tcPr>
            <w:tcW w:type="dxa" w:w="878"/>
          </w:tcPr>
          <w:p>
            <w:r>
              <w:rPr>
                <w:sz w:val="14"/>
              </w:rPr>
              <w:t>-3</w:t>
            </w:r>
          </w:p>
        </w:tc>
        <w:tc>
          <w:tcPr>
            <w:tcW w:type="dxa" w:w="878"/>
          </w:tcPr>
          <w:p>
            <w:r>
              <w:rPr>
                <w:sz w:val="14"/>
              </w:rPr>
              <w:t>IWEC2</w:t>
            </w:r>
          </w:p>
        </w:tc>
        <w:tc>
          <w:tcPr>
            <w:tcW w:type="dxa" w:w="878"/>
          </w:tcPr>
          <w:p>
            <w:r>
              <w:rPr>
                <w:sz w:val="14"/>
              </w:rPr>
              <w:t>Cfb</w:t>
            </w:r>
          </w:p>
        </w:tc>
        <w:tc>
          <w:tcPr>
            <w:tcW w:type="dxa" w:w="878"/>
          </w:tcPr>
          <w:p>
            <w:r>
              <w:rPr>
                <w:sz w:val="14"/>
              </w:rPr>
              <w:t>V</w:t>
            </w:r>
          </w:p>
        </w:tc>
        <w:tc>
          <w:tcPr>
            <w:tcW w:type="dxa" w:w="878"/>
          </w:tcPr>
          <w:p>
            <w:r>
              <w:rPr>
                <w:sz w:val="14"/>
              </w:rPr>
              <w:t>4387</w:t>
            </w:r>
          </w:p>
        </w:tc>
      </w:tr>
      <w:tr>
        <w:tc>
          <w:tcPr>
            <w:tcW w:type="dxa" w:w="878"/>
            <w:shd w:val="clear" w:color="auto" w:fill="F2F2F2"/>
          </w:tcPr>
          <w:p>
            <w:r>
              <w:rPr>
                <w:sz w:val="14"/>
              </w:rPr>
              <w:t>878030</w:t>
            </w:r>
          </w:p>
        </w:tc>
        <w:tc>
          <w:tcPr>
            <w:tcW w:type="dxa" w:w="878"/>
            <w:shd w:val="clear" w:color="auto" w:fill="F2F2F2"/>
          </w:tcPr>
          <w:p>
            <w:r>
              <w:rPr>
                <w:sz w:val="14"/>
              </w:rPr>
              <w:t>Esquel</w:t>
            </w:r>
          </w:p>
        </w:tc>
        <w:tc>
          <w:tcPr>
            <w:tcW w:type="dxa" w:w="878"/>
            <w:shd w:val="clear" w:color="auto" w:fill="F2F2F2"/>
          </w:tcPr>
          <w:p>
            <w:r>
              <w:rPr>
                <w:sz w:val="14"/>
              </w:rPr>
              <w:t>42.93</w:t>
            </w:r>
          </w:p>
        </w:tc>
        <w:tc>
          <w:tcPr>
            <w:tcW w:type="dxa" w:w="878"/>
            <w:shd w:val="clear" w:color="auto" w:fill="F2F2F2"/>
          </w:tcPr>
          <w:p>
            <w:r>
              <w:rPr>
                <w:sz w:val="14"/>
              </w:rPr>
              <w:t>71.15</w:t>
            </w:r>
          </w:p>
        </w:tc>
        <w:tc>
          <w:tcPr>
            <w:tcW w:type="dxa" w:w="878"/>
            <w:shd w:val="clear" w:color="auto" w:fill="F2F2F2"/>
          </w:tcPr>
          <w:p>
            <w:r>
              <w:rPr>
                <w:sz w:val="14"/>
              </w:rPr>
              <w:t>797</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BSk</w:t>
            </w:r>
          </w:p>
        </w:tc>
        <w:tc>
          <w:tcPr>
            <w:tcW w:type="dxa" w:w="878"/>
            <w:shd w:val="clear" w:color="auto" w:fill="F2F2F2"/>
          </w:tcPr>
          <w:p>
            <w:r>
              <w:rPr>
                <w:sz w:val="14"/>
              </w:rPr>
              <w:t>V</w:t>
            </w:r>
          </w:p>
        </w:tc>
        <w:tc>
          <w:tcPr>
            <w:tcW w:type="dxa" w:w="878"/>
            <w:shd w:val="clear" w:color="auto" w:fill="F2F2F2"/>
          </w:tcPr>
          <w:p>
            <w:r>
              <w:rPr>
                <w:sz w:val="14"/>
              </w:rPr>
              <w:t>4362</w:t>
            </w:r>
          </w:p>
        </w:tc>
      </w:tr>
      <w:tr>
        <w:tc>
          <w:tcPr>
            <w:tcW w:type="dxa" w:w="878"/>
          </w:tcPr>
          <w:p>
            <w:r>
              <w:rPr>
                <w:sz w:val="14"/>
              </w:rPr>
              <w:t>878280</w:t>
            </w:r>
          </w:p>
        </w:tc>
        <w:tc>
          <w:tcPr>
            <w:tcW w:type="dxa" w:w="878"/>
          </w:tcPr>
          <w:p>
            <w:r>
              <w:rPr>
                <w:sz w:val="14"/>
              </w:rPr>
              <w:t>Trelew</w:t>
            </w:r>
          </w:p>
        </w:tc>
        <w:tc>
          <w:tcPr>
            <w:tcW w:type="dxa" w:w="878"/>
          </w:tcPr>
          <w:p>
            <w:r>
              <w:rPr>
                <w:sz w:val="14"/>
              </w:rPr>
              <w:t>43.2</w:t>
            </w:r>
          </w:p>
        </w:tc>
        <w:tc>
          <w:tcPr>
            <w:tcW w:type="dxa" w:w="878"/>
          </w:tcPr>
          <w:p>
            <w:r>
              <w:rPr>
                <w:sz w:val="14"/>
              </w:rPr>
              <w:t>65.27</w:t>
            </w:r>
          </w:p>
        </w:tc>
        <w:tc>
          <w:tcPr>
            <w:tcW w:type="dxa" w:w="878"/>
          </w:tcPr>
          <w:p>
            <w:r>
              <w:rPr>
                <w:sz w:val="14"/>
              </w:rPr>
              <w:t>43</w:t>
            </w:r>
          </w:p>
        </w:tc>
        <w:tc>
          <w:tcPr>
            <w:tcW w:type="dxa" w:w="878"/>
          </w:tcPr>
          <w:p>
            <w:r>
              <w:rPr>
                <w:sz w:val="14"/>
              </w:rPr>
              <w:t>-3</w:t>
            </w:r>
          </w:p>
        </w:tc>
        <w:tc>
          <w:tcPr>
            <w:tcW w:type="dxa" w:w="878"/>
          </w:tcPr>
          <w:p>
            <w:r>
              <w:rPr>
                <w:sz w:val="14"/>
              </w:rPr>
              <w:t>IWEC2</w:t>
            </w:r>
          </w:p>
        </w:tc>
        <w:tc>
          <w:tcPr>
            <w:tcW w:type="dxa" w:w="878"/>
          </w:tcPr>
          <w:p>
            <w:r>
              <w:rPr>
                <w:sz w:val="14"/>
              </w:rPr>
              <w:t>BWk</w:t>
            </w:r>
          </w:p>
        </w:tc>
        <w:tc>
          <w:tcPr>
            <w:tcW w:type="dxa" w:w="878"/>
          </w:tcPr>
          <w:p>
            <w:r>
              <w:rPr>
                <w:sz w:val="14"/>
              </w:rPr>
              <w:t>V</w:t>
            </w:r>
          </w:p>
        </w:tc>
        <w:tc>
          <w:tcPr>
            <w:tcW w:type="dxa" w:w="878"/>
          </w:tcPr>
          <w:p>
            <w:r>
              <w:rPr>
                <w:sz w:val="14"/>
              </w:rPr>
              <w:t>4374</w:t>
            </w:r>
          </w:p>
        </w:tc>
      </w:tr>
      <w:tr>
        <w:tc>
          <w:tcPr>
            <w:tcW w:type="dxa" w:w="878"/>
            <w:shd w:val="clear" w:color="auto" w:fill="F2F2F2"/>
          </w:tcPr>
          <w:p>
            <w:r>
              <w:rPr>
                <w:sz w:val="14"/>
              </w:rPr>
              <w:t>878600</w:t>
            </w:r>
          </w:p>
        </w:tc>
        <w:tc>
          <w:tcPr>
            <w:tcW w:type="dxa" w:w="878"/>
            <w:shd w:val="clear" w:color="auto" w:fill="F2F2F2"/>
          </w:tcPr>
          <w:p>
            <w:r>
              <w:rPr>
                <w:sz w:val="14"/>
              </w:rPr>
              <w:t>Comodoro Rivadavia</w:t>
            </w:r>
          </w:p>
        </w:tc>
        <w:tc>
          <w:tcPr>
            <w:tcW w:type="dxa" w:w="878"/>
            <w:shd w:val="clear" w:color="auto" w:fill="F2F2F2"/>
          </w:tcPr>
          <w:p>
            <w:r>
              <w:rPr>
                <w:sz w:val="14"/>
              </w:rPr>
              <w:t>45.78</w:t>
            </w:r>
          </w:p>
        </w:tc>
        <w:tc>
          <w:tcPr>
            <w:tcW w:type="dxa" w:w="878"/>
            <w:shd w:val="clear" w:color="auto" w:fill="F2F2F2"/>
          </w:tcPr>
          <w:p>
            <w:r>
              <w:rPr>
                <w:sz w:val="14"/>
              </w:rPr>
              <w:t>67.5</w:t>
            </w:r>
          </w:p>
        </w:tc>
        <w:tc>
          <w:tcPr>
            <w:tcW w:type="dxa" w:w="878"/>
            <w:shd w:val="clear" w:color="auto" w:fill="F2F2F2"/>
          </w:tcPr>
          <w:p>
            <w:r>
              <w:rPr>
                <w:sz w:val="14"/>
              </w:rPr>
              <w:t>46</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BSk</w:t>
            </w:r>
          </w:p>
        </w:tc>
        <w:tc>
          <w:tcPr>
            <w:tcW w:type="dxa" w:w="878"/>
            <w:shd w:val="clear" w:color="auto" w:fill="F2F2F2"/>
          </w:tcPr>
          <w:p>
            <w:r>
              <w:rPr>
                <w:sz w:val="14"/>
              </w:rPr>
              <w:t>V</w:t>
            </w:r>
          </w:p>
        </w:tc>
        <w:tc>
          <w:tcPr>
            <w:tcW w:type="dxa" w:w="878"/>
            <w:shd w:val="clear" w:color="auto" w:fill="F2F2F2"/>
          </w:tcPr>
          <w:p>
            <w:r>
              <w:rPr>
                <w:sz w:val="14"/>
              </w:rPr>
              <w:t>4356</w:t>
            </w:r>
          </w:p>
        </w:tc>
      </w:tr>
      <w:tr>
        <w:tc>
          <w:tcPr>
            <w:tcW w:type="dxa" w:w="878"/>
          </w:tcPr>
          <w:p>
            <w:r>
              <w:rPr>
                <w:sz w:val="14"/>
              </w:rPr>
              <w:t>879250</w:t>
            </w:r>
          </w:p>
        </w:tc>
        <w:tc>
          <w:tcPr>
            <w:tcW w:type="dxa" w:w="878"/>
          </w:tcPr>
          <w:p>
            <w:r>
              <w:rPr>
                <w:sz w:val="14"/>
              </w:rPr>
              <w:t>Rio Gallegos</w:t>
            </w:r>
          </w:p>
        </w:tc>
        <w:tc>
          <w:tcPr>
            <w:tcW w:type="dxa" w:w="878"/>
          </w:tcPr>
          <w:p>
            <w:r>
              <w:rPr>
                <w:sz w:val="14"/>
              </w:rPr>
              <w:t>51.62</w:t>
            </w:r>
          </w:p>
        </w:tc>
        <w:tc>
          <w:tcPr>
            <w:tcW w:type="dxa" w:w="878"/>
          </w:tcPr>
          <w:p>
            <w:r>
              <w:rPr>
                <w:sz w:val="14"/>
              </w:rPr>
              <w:t>69.28</w:t>
            </w:r>
          </w:p>
        </w:tc>
        <w:tc>
          <w:tcPr>
            <w:tcW w:type="dxa" w:w="878"/>
          </w:tcPr>
          <w:p>
            <w:r>
              <w:rPr>
                <w:sz w:val="14"/>
              </w:rPr>
              <w:t>19</w:t>
            </w:r>
          </w:p>
        </w:tc>
        <w:tc>
          <w:tcPr>
            <w:tcW w:type="dxa" w:w="878"/>
          </w:tcPr>
          <w:p>
            <w:r>
              <w:rPr>
                <w:sz w:val="14"/>
              </w:rPr>
              <w:t>-3</w:t>
            </w:r>
          </w:p>
        </w:tc>
        <w:tc>
          <w:tcPr>
            <w:tcW w:type="dxa" w:w="878"/>
          </w:tcPr>
          <w:p>
            <w:r>
              <w:rPr>
                <w:sz w:val="14"/>
              </w:rPr>
              <w:t>IWEC2</w:t>
            </w:r>
          </w:p>
        </w:tc>
        <w:tc>
          <w:tcPr>
            <w:tcW w:type="dxa" w:w="878"/>
          </w:tcPr>
          <w:p>
            <w:r>
              <w:rPr>
                <w:sz w:val="14"/>
              </w:rPr>
              <w:t>BSk</w:t>
            </w:r>
          </w:p>
        </w:tc>
        <w:tc>
          <w:tcPr>
            <w:tcW w:type="dxa" w:w="878"/>
          </w:tcPr>
          <w:p>
            <w:r>
              <w:rPr>
                <w:sz w:val="14"/>
              </w:rPr>
              <w:t>VI</w:t>
            </w:r>
          </w:p>
        </w:tc>
        <w:tc>
          <w:tcPr>
            <w:tcW w:type="dxa" w:w="878"/>
          </w:tcPr>
          <w:p>
            <w:r>
              <w:rPr>
                <w:sz w:val="14"/>
              </w:rPr>
              <w:t>4338</w:t>
            </w:r>
          </w:p>
        </w:tc>
      </w:tr>
      <w:tr>
        <w:tc>
          <w:tcPr>
            <w:tcW w:type="dxa" w:w="878"/>
            <w:shd w:val="clear" w:color="auto" w:fill="F2F2F2"/>
          </w:tcPr>
          <w:p>
            <w:r>
              <w:rPr>
                <w:sz w:val="14"/>
              </w:rPr>
              <w:t>879380</w:t>
            </w:r>
          </w:p>
        </w:tc>
        <w:tc>
          <w:tcPr>
            <w:tcW w:type="dxa" w:w="878"/>
            <w:shd w:val="clear" w:color="auto" w:fill="F2F2F2"/>
          </w:tcPr>
          <w:p>
            <w:r>
              <w:rPr>
                <w:sz w:val="14"/>
              </w:rPr>
              <w:t>Ushuaia</w:t>
            </w:r>
          </w:p>
        </w:tc>
        <w:tc>
          <w:tcPr>
            <w:tcW w:type="dxa" w:w="878"/>
            <w:shd w:val="clear" w:color="auto" w:fill="F2F2F2"/>
          </w:tcPr>
          <w:p>
            <w:r>
              <w:rPr>
                <w:sz w:val="14"/>
              </w:rPr>
              <w:t>54.8</w:t>
            </w:r>
          </w:p>
        </w:tc>
        <w:tc>
          <w:tcPr>
            <w:tcW w:type="dxa" w:w="878"/>
            <w:shd w:val="clear" w:color="auto" w:fill="F2F2F2"/>
          </w:tcPr>
          <w:p>
            <w:r>
              <w:rPr>
                <w:sz w:val="14"/>
              </w:rPr>
              <w:t>68.32</w:t>
            </w:r>
          </w:p>
        </w:tc>
        <w:tc>
          <w:tcPr>
            <w:tcW w:type="dxa" w:w="878"/>
            <w:shd w:val="clear" w:color="auto" w:fill="F2F2F2"/>
          </w:tcPr>
          <w:p>
            <w:r>
              <w:rPr>
                <w:sz w:val="14"/>
              </w:rPr>
              <w:t>57</w:t>
            </w:r>
          </w:p>
        </w:tc>
        <w:tc>
          <w:tcPr>
            <w:tcW w:type="dxa" w:w="878"/>
            <w:shd w:val="clear" w:color="auto" w:fill="F2F2F2"/>
          </w:tcPr>
          <w:p>
            <w:r>
              <w:rPr>
                <w:sz w:val="14"/>
              </w:rPr>
              <w:t>-3</w:t>
            </w:r>
          </w:p>
        </w:tc>
        <w:tc>
          <w:tcPr>
            <w:tcW w:type="dxa" w:w="878"/>
            <w:shd w:val="clear" w:color="auto" w:fill="F2F2F2"/>
          </w:tcPr>
          <w:p>
            <w:r>
              <w:rPr>
                <w:sz w:val="14"/>
              </w:rPr>
              <w:t>IWEC2</w:t>
            </w:r>
          </w:p>
        </w:tc>
        <w:tc>
          <w:tcPr>
            <w:tcW w:type="dxa" w:w="878"/>
            <w:shd w:val="clear" w:color="auto" w:fill="F2F2F2"/>
          </w:tcPr>
          <w:p>
            <w:r>
              <w:rPr>
                <w:sz w:val="14"/>
              </w:rPr>
              <w:t>ET</w:t>
            </w:r>
          </w:p>
        </w:tc>
        <w:tc>
          <w:tcPr>
            <w:tcW w:type="dxa" w:w="878"/>
            <w:shd w:val="clear" w:color="auto" w:fill="F2F2F2"/>
          </w:tcPr>
          <w:p>
            <w:r>
              <w:rPr>
                <w:sz w:val="14"/>
              </w:rPr>
              <w:t>VI</w:t>
            </w:r>
          </w:p>
        </w:tc>
        <w:tc>
          <w:tcPr>
            <w:tcW w:type="dxa" w:w="878"/>
            <w:shd w:val="clear" w:color="auto" w:fill="F2F2F2"/>
          </w:tcPr>
          <w:p>
            <w:r>
              <w:rPr>
                <w:sz w:val="14"/>
              </w:rPr>
              <w:t>4304</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