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FB2D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SQL Server Plan Guides: A Practical Guide for DBAs</w:t>
      </w:r>
    </w:p>
    <w:p w14:paraId="1B18CE3C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When you’re responsible for production performance, sometimes the problem isn’t bad indexing or outdated statistics — it’s a query plan you can’t control.</w:t>
      </w:r>
    </w:p>
    <w:p w14:paraId="21AC81F4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Maybe it’s vendor SQL.</w:t>
      </w:r>
      <w:r w:rsidRPr="00BE6A11">
        <w:rPr>
          <w:rFonts w:ascii="Clarika Geometric Light" w:hAnsi="Clarika Geometric Light"/>
          <w:sz w:val="20"/>
          <w:szCs w:val="20"/>
        </w:rPr>
        <w:br/>
        <w:t>Maybe it’s dynamic ORM-generated code.</w:t>
      </w:r>
      <w:r w:rsidRPr="00BE6A11">
        <w:rPr>
          <w:rFonts w:ascii="Clarika Geometric Light" w:hAnsi="Clarika Geometric Light"/>
          <w:sz w:val="20"/>
          <w:szCs w:val="20"/>
        </w:rPr>
        <w:br/>
        <w:t>Maybe you simply can’t modify the application.</w:t>
      </w:r>
    </w:p>
    <w:p w14:paraId="7202434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That’s where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SQL Server Plan Guides</w:t>
      </w:r>
      <w:r w:rsidRPr="00BE6A11">
        <w:rPr>
          <w:rFonts w:ascii="Clarika Geometric Light" w:hAnsi="Clarika Geometric Light"/>
          <w:sz w:val="20"/>
          <w:szCs w:val="20"/>
        </w:rPr>
        <w:t xml:space="preserve"> come in.</w:t>
      </w:r>
    </w:p>
    <w:p w14:paraId="5BDC129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Plan guides allow you to influence or force execution plans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without changing the underlying query or application code</w:t>
      </w:r>
      <w:r w:rsidRPr="00BE6A11">
        <w:rPr>
          <w:rFonts w:ascii="Clarika Geometric Light" w:hAnsi="Clarika Geometric Light"/>
          <w:sz w:val="20"/>
          <w:szCs w:val="20"/>
        </w:rPr>
        <w:t>. They’re a powerful — but often misunderstood — tool in a DBA’s toolkit.</w:t>
      </w:r>
    </w:p>
    <w:p w14:paraId="24C251B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Let’s break them down.</w:t>
      </w:r>
    </w:p>
    <w:p w14:paraId="4DC5ED63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0EBF8AA7">
          <v:rect id="_x0000_i1121" style="width:0;height:1.5pt" o:hralign="center" o:hrstd="t" o:hr="t" fillcolor="#a0a0a0" stroked="f"/>
        </w:pict>
      </w:r>
    </w:p>
    <w:p w14:paraId="3D30DE3C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What Is a Plan Guide?</w:t>
      </w:r>
    </w:p>
    <w:p w14:paraId="16CA738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A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plan guide</w:t>
      </w:r>
      <w:r w:rsidRPr="00BE6A11">
        <w:rPr>
          <w:rFonts w:ascii="Clarika Geometric Light" w:hAnsi="Clarika Geometric Light"/>
          <w:sz w:val="20"/>
          <w:szCs w:val="20"/>
        </w:rPr>
        <w:t xml:space="preserve"> lets you attach query hints or even a fixed execution plan to a specific query text. When SQL Server sees that exact query, it applies the instructions you’ve defined.</w:t>
      </w:r>
    </w:p>
    <w:p w14:paraId="6FBE995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In simple terms:</w:t>
      </w:r>
    </w:p>
    <w:p w14:paraId="7E0DB19C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“When you see </w:t>
      </w:r>
      <w:r w:rsidRPr="00BE6A11">
        <w:rPr>
          <w:rFonts w:ascii="Clarika Geometric Light" w:hAnsi="Clarika Geometric Light"/>
          <w:i/>
          <w:iCs/>
          <w:sz w:val="20"/>
          <w:szCs w:val="20"/>
        </w:rPr>
        <w:t>this query</w:t>
      </w:r>
      <w:r w:rsidRPr="00BE6A11">
        <w:rPr>
          <w:rFonts w:ascii="Clarika Geometric Light" w:hAnsi="Clarika Geometric Light"/>
          <w:sz w:val="20"/>
          <w:szCs w:val="20"/>
        </w:rPr>
        <w:t xml:space="preserve">, optimize it </w:t>
      </w:r>
      <w:r w:rsidRPr="00BE6A11">
        <w:rPr>
          <w:rFonts w:ascii="Clarika Geometric Light" w:hAnsi="Clarika Geometric Light"/>
          <w:i/>
          <w:iCs/>
          <w:sz w:val="20"/>
          <w:szCs w:val="20"/>
        </w:rPr>
        <w:t>this way</w:t>
      </w:r>
      <w:r w:rsidRPr="00BE6A11">
        <w:rPr>
          <w:rFonts w:ascii="Clarika Geometric Light" w:hAnsi="Clarika Geometric Light"/>
          <w:sz w:val="20"/>
          <w:szCs w:val="20"/>
        </w:rPr>
        <w:t>.”</w:t>
      </w:r>
    </w:p>
    <w:p w14:paraId="6E63BC8F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allow you to:</w:t>
      </w:r>
    </w:p>
    <w:p w14:paraId="0345A2C7" w14:textId="77777777" w:rsidR="00BE6A11" w:rsidRPr="00BE6A11" w:rsidRDefault="00BE6A11" w:rsidP="00BE6A11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Add query hints (OPTION (RECOMPILE), MAXDOP, etc.)</w:t>
      </w:r>
    </w:p>
    <w:p w14:paraId="21826444" w14:textId="77777777" w:rsidR="00BE6A11" w:rsidRPr="00BE6A11" w:rsidRDefault="00BE6A11" w:rsidP="00BE6A11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Control parameter sniffing (OPTIMIZE FOR, OPTIMIZE FOR UNKNOWN)</w:t>
      </w:r>
    </w:p>
    <w:p w14:paraId="224D527C" w14:textId="77777777" w:rsidR="00BE6A11" w:rsidRPr="00BE6A11" w:rsidRDefault="00BE6A11" w:rsidP="00BE6A11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Force a specific execution plan (via XML)</w:t>
      </w:r>
    </w:p>
    <w:p w14:paraId="0B6217FF" w14:textId="77777777" w:rsidR="00BE6A11" w:rsidRPr="00BE6A11" w:rsidRDefault="00BE6A11" w:rsidP="00BE6A11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Enforce parameterization behavior</w:t>
      </w:r>
    </w:p>
    <w:p w14:paraId="4D3F46E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They’re especially useful when:</w:t>
      </w:r>
    </w:p>
    <w:p w14:paraId="0F90381B" w14:textId="77777777" w:rsidR="00BE6A11" w:rsidRPr="00BE6A11" w:rsidRDefault="00BE6A11" w:rsidP="00BE6A11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cannot change application code</w:t>
      </w:r>
    </w:p>
    <w:p w14:paraId="2AC52705" w14:textId="77777777" w:rsidR="00BE6A11" w:rsidRPr="00BE6A11" w:rsidRDefault="00BE6A11" w:rsidP="00BE6A11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vendor system generates inefficient SQL</w:t>
      </w:r>
    </w:p>
    <w:p w14:paraId="6876C208" w14:textId="77777777" w:rsidR="00BE6A11" w:rsidRPr="00BE6A11" w:rsidRDefault="00BE6A11" w:rsidP="00BE6A11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need a fast stabilization fix in production</w:t>
      </w:r>
    </w:p>
    <w:p w14:paraId="2EFE973B" w14:textId="77777777" w:rsidR="00BE6A11" w:rsidRPr="00BE6A11" w:rsidRDefault="00BE6A11" w:rsidP="00BE6A11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Query Store plan forcing is not an option</w:t>
      </w:r>
    </w:p>
    <w:p w14:paraId="77FC829B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6536EDE6">
          <v:rect id="_x0000_i1122" style="width:0;height:1.5pt" o:hralign="center" o:hrstd="t" o:hr="t" fillcolor="#a0a0a0" stroked="f"/>
        </w:pict>
      </w:r>
    </w:p>
    <w:p w14:paraId="2D2B5BC9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The Three Types of Plan Guides</w:t>
      </w:r>
    </w:p>
    <w:p w14:paraId="736D0203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SQL Server supports three types of plan guides.</w:t>
      </w:r>
    </w:p>
    <w:p w14:paraId="37F31EAF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07518A78">
          <v:rect id="_x0000_i1123" style="width:0;height:1.5pt" o:hralign="center" o:hrstd="t" o:hr="t" fillcolor="#a0a0a0" stroked="f"/>
        </w:pict>
      </w:r>
    </w:p>
    <w:p w14:paraId="04ECE124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1️</w:t>
      </w:r>
      <w:r w:rsidRPr="00BE6A1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 xml:space="preserve"> OBJECT Plan Guides</w:t>
      </w:r>
    </w:p>
    <w:p w14:paraId="0E85D31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These apply to queries inside stored procedures, functions, or triggers.</w:t>
      </w:r>
    </w:p>
    <w:p w14:paraId="3EFF9E87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lastRenderedPageBreak/>
        <w:t>Use this when:</w:t>
      </w:r>
    </w:p>
    <w:p w14:paraId="6F7168F9" w14:textId="77777777" w:rsidR="00BE6A11" w:rsidRPr="00BE6A11" w:rsidRDefault="00BE6A11" w:rsidP="00BE6A11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stored procedure contains one problematic statement.</w:t>
      </w:r>
    </w:p>
    <w:p w14:paraId="6CD500AE" w14:textId="77777777" w:rsidR="00BE6A11" w:rsidRPr="00BE6A11" w:rsidRDefault="00BE6A11" w:rsidP="00BE6A11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want to add a hint to just that statement.</w:t>
      </w:r>
    </w:p>
    <w:p w14:paraId="42880687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5E39BF03">
          <v:rect id="_x0000_i1124" style="width:0;height:1.5pt" o:hralign="center" o:hrstd="t" o:hr="t" fillcolor="#a0a0a0" stroked="f"/>
        </w:pict>
      </w:r>
    </w:p>
    <w:p w14:paraId="776F317F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2️</w:t>
      </w:r>
      <w:r w:rsidRPr="00BE6A1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 xml:space="preserve"> SQL Plan Guides</w:t>
      </w:r>
    </w:p>
    <w:p w14:paraId="7FCAC7C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These apply to ad hoc or dynamic SQL queries.</w:t>
      </w:r>
    </w:p>
    <w:p w14:paraId="215EF3D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 this when:</w:t>
      </w:r>
    </w:p>
    <w:p w14:paraId="52BD2ACA" w14:textId="77777777" w:rsidR="00BE6A11" w:rsidRPr="00BE6A11" w:rsidRDefault="00BE6A11" w:rsidP="00BE6A11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query is not inside a stored procedure.</w:t>
      </w:r>
    </w:p>
    <w:p w14:paraId="3E1F5D40" w14:textId="77777777" w:rsidR="00BE6A11" w:rsidRPr="00BE6A11" w:rsidRDefault="00BE6A11" w:rsidP="00BE6A11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It’s generated dynamically.</w:t>
      </w:r>
    </w:p>
    <w:p w14:paraId="5449403B" w14:textId="77777777" w:rsidR="00BE6A11" w:rsidRPr="00BE6A11" w:rsidRDefault="00BE6A11" w:rsidP="00BE6A11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 comes from an application or ORM.</w:t>
      </w:r>
    </w:p>
    <w:p w14:paraId="19320B6D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Segoe UI Emoji" w:hAnsi="Segoe UI Emoji" w:cs="Segoe UI Emoji"/>
          <w:sz w:val="20"/>
          <w:szCs w:val="20"/>
        </w:rPr>
        <w:t>⚠️</w:t>
      </w:r>
      <w:r w:rsidRPr="00BE6A11">
        <w:rPr>
          <w:rFonts w:ascii="Clarika Geometric Light" w:hAnsi="Clarika Geometric Light"/>
          <w:sz w:val="20"/>
          <w:szCs w:val="20"/>
        </w:rPr>
        <w:t xml:space="preserve"> Important: SQL plan guides require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exact query text matching</w:t>
      </w:r>
      <w:r w:rsidRPr="00BE6A11">
        <w:rPr>
          <w:rFonts w:ascii="Clarika Geometric Light" w:hAnsi="Clarika Geometric Light"/>
          <w:sz w:val="20"/>
          <w:szCs w:val="20"/>
        </w:rPr>
        <w:t>. Even small text differences can prevent them from applying.</w:t>
      </w:r>
    </w:p>
    <w:p w14:paraId="2FED0EF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6861B060">
          <v:rect id="_x0000_i1125" style="width:0;height:1.5pt" o:hralign="center" o:hrstd="t" o:hr="t" fillcolor="#a0a0a0" stroked="f"/>
        </w:pict>
      </w:r>
    </w:p>
    <w:p w14:paraId="346406AD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3️</w:t>
      </w:r>
      <w:r w:rsidRPr="00BE6A1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 xml:space="preserve"> TEMPLATE Plan Guides</w:t>
      </w:r>
    </w:p>
    <w:p w14:paraId="7C60F8BB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These control parameterization behavior.</w:t>
      </w:r>
    </w:p>
    <w:p w14:paraId="2F330EA1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 this when:</w:t>
      </w:r>
    </w:p>
    <w:p w14:paraId="54C4F128" w14:textId="77777777" w:rsidR="00BE6A11" w:rsidRPr="00BE6A11" w:rsidRDefault="00BE6A11" w:rsidP="00BE6A11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database is using SIMPLE parameterization.</w:t>
      </w:r>
    </w:p>
    <w:p w14:paraId="22646DFD" w14:textId="77777777" w:rsidR="00BE6A11" w:rsidRPr="00BE6A11" w:rsidRDefault="00BE6A11" w:rsidP="00BE6A11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want specific query patterns to be parameterized.</w:t>
      </w:r>
    </w:p>
    <w:p w14:paraId="01DC5051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06B84E5C">
          <v:rect id="_x0000_i1126" style="width:0;height:1.5pt" o:hralign="center" o:hrstd="t" o:hr="t" fillcolor="#a0a0a0" stroked="f"/>
        </w:pict>
      </w:r>
    </w:p>
    <w:p w14:paraId="7C01D8E3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Plan Guides vs Query Store</w:t>
      </w:r>
    </w:p>
    <w:p w14:paraId="6DEA75C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In modern SQL Server (2016+),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Query Store plan forcing is usually preferred</w:t>
      </w:r>
      <w:r w:rsidRPr="00BE6A11">
        <w:rPr>
          <w:rFonts w:ascii="Clarika Geometric Light" w:hAnsi="Clarika Geometric Light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041"/>
        <w:gridCol w:w="1154"/>
      </w:tblGrid>
      <w:tr w:rsidR="00BE6A11" w:rsidRPr="00BE6A11" w14:paraId="28CA1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20B1" w14:textId="77777777" w:rsidR="00BE6A11" w:rsidRPr="00BE6A11" w:rsidRDefault="00BE6A11" w:rsidP="00BE6A11">
            <w:pPr>
              <w:rPr>
                <w:rFonts w:ascii="Clarika Geometric Light" w:hAnsi="Clarika Geometric Light"/>
                <w:b/>
                <w:bCs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B41890" w14:textId="77777777" w:rsidR="00BE6A11" w:rsidRPr="00BE6A11" w:rsidRDefault="00BE6A11" w:rsidP="00BE6A11">
            <w:pPr>
              <w:rPr>
                <w:rFonts w:ascii="Clarika Geometric Light" w:hAnsi="Clarika Geometric Light"/>
                <w:b/>
                <w:bCs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b/>
                <w:bCs/>
                <w:sz w:val="20"/>
                <w:szCs w:val="20"/>
              </w:rPr>
              <w:t>Plan Guide</w:t>
            </w:r>
          </w:p>
        </w:tc>
        <w:tc>
          <w:tcPr>
            <w:tcW w:w="0" w:type="auto"/>
            <w:vAlign w:val="center"/>
            <w:hideMark/>
          </w:tcPr>
          <w:p w14:paraId="011F4C98" w14:textId="77777777" w:rsidR="00BE6A11" w:rsidRPr="00BE6A11" w:rsidRDefault="00BE6A11" w:rsidP="00BE6A11">
            <w:pPr>
              <w:rPr>
                <w:rFonts w:ascii="Clarika Geometric Light" w:hAnsi="Clarika Geometric Light"/>
                <w:b/>
                <w:bCs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b/>
                <w:bCs/>
                <w:sz w:val="20"/>
                <w:szCs w:val="20"/>
              </w:rPr>
              <w:t>Query Store</w:t>
            </w:r>
          </w:p>
        </w:tc>
      </w:tr>
      <w:tr w:rsidR="00BE6A11" w:rsidRPr="00BE6A11" w14:paraId="50E1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7E67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Requires exact text match</w:t>
            </w:r>
          </w:p>
        </w:tc>
        <w:tc>
          <w:tcPr>
            <w:tcW w:w="0" w:type="auto"/>
            <w:vAlign w:val="center"/>
            <w:hideMark/>
          </w:tcPr>
          <w:p w14:paraId="13A935E3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84F618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No</w:t>
            </w:r>
          </w:p>
        </w:tc>
      </w:tr>
      <w:tr w:rsidR="00BE6A11" w:rsidRPr="00BE6A11" w14:paraId="3DE7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3741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Easy to manage</w:t>
            </w:r>
          </w:p>
        </w:tc>
        <w:tc>
          <w:tcPr>
            <w:tcW w:w="0" w:type="auto"/>
            <w:vAlign w:val="center"/>
            <w:hideMark/>
          </w:tcPr>
          <w:p w14:paraId="0991789B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CC8A6F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Yes</w:t>
            </w:r>
          </w:p>
        </w:tc>
      </w:tr>
      <w:tr w:rsidR="00BE6A11" w:rsidRPr="00BE6A11" w14:paraId="39E9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DE0F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Visible in UI</w:t>
            </w:r>
          </w:p>
        </w:tc>
        <w:tc>
          <w:tcPr>
            <w:tcW w:w="0" w:type="auto"/>
            <w:vAlign w:val="center"/>
            <w:hideMark/>
          </w:tcPr>
          <w:p w14:paraId="1B0FCB5B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F916BC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Yes</w:t>
            </w:r>
          </w:p>
        </w:tc>
      </w:tr>
      <w:tr w:rsidR="00BE6A11" w:rsidRPr="00BE6A11" w14:paraId="5D47A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38B0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proofErr w:type="gramStart"/>
            <w:r w:rsidRPr="00BE6A11">
              <w:rPr>
                <w:rFonts w:ascii="Clarika Geometric Light" w:hAnsi="Clarika Geometric Light"/>
                <w:sz w:val="20"/>
                <w:szCs w:val="20"/>
              </w:rPr>
              <w:t>Recommended</w:t>
            </w:r>
            <w:proofErr w:type="gramEnd"/>
            <w:r w:rsidRPr="00BE6A11">
              <w:rPr>
                <w:rFonts w:ascii="Clarika Geometric Light" w:hAnsi="Clarika Geometric Light"/>
                <w:sz w:val="20"/>
                <w:szCs w:val="20"/>
              </w:rPr>
              <w:t xml:space="preserve"> in modern systems</w:t>
            </w:r>
          </w:p>
        </w:tc>
        <w:tc>
          <w:tcPr>
            <w:tcW w:w="0" w:type="auto"/>
            <w:vAlign w:val="center"/>
            <w:hideMark/>
          </w:tcPr>
          <w:p w14:paraId="378DB285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14:paraId="52067873" w14:textId="77777777" w:rsidR="00BE6A11" w:rsidRPr="00BE6A11" w:rsidRDefault="00BE6A11" w:rsidP="00BE6A11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A11">
              <w:rPr>
                <w:rFonts w:ascii="Clarika Geometric Light" w:hAnsi="Clarika Geometric Light"/>
                <w:sz w:val="20"/>
                <w:szCs w:val="20"/>
              </w:rPr>
              <w:t>Yes</w:t>
            </w:r>
          </w:p>
        </w:tc>
      </w:tr>
    </w:tbl>
    <w:p w14:paraId="221E751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still matter — but they’re typically a surgical tool for edge cases.</w:t>
      </w:r>
    </w:p>
    <w:p w14:paraId="057F076B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67A2E015">
          <v:rect id="_x0000_i1127" style="width:0;height:1.5pt" o:hralign="center" o:hrstd="t" o:hr="t" fillcolor="#a0a0a0" stroked="f"/>
        </w:pict>
      </w:r>
    </w:p>
    <w:p w14:paraId="754C4459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A Practical DBA Approach: When to Use Plan Guides</w:t>
      </w:r>
    </w:p>
    <w:p w14:paraId="09E6F82E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Before reaching for plan guides, use a structured troubleshooting process.</w:t>
      </w:r>
    </w:p>
    <w:p w14:paraId="7CCBBB4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lastRenderedPageBreak/>
        <w:t xml:space="preserve">Here’s the </w:t>
      </w:r>
      <w:r w:rsidRPr="00BE6A11">
        <w:rPr>
          <w:rFonts w:ascii="Clarika Geometric Light" w:hAnsi="Clarika Geometric Light"/>
          <w:b/>
          <w:bCs/>
          <w:sz w:val="20"/>
          <w:szCs w:val="20"/>
        </w:rPr>
        <w:t>4-step approach</w:t>
      </w:r>
      <w:r w:rsidRPr="00BE6A11">
        <w:rPr>
          <w:rFonts w:ascii="Clarika Geometric Light" w:hAnsi="Clarika Geometric Light"/>
          <w:sz w:val="20"/>
          <w:szCs w:val="20"/>
        </w:rPr>
        <w:t xml:space="preserve"> I recommend in production environments:</w:t>
      </w:r>
    </w:p>
    <w:p w14:paraId="2EDC5FF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6E7B7C76">
          <v:rect id="_x0000_i1128" style="width:0;height:1.5pt" o:hralign="center" o:hrstd="t" o:hr="t" fillcolor="#a0a0a0" stroked="f"/>
        </w:pict>
      </w:r>
    </w:p>
    <w:p w14:paraId="575A8A87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The 4-Step Plan Stabilization Framework</w:t>
      </w:r>
    </w:p>
    <w:p w14:paraId="47814A4A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Step 1: Fix the Root Cause (Indexes &amp; Statistics First)</w:t>
      </w:r>
    </w:p>
    <w:p w14:paraId="460BCC47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Before forcing anything, confirm:</w:t>
      </w:r>
    </w:p>
    <w:p w14:paraId="4DA8A000" w14:textId="77777777" w:rsidR="00BE6A11" w:rsidRPr="00BE6A11" w:rsidRDefault="00BE6A11" w:rsidP="00BE6A11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Are indexes missing?</w:t>
      </w:r>
    </w:p>
    <w:p w14:paraId="590F0288" w14:textId="77777777" w:rsidR="00BE6A11" w:rsidRPr="00BE6A11" w:rsidRDefault="00BE6A11" w:rsidP="00BE6A11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Are statistics outdated?</w:t>
      </w:r>
    </w:p>
    <w:p w14:paraId="2FE0EFC7" w14:textId="77777777" w:rsidR="00BE6A11" w:rsidRPr="00BE6A11" w:rsidRDefault="00BE6A11" w:rsidP="00BE6A11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Is the query logically flawed?</w:t>
      </w:r>
    </w:p>
    <w:p w14:paraId="635B6CFF" w14:textId="77777777" w:rsidR="00BE6A11" w:rsidRPr="00BE6A11" w:rsidRDefault="00BE6A11" w:rsidP="00BE6A11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Is the data skew extreme?</w:t>
      </w:r>
    </w:p>
    <w:p w14:paraId="45716C52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Often, the “bad plan” is a symptom of:</w:t>
      </w:r>
    </w:p>
    <w:p w14:paraId="2B555F08" w14:textId="77777777" w:rsidR="00BE6A11" w:rsidRPr="00BE6A11" w:rsidRDefault="00BE6A11" w:rsidP="00BE6A11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Poor indexing</w:t>
      </w:r>
    </w:p>
    <w:p w14:paraId="052B7633" w14:textId="77777777" w:rsidR="00BE6A11" w:rsidRPr="00BE6A11" w:rsidRDefault="00BE6A11" w:rsidP="00BE6A11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Skewed data distribution</w:t>
      </w:r>
    </w:p>
    <w:p w14:paraId="6F623028" w14:textId="77777777" w:rsidR="00BE6A11" w:rsidRPr="00BE6A11" w:rsidRDefault="00BE6A11" w:rsidP="00BE6A11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Incorrect cardinality estimates</w:t>
      </w:r>
    </w:p>
    <w:p w14:paraId="24DE6020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If you can fix the underlying design, do that first.</w:t>
      </w:r>
    </w:p>
    <w:p w14:paraId="021A6D31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should never be the first tool you reach for.</w:t>
      </w:r>
    </w:p>
    <w:p w14:paraId="4ADBA1CE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1262BE38">
          <v:rect id="_x0000_i1129" style="width:0;height:1.5pt" o:hralign="center" o:hrstd="t" o:hr="t" fillcolor="#a0a0a0" stroked="f"/>
        </w:pict>
      </w:r>
    </w:p>
    <w:p w14:paraId="66DB2DBC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Step 2: Try Query Store Plan Forcing</w:t>
      </w:r>
    </w:p>
    <w:p w14:paraId="0176643C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If the issue is </w:t>
      </w:r>
      <w:proofErr w:type="gramStart"/>
      <w:r w:rsidRPr="00BE6A11">
        <w:rPr>
          <w:rFonts w:ascii="Clarika Geometric Light" w:hAnsi="Clarika Geometric Light"/>
          <w:sz w:val="20"/>
          <w:szCs w:val="20"/>
        </w:rPr>
        <w:t>plan</w:t>
      </w:r>
      <w:proofErr w:type="gramEnd"/>
      <w:r w:rsidRPr="00BE6A11">
        <w:rPr>
          <w:rFonts w:ascii="Clarika Geometric Light" w:hAnsi="Clarika Geometric Light"/>
          <w:sz w:val="20"/>
          <w:szCs w:val="20"/>
        </w:rPr>
        <w:t xml:space="preserve"> instability (e.g., parameter sniffing):</w:t>
      </w:r>
    </w:p>
    <w:p w14:paraId="35F00A98" w14:textId="77777777" w:rsidR="00BE6A11" w:rsidRPr="00BE6A11" w:rsidRDefault="00BE6A11" w:rsidP="00BE6A11">
      <w:pPr>
        <w:numPr>
          <w:ilvl w:val="0"/>
          <w:numId w:val="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Identify a known good plan.</w:t>
      </w:r>
    </w:p>
    <w:p w14:paraId="54D336EB" w14:textId="77777777" w:rsidR="00BE6A11" w:rsidRPr="00BE6A11" w:rsidRDefault="00BE6A11" w:rsidP="00BE6A11">
      <w:pPr>
        <w:numPr>
          <w:ilvl w:val="0"/>
          <w:numId w:val="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 Query Store to force it.</w:t>
      </w:r>
    </w:p>
    <w:p w14:paraId="45EEC88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This is safer because:</w:t>
      </w:r>
    </w:p>
    <w:p w14:paraId="74901093" w14:textId="77777777" w:rsidR="00BE6A11" w:rsidRPr="00BE6A11" w:rsidRDefault="00BE6A11" w:rsidP="00BE6A11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 doesn’t rely on exact query text.</w:t>
      </w:r>
    </w:p>
    <w:p w14:paraId="55D8CB51" w14:textId="77777777" w:rsidR="00BE6A11" w:rsidRPr="00BE6A11" w:rsidRDefault="00BE6A11" w:rsidP="00BE6A11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It’s easier to monitor.</w:t>
      </w:r>
    </w:p>
    <w:p w14:paraId="78FCBC43" w14:textId="77777777" w:rsidR="00BE6A11" w:rsidRPr="00BE6A11" w:rsidRDefault="00BE6A11" w:rsidP="00BE6A11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 can be reverted quickly.</w:t>
      </w:r>
    </w:p>
    <w:p w14:paraId="12CF4E61" w14:textId="77777777" w:rsidR="00BE6A11" w:rsidRPr="00BE6A11" w:rsidRDefault="00BE6A11" w:rsidP="00BE6A11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It’s visible in SQL Server tooling.</w:t>
      </w:r>
    </w:p>
    <w:p w14:paraId="35FE926A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If Query Store works, stop here.</w:t>
      </w:r>
    </w:p>
    <w:p w14:paraId="0243C8AC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71282DDA">
          <v:rect id="_x0000_i1130" style="width:0;height:1.5pt" o:hralign="center" o:hrstd="t" o:hr="t" fillcolor="#a0a0a0" stroked="f"/>
        </w:pict>
      </w:r>
    </w:p>
    <w:p w14:paraId="7D7631FE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Step 3: Use a Plan Guide (When You Cannot Change Code)</w:t>
      </w:r>
    </w:p>
    <w:p w14:paraId="3A68D05E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If:</w:t>
      </w:r>
    </w:p>
    <w:p w14:paraId="620E70B3" w14:textId="77777777" w:rsidR="00BE6A11" w:rsidRPr="00BE6A11" w:rsidRDefault="00BE6A11" w:rsidP="00BE6A11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application cannot be modified</w:t>
      </w:r>
    </w:p>
    <w:p w14:paraId="5F0678F7" w14:textId="77777777" w:rsidR="00BE6A11" w:rsidRPr="00BE6A11" w:rsidRDefault="00BE6A11" w:rsidP="00BE6A11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lastRenderedPageBreak/>
        <w:t>Query Store isn’t an option</w:t>
      </w:r>
    </w:p>
    <w:p w14:paraId="165B71D3" w14:textId="77777777" w:rsidR="00BE6A11" w:rsidRPr="00BE6A11" w:rsidRDefault="00BE6A11" w:rsidP="00BE6A11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must add a hint like OPTIMIZE FOR UNKNOWN</w:t>
      </w:r>
    </w:p>
    <w:p w14:paraId="4D2A7A2D" w14:textId="77777777" w:rsidR="00BE6A11" w:rsidRPr="00BE6A11" w:rsidRDefault="00BE6A11" w:rsidP="00BE6A11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need to force MAXDOP</w:t>
      </w:r>
    </w:p>
    <w:p w14:paraId="719DF7F9" w14:textId="77777777" w:rsidR="00BE6A11" w:rsidRPr="00BE6A11" w:rsidRDefault="00BE6A11" w:rsidP="00BE6A11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need to attach OPTION (RECOMPILE)</w:t>
      </w:r>
    </w:p>
    <w:p w14:paraId="543EED50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Then a plan guide becomes appropriate.</w:t>
      </w:r>
    </w:p>
    <w:p w14:paraId="0D22F89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Common Cloud DBA use cases:</w:t>
      </w:r>
    </w:p>
    <w:p w14:paraId="11A7B397" w14:textId="77777777" w:rsidR="00BE6A11" w:rsidRPr="00BE6A11" w:rsidRDefault="00BE6A11" w:rsidP="00BE6A11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Stabilizing parameter sniffing with OPTIMIZE FOR UNKNOWN</w:t>
      </w:r>
    </w:p>
    <w:p w14:paraId="69A16F8F" w14:textId="77777777" w:rsidR="00BE6A11" w:rsidRPr="00BE6A11" w:rsidRDefault="00BE6A11" w:rsidP="00BE6A11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Controlling runaway parallelism with MAXDOP 1</w:t>
      </w:r>
    </w:p>
    <w:p w14:paraId="7141BAA1" w14:textId="77777777" w:rsidR="00BE6A11" w:rsidRPr="00BE6A11" w:rsidRDefault="00BE6A11" w:rsidP="00BE6A11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Forcing a join strategy when cardinality estimates are unreliable</w:t>
      </w:r>
    </w:p>
    <w:p w14:paraId="01A1B218" w14:textId="77777777" w:rsidR="00BE6A11" w:rsidRPr="00BE6A11" w:rsidRDefault="00BE6A11" w:rsidP="00BE6A11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Vendor systems you cannot alter</w:t>
      </w:r>
    </w:p>
    <w:p w14:paraId="333A0315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At this point, plan guides become a tactical stabilization tool.</w:t>
      </w:r>
    </w:p>
    <w:p w14:paraId="5395179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2D73F749">
          <v:rect id="_x0000_i1131" style="width:0;height:1.5pt" o:hralign="center" o:hrstd="t" o:hr="t" fillcolor="#a0a0a0" stroked="f"/>
        </w:pict>
      </w:r>
    </w:p>
    <w:p w14:paraId="19B6F4D4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Step 4: Document and Monitor</w:t>
      </w:r>
    </w:p>
    <w:p w14:paraId="1ADB39A4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This is the step most teams skip.</w:t>
      </w:r>
    </w:p>
    <w:p w14:paraId="673F0D23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introduce technical debt.</w:t>
      </w:r>
    </w:p>
    <w:p w14:paraId="78E7D945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Every plan guide should have:</w:t>
      </w:r>
    </w:p>
    <w:p w14:paraId="718718EF" w14:textId="77777777" w:rsidR="00BE6A11" w:rsidRPr="00BE6A11" w:rsidRDefault="00BE6A11" w:rsidP="00BE6A11">
      <w:pPr>
        <w:numPr>
          <w:ilvl w:val="0"/>
          <w:numId w:val="1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documented reason for existence</w:t>
      </w:r>
    </w:p>
    <w:p w14:paraId="66D4862D" w14:textId="77777777" w:rsidR="00BE6A11" w:rsidRPr="00BE6A11" w:rsidRDefault="00BE6A11" w:rsidP="00BE6A11">
      <w:pPr>
        <w:numPr>
          <w:ilvl w:val="0"/>
          <w:numId w:val="1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linked ticket or incident</w:t>
      </w:r>
    </w:p>
    <w:p w14:paraId="022C6835" w14:textId="77777777" w:rsidR="00BE6A11" w:rsidRPr="00BE6A11" w:rsidRDefault="00BE6A11" w:rsidP="00BE6A11">
      <w:pPr>
        <w:numPr>
          <w:ilvl w:val="0"/>
          <w:numId w:val="1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Monitoring around performance impact</w:t>
      </w:r>
    </w:p>
    <w:p w14:paraId="7CA67664" w14:textId="77777777" w:rsidR="00BE6A11" w:rsidRPr="00BE6A11" w:rsidRDefault="00BE6A11" w:rsidP="00BE6A11">
      <w:pPr>
        <w:numPr>
          <w:ilvl w:val="0"/>
          <w:numId w:val="12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removal condition defined</w:t>
      </w:r>
    </w:p>
    <w:p w14:paraId="1918E2ED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Data changes over time. What’s optimal today may not be optimal next year.</w:t>
      </w:r>
    </w:p>
    <w:p w14:paraId="6AC66D98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Without documentation, plan guides become “mystery behavior” in production.</w:t>
      </w:r>
    </w:p>
    <w:p w14:paraId="596755B5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54E2855C">
          <v:rect id="_x0000_i1132" style="width:0;height:1.5pt" o:hralign="center" o:hrstd="t" o:hr="t" fillcolor="#a0a0a0" stroked="f"/>
        </w:pict>
      </w:r>
    </w:p>
    <w:p w14:paraId="6C4FD366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Risks and Limitations of Plan Guides</w:t>
      </w:r>
    </w:p>
    <w:p w14:paraId="4D6DD74E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are powerful — but brittle.</w:t>
      </w:r>
    </w:p>
    <w:p w14:paraId="09E9B0DE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They can:</w:t>
      </w:r>
    </w:p>
    <w:p w14:paraId="6532ECD8" w14:textId="77777777" w:rsidR="00BE6A11" w:rsidRPr="00BE6A11" w:rsidRDefault="00BE6A11" w:rsidP="00BE6A11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Break if query text changes</w:t>
      </w:r>
    </w:p>
    <w:p w14:paraId="6DB4FD26" w14:textId="77777777" w:rsidR="00BE6A11" w:rsidRPr="00BE6A11" w:rsidRDefault="00BE6A11" w:rsidP="00BE6A11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Fail silently if formatting changes</w:t>
      </w:r>
    </w:p>
    <w:p w14:paraId="53607D1C" w14:textId="77777777" w:rsidR="00BE6A11" w:rsidRPr="00BE6A11" w:rsidRDefault="00BE6A11" w:rsidP="00BE6A11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Mask deeper schema or indexing problems</w:t>
      </w:r>
    </w:p>
    <w:p w14:paraId="37AC8100" w14:textId="77777777" w:rsidR="00BE6A11" w:rsidRPr="00BE6A11" w:rsidRDefault="00BE6A11" w:rsidP="00BE6A11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Become forgotten technical debt</w:t>
      </w:r>
    </w:p>
    <w:p w14:paraId="6FDDB111" w14:textId="77777777" w:rsidR="00BE6A11" w:rsidRPr="00BE6A11" w:rsidRDefault="00BE6A11" w:rsidP="00BE6A11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lastRenderedPageBreak/>
        <w:t>Cause long-term plan rigidity</w:t>
      </w:r>
    </w:p>
    <w:p w14:paraId="26DED1BD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This is why they’re best used sparingly.</w:t>
      </w:r>
    </w:p>
    <w:p w14:paraId="4D20FD2D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1122EC19">
          <v:rect id="_x0000_i1133" style="width:0;height:1.5pt" o:hralign="center" o:hrstd="t" o:hr="t" fillcolor="#a0a0a0" stroked="f"/>
        </w:pict>
      </w:r>
    </w:p>
    <w:p w14:paraId="059D8610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Common Real-World Scenario: Parameter Sniffing</w:t>
      </w:r>
    </w:p>
    <w:p w14:paraId="072CB7B5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classic example:</w:t>
      </w:r>
    </w:p>
    <w:p w14:paraId="59904E74" w14:textId="77777777" w:rsidR="00BE6A11" w:rsidRPr="00BE6A11" w:rsidRDefault="00BE6A11" w:rsidP="00BE6A11">
      <w:pPr>
        <w:numPr>
          <w:ilvl w:val="0"/>
          <w:numId w:val="1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stored procedure runs fast for small parameter values.</w:t>
      </w:r>
    </w:p>
    <w:p w14:paraId="101E9EB9" w14:textId="77777777" w:rsidR="00BE6A11" w:rsidRPr="00BE6A11" w:rsidRDefault="00BE6A11" w:rsidP="00BE6A11">
      <w:pPr>
        <w:numPr>
          <w:ilvl w:val="0"/>
          <w:numId w:val="1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It runs terribly for large parameter values.</w:t>
      </w:r>
    </w:p>
    <w:p w14:paraId="01BBC5E0" w14:textId="77777777" w:rsidR="00BE6A11" w:rsidRPr="00BE6A11" w:rsidRDefault="00BE6A11" w:rsidP="00BE6A11">
      <w:pPr>
        <w:numPr>
          <w:ilvl w:val="0"/>
          <w:numId w:val="1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SQL Server </w:t>
      </w:r>
      <w:proofErr w:type="gramStart"/>
      <w:r w:rsidRPr="00BE6A11">
        <w:rPr>
          <w:rFonts w:ascii="Clarika Geometric Light" w:hAnsi="Clarika Geometric Light"/>
          <w:sz w:val="20"/>
          <w:szCs w:val="20"/>
        </w:rPr>
        <w:t>caches</w:t>
      </w:r>
      <w:proofErr w:type="gramEnd"/>
      <w:r w:rsidRPr="00BE6A11">
        <w:rPr>
          <w:rFonts w:ascii="Clarika Geometric Light" w:hAnsi="Clarika Geometric Light"/>
          <w:sz w:val="20"/>
          <w:szCs w:val="20"/>
        </w:rPr>
        <w:t xml:space="preserve"> the first plan it compiles.</w:t>
      </w:r>
    </w:p>
    <w:p w14:paraId="1BA2CB5D" w14:textId="77777777" w:rsidR="00BE6A11" w:rsidRPr="00BE6A11" w:rsidRDefault="00BE6A11" w:rsidP="00BE6A11">
      <w:pPr>
        <w:numPr>
          <w:ilvl w:val="0"/>
          <w:numId w:val="14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Subsequent executions reuse a suboptimal plan.</w:t>
      </w:r>
    </w:p>
    <w:p w14:paraId="4F606FF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cannot rewrite the procedure.</w:t>
      </w:r>
    </w:p>
    <w:p w14:paraId="41B49559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plan guide can inject:</w:t>
      </w:r>
    </w:p>
    <w:p w14:paraId="47D254C4" w14:textId="77777777" w:rsidR="00BE6A11" w:rsidRPr="00BE6A11" w:rsidRDefault="00BE6A11" w:rsidP="00BE6A11">
      <w:pPr>
        <w:numPr>
          <w:ilvl w:val="0"/>
          <w:numId w:val="15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OPTION (OPTIMIZE FOR UNKNOWN)</w:t>
      </w:r>
    </w:p>
    <w:p w14:paraId="6B0AD072" w14:textId="77777777" w:rsidR="00BE6A11" w:rsidRPr="00BE6A11" w:rsidRDefault="00BE6A11" w:rsidP="00BE6A11">
      <w:pPr>
        <w:numPr>
          <w:ilvl w:val="0"/>
          <w:numId w:val="15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OPTION (RECOMPILE)</w:t>
      </w:r>
    </w:p>
    <w:p w14:paraId="18EB9F2D" w14:textId="77777777" w:rsidR="00BE6A11" w:rsidRPr="00BE6A11" w:rsidRDefault="00BE6A11" w:rsidP="00BE6A11">
      <w:pPr>
        <w:numPr>
          <w:ilvl w:val="0"/>
          <w:numId w:val="15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OPTIMIZE </w:t>
      </w:r>
      <w:proofErr w:type="gramStart"/>
      <w:r w:rsidRPr="00BE6A11">
        <w:rPr>
          <w:rFonts w:ascii="Clarika Geometric Light" w:hAnsi="Clarika Geometric Light"/>
          <w:sz w:val="20"/>
          <w:szCs w:val="20"/>
        </w:rPr>
        <w:t>FOR (@</w:t>
      </w:r>
      <w:proofErr w:type="gramEnd"/>
      <w:r w:rsidRPr="00BE6A11">
        <w:rPr>
          <w:rFonts w:ascii="Clarika Geometric Light" w:hAnsi="Clarika Geometric Light"/>
          <w:sz w:val="20"/>
          <w:szCs w:val="20"/>
        </w:rPr>
        <w:t xml:space="preserve">Parameter = </w:t>
      </w:r>
      <w:proofErr w:type="spellStart"/>
      <w:r w:rsidRPr="00BE6A11">
        <w:rPr>
          <w:rFonts w:ascii="Clarika Geometric Light" w:hAnsi="Clarika Geometric Light"/>
          <w:sz w:val="20"/>
          <w:szCs w:val="20"/>
        </w:rPr>
        <w:t>typical_value</w:t>
      </w:r>
      <w:proofErr w:type="spellEnd"/>
      <w:r w:rsidRPr="00BE6A11">
        <w:rPr>
          <w:rFonts w:ascii="Clarika Geometric Light" w:hAnsi="Clarika Geometric Light"/>
          <w:sz w:val="20"/>
          <w:szCs w:val="20"/>
        </w:rPr>
        <w:t>)</w:t>
      </w:r>
    </w:p>
    <w:p w14:paraId="22463B45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And immediately stabilize performance without code changes.</w:t>
      </w:r>
    </w:p>
    <w:p w14:paraId="7B5C8933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03C82E1D">
          <v:rect id="_x0000_i1134" style="width:0;height:1.5pt" o:hralign="center" o:hrstd="t" o:hr="t" fillcolor="#a0a0a0" stroked="f"/>
        </w:pict>
      </w:r>
    </w:p>
    <w:p w14:paraId="28086024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 xml:space="preserve">When NOT </w:t>
      </w:r>
      <w:proofErr w:type="gramStart"/>
      <w:r w:rsidRPr="00BE6A11">
        <w:rPr>
          <w:rFonts w:ascii="Clarika Geometric Light" w:hAnsi="Clarika Geometric Light"/>
          <w:b/>
          <w:bCs/>
          <w:sz w:val="20"/>
          <w:szCs w:val="20"/>
        </w:rPr>
        <w:t>to Use</w:t>
      </w:r>
      <w:proofErr w:type="gramEnd"/>
      <w:r w:rsidRPr="00BE6A11">
        <w:rPr>
          <w:rFonts w:ascii="Clarika Geometric Light" w:hAnsi="Clarika Geometric Light"/>
          <w:b/>
          <w:bCs/>
          <w:sz w:val="20"/>
          <w:szCs w:val="20"/>
        </w:rPr>
        <w:t xml:space="preserve"> Plan Guides</w:t>
      </w:r>
    </w:p>
    <w:p w14:paraId="645D0D3B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Avoid them if:</w:t>
      </w:r>
    </w:p>
    <w:p w14:paraId="60D18D90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can fix indexing instead</w:t>
      </w:r>
    </w:p>
    <w:p w14:paraId="6230B430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can rewrite the query</w:t>
      </w:r>
    </w:p>
    <w:p w14:paraId="017D7E57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You can use Query Store</w:t>
      </w:r>
    </w:p>
    <w:p w14:paraId="46648E78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issue is statistics-related</w:t>
      </w:r>
    </w:p>
    <w:p w14:paraId="1ABA7AA6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issue is schema design</w:t>
      </w:r>
    </w:p>
    <w:p w14:paraId="7EFFE434" w14:textId="77777777" w:rsidR="00BE6A11" w:rsidRPr="00BE6A11" w:rsidRDefault="00BE6A11" w:rsidP="00BE6A11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problem is temporary data skew</w:t>
      </w:r>
    </w:p>
    <w:p w14:paraId="39E29E0B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They are not a general tuning strategy.</w:t>
      </w:r>
    </w:p>
    <w:p w14:paraId="45D5EF47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 xml:space="preserve">They are </w:t>
      </w:r>
      <w:proofErr w:type="gramStart"/>
      <w:r w:rsidRPr="00BE6A11">
        <w:rPr>
          <w:rFonts w:ascii="Clarika Geometric Light" w:hAnsi="Clarika Geometric Light"/>
          <w:sz w:val="20"/>
          <w:szCs w:val="20"/>
        </w:rPr>
        <w:t>a targeted intervention</w:t>
      </w:r>
      <w:proofErr w:type="gramEnd"/>
      <w:r w:rsidRPr="00BE6A11">
        <w:rPr>
          <w:rFonts w:ascii="Clarika Geometric Light" w:hAnsi="Clarika Geometric Light"/>
          <w:sz w:val="20"/>
          <w:szCs w:val="20"/>
        </w:rPr>
        <w:t>.</w:t>
      </w:r>
    </w:p>
    <w:p w14:paraId="3B49441F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319DB666">
          <v:rect id="_x0000_i1135" style="width:0;height:1.5pt" o:hralign="center" o:hrstd="t" o:hr="t" fillcolor="#a0a0a0" stroked="f"/>
        </w:pict>
      </w:r>
    </w:p>
    <w:p w14:paraId="04C71E20" w14:textId="77777777" w:rsidR="00BE6A11" w:rsidRPr="00BE6A11" w:rsidRDefault="00BE6A11" w:rsidP="00BE6A11">
      <w:pPr>
        <w:rPr>
          <w:rFonts w:ascii="Clarika Geometric Light" w:hAnsi="Clarika Geometric Light"/>
          <w:b/>
          <w:bCs/>
          <w:sz w:val="20"/>
          <w:szCs w:val="20"/>
        </w:rPr>
      </w:pPr>
      <w:r w:rsidRPr="00BE6A11">
        <w:rPr>
          <w:rFonts w:ascii="Clarika Geometric Light" w:hAnsi="Clarika Geometric Light"/>
          <w:b/>
          <w:bCs/>
          <w:sz w:val="20"/>
          <w:szCs w:val="20"/>
        </w:rPr>
        <w:t>Final Thoughts</w:t>
      </w:r>
    </w:p>
    <w:p w14:paraId="65DB6254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Plan guides aren’t flashy. They aren’t modern. And they aren’t easy to manage.</w:t>
      </w:r>
    </w:p>
    <w:p w14:paraId="2C580CE7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But in the right situation — especially in vendor-heavy or cloud environments — they can be the difference between:</w:t>
      </w:r>
    </w:p>
    <w:p w14:paraId="48F3D255" w14:textId="77777777" w:rsidR="00BE6A11" w:rsidRPr="00BE6A11" w:rsidRDefault="00BE6A11" w:rsidP="00BE6A11">
      <w:pPr>
        <w:numPr>
          <w:ilvl w:val="0"/>
          <w:numId w:val="17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lastRenderedPageBreak/>
        <w:t>A 2-minute outage</w:t>
      </w:r>
    </w:p>
    <w:p w14:paraId="4CD8ED9B" w14:textId="77777777" w:rsidR="00BE6A11" w:rsidRPr="00BE6A11" w:rsidRDefault="00BE6A11" w:rsidP="00BE6A11">
      <w:pPr>
        <w:numPr>
          <w:ilvl w:val="0"/>
          <w:numId w:val="17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And a 2-hour incident bridge</w:t>
      </w:r>
    </w:p>
    <w:p w14:paraId="39202E46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Used correctly, they’re a powerful stabilization tool for DBAs who need control without touching application code.</w:t>
      </w:r>
    </w:p>
    <w:p w14:paraId="229BFA8A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Used carelessly, they become invisible technical debt.</w:t>
      </w:r>
    </w:p>
    <w:p w14:paraId="54E74212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The key is discipline:</w:t>
      </w:r>
    </w:p>
    <w:p w14:paraId="46DE8062" w14:textId="77777777" w:rsidR="00BE6A11" w:rsidRPr="00BE6A11" w:rsidRDefault="00BE6A11" w:rsidP="00BE6A11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Fix fundamentals first</w:t>
      </w:r>
    </w:p>
    <w:p w14:paraId="60F01341" w14:textId="77777777" w:rsidR="00BE6A11" w:rsidRPr="00BE6A11" w:rsidRDefault="00BE6A11" w:rsidP="00BE6A11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Use Query Store when possible</w:t>
      </w:r>
    </w:p>
    <w:p w14:paraId="751F94C7" w14:textId="77777777" w:rsidR="00BE6A11" w:rsidRPr="00BE6A11" w:rsidRDefault="00BE6A11" w:rsidP="00BE6A11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Apply plan guides only when necessary</w:t>
      </w:r>
    </w:p>
    <w:p w14:paraId="579B9346" w14:textId="77777777" w:rsidR="00BE6A11" w:rsidRPr="00BE6A11" w:rsidRDefault="00BE6A11" w:rsidP="00BE6A11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Document and monitor relentlessly</w:t>
      </w:r>
    </w:p>
    <w:p w14:paraId="066DBD60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pict w14:anchorId="0A6B32D0">
          <v:rect id="_x0000_i1136" style="width:0;height:1.5pt" o:hralign="center" o:hrstd="t" o:hr="t" fillcolor="#a0a0a0" stroked="f"/>
        </w:pict>
      </w:r>
    </w:p>
    <w:p w14:paraId="3B06B04A" w14:textId="77777777" w:rsidR="00BE6A11" w:rsidRPr="00BE6A11" w:rsidRDefault="00BE6A11" w:rsidP="00BE6A11">
      <w:p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If you’d like, I can next help you turn this into:</w:t>
      </w:r>
    </w:p>
    <w:p w14:paraId="0AA5EB5D" w14:textId="77777777" w:rsidR="00BE6A11" w:rsidRPr="00BE6A11" w:rsidRDefault="00BE6A11" w:rsidP="00BE6A11">
      <w:pPr>
        <w:numPr>
          <w:ilvl w:val="0"/>
          <w:numId w:val="1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LinkedIn-style shorter post</w:t>
      </w:r>
    </w:p>
    <w:p w14:paraId="1A431884" w14:textId="77777777" w:rsidR="00BE6A11" w:rsidRPr="00BE6A11" w:rsidRDefault="00BE6A11" w:rsidP="00BE6A11">
      <w:pPr>
        <w:numPr>
          <w:ilvl w:val="0"/>
          <w:numId w:val="1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A more advanced deep dive (with execution plan internals)</w:t>
      </w:r>
    </w:p>
    <w:p w14:paraId="1B104F9B" w14:textId="77777777" w:rsidR="00BE6A11" w:rsidRPr="00BE6A11" w:rsidRDefault="00BE6A11" w:rsidP="00BE6A11">
      <w:pPr>
        <w:numPr>
          <w:ilvl w:val="0"/>
          <w:numId w:val="19"/>
        </w:numPr>
        <w:rPr>
          <w:rFonts w:ascii="Clarika Geometric Light" w:hAnsi="Clarika Geometric Light"/>
          <w:sz w:val="20"/>
          <w:szCs w:val="20"/>
        </w:rPr>
      </w:pPr>
      <w:r w:rsidRPr="00BE6A11">
        <w:rPr>
          <w:rFonts w:ascii="Clarika Geometric Light" w:hAnsi="Clarika Geometric Light"/>
          <w:sz w:val="20"/>
          <w:szCs w:val="20"/>
        </w:rPr>
        <w:t>Or a real-world case study with diagrams and examples</w:t>
      </w:r>
    </w:p>
    <w:p w14:paraId="29669A87" w14:textId="77777777" w:rsidR="00F23222" w:rsidRPr="0071434E" w:rsidRDefault="00F23222" w:rsidP="0071434E">
      <w:pPr>
        <w:rPr>
          <w:rFonts w:ascii="Clarika Geometric Light" w:hAnsi="Clarika Geometric Light"/>
          <w:sz w:val="20"/>
          <w:szCs w:val="20"/>
        </w:rPr>
      </w:pPr>
    </w:p>
    <w:sectPr w:rsidR="00F23222" w:rsidRPr="0071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11F"/>
    <w:multiLevelType w:val="multilevel"/>
    <w:tmpl w:val="29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4F1"/>
    <w:multiLevelType w:val="multilevel"/>
    <w:tmpl w:val="73C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7F1D"/>
    <w:multiLevelType w:val="multilevel"/>
    <w:tmpl w:val="A0A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1AED"/>
    <w:multiLevelType w:val="multilevel"/>
    <w:tmpl w:val="7CA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044F"/>
    <w:multiLevelType w:val="multilevel"/>
    <w:tmpl w:val="E2E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2316"/>
    <w:multiLevelType w:val="multilevel"/>
    <w:tmpl w:val="6DF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61416"/>
    <w:multiLevelType w:val="multilevel"/>
    <w:tmpl w:val="752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73E26"/>
    <w:multiLevelType w:val="multilevel"/>
    <w:tmpl w:val="CBD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06E18"/>
    <w:multiLevelType w:val="multilevel"/>
    <w:tmpl w:val="DB9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71B54"/>
    <w:multiLevelType w:val="multilevel"/>
    <w:tmpl w:val="36D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553B4"/>
    <w:multiLevelType w:val="multilevel"/>
    <w:tmpl w:val="D33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16E82"/>
    <w:multiLevelType w:val="multilevel"/>
    <w:tmpl w:val="860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276F4"/>
    <w:multiLevelType w:val="multilevel"/>
    <w:tmpl w:val="9DB2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84822"/>
    <w:multiLevelType w:val="multilevel"/>
    <w:tmpl w:val="13B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F5B15"/>
    <w:multiLevelType w:val="multilevel"/>
    <w:tmpl w:val="0C4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81711"/>
    <w:multiLevelType w:val="multilevel"/>
    <w:tmpl w:val="59F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208F0"/>
    <w:multiLevelType w:val="multilevel"/>
    <w:tmpl w:val="1B4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57442"/>
    <w:multiLevelType w:val="multilevel"/>
    <w:tmpl w:val="ADC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06EA6"/>
    <w:multiLevelType w:val="multilevel"/>
    <w:tmpl w:val="56C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29341">
    <w:abstractNumId w:val="10"/>
  </w:num>
  <w:num w:numId="2" w16cid:durableId="41372706">
    <w:abstractNumId w:val="5"/>
  </w:num>
  <w:num w:numId="3" w16cid:durableId="370154611">
    <w:abstractNumId w:val="15"/>
  </w:num>
  <w:num w:numId="4" w16cid:durableId="2044939298">
    <w:abstractNumId w:val="3"/>
  </w:num>
  <w:num w:numId="5" w16cid:durableId="1660385813">
    <w:abstractNumId w:val="14"/>
  </w:num>
  <w:num w:numId="6" w16cid:durableId="2115516978">
    <w:abstractNumId w:val="18"/>
  </w:num>
  <w:num w:numId="7" w16cid:durableId="96215968">
    <w:abstractNumId w:val="8"/>
  </w:num>
  <w:num w:numId="8" w16cid:durableId="2004315737">
    <w:abstractNumId w:val="17"/>
  </w:num>
  <w:num w:numId="9" w16cid:durableId="2029063503">
    <w:abstractNumId w:val="4"/>
  </w:num>
  <w:num w:numId="10" w16cid:durableId="1060791439">
    <w:abstractNumId w:val="9"/>
  </w:num>
  <w:num w:numId="11" w16cid:durableId="1673675633">
    <w:abstractNumId w:val="2"/>
  </w:num>
  <w:num w:numId="12" w16cid:durableId="124935635">
    <w:abstractNumId w:val="1"/>
  </w:num>
  <w:num w:numId="13" w16cid:durableId="2138066864">
    <w:abstractNumId w:val="7"/>
  </w:num>
  <w:num w:numId="14" w16cid:durableId="412746958">
    <w:abstractNumId w:val="11"/>
  </w:num>
  <w:num w:numId="15" w16cid:durableId="2057393343">
    <w:abstractNumId w:val="0"/>
  </w:num>
  <w:num w:numId="16" w16cid:durableId="428964085">
    <w:abstractNumId w:val="16"/>
  </w:num>
  <w:num w:numId="17" w16cid:durableId="2037727294">
    <w:abstractNumId w:val="6"/>
  </w:num>
  <w:num w:numId="18" w16cid:durableId="1413235121">
    <w:abstractNumId w:val="12"/>
  </w:num>
  <w:num w:numId="19" w16cid:durableId="1840538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11"/>
    <w:rsid w:val="00270E1D"/>
    <w:rsid w:val="002C62EF"/>
    <w:rsid w:val="004977C4"/>
    <w:rsid w:val="004A4CB6"/>
    <w:rsid w:val="0071434E"/>
    <w:rsid w:val="00984674"/>
    <w:rsid w:val="009F273B"/>
    <w:rsid w:val="00AE5C21"/>
    <w:rsid w:val="00B22FBC"/>
    <w:rsid w:val="00B5003F"/>
    <w:rsid w:val="00BE6A11"/>
    <w:rsid w:val="00C75C5B"/>
    <w:rsid w:val="00D1109C"/>
    <w:rsid w:val="00F23222"/>
    <w:rsid w:val="00F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C7E9"/>
  <w15:chartTrackingRefBased/>
  <w15:docId w15:val="{F8EF8308-7823-46D3-9F3B-D6829AAD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Bargsley</dc:creator>
  <cp:keywords/>
  <dc:description/>
  <cp:lastModifiedBy>Garry Bargsley</cp:lastModifiedBy>
  <cp:revision>1</cp:revision>
  <dcterms:created xsi:type="dcterms:W3CDTF">2026-02-19T14:22:00Z</dcterms:created>
  <dcterms:modified xsi:type="dcterms:W3CDTF">2026-02-19T14:24:00Z</dcterms:modified>
</cp:coreProperties>
</file>