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AB2B8D" w14:textId="1A58AD8D" w:rsidR="00945689" w:rsidRDefault="00882E3A" w:rsidP="00882E3A">
      <w:pPr>
        <w:pStyle w:val="Heading1"/>
      </w:pPr>
      <w:r>
        <w:t>Module 5 Reading and Tasks</w:t>
      </w:r>
    </w:p>
    <w:p w14:paraId="3AA66B22" w14:textId="58A78A62" w:rsidR="00882E3A" w:rsidRDefault="00882E3A" w:rsidP="00882E3A">
      <w:pPr>
        <w:pStyle w:val="Heading2"/>
      </w:pPr>
      <w:r>
        <w:t>NIST AI</w:t>
      </w:r>
    </w:p>
    <w:p w14:paraId="4F7FA197" w14:textId="650573BB" w:rsidR="00882E3A" w:rsidRDefault="00882E3A" w:rsidP="00882E3A">
      <w:pPr>
        <w:pStyle w:val="Heading3"/>
      </w:pPr>
      <w:r>
        <w:t xml:space="preserve">Q1 </w:t>
      </w:r>
    </w:p>
    <w:p w14:paraId="0757A357" w14:textId="6D16D600" w:rsidR="00882E3A" w:rsidRPr="00882E3A" w:rsidRDefault="00882E3A" w:rsidP="00882E3A">
      <w:pPr>
        <w:numPr>
          <w:ilvl w:val="0"/>
          <w:numId w:val="1"/>
        </w:numPr>
      </w:pPr>
      <w:proofErr w:type="gramStart"/>
      <w:r>
        <w:t>Govern</w:t>
      </w:r>
      <w:proofErr w:type="gramEnd"/>
      <w:r w:rsidRPr="00882E3A">
        <w:t xml:space="preserve"> establishes the organization's AI governance structure, including policies, leadership responsibilities, accountability, legal compliance, and a culture of risk management. </w:t>
      </w:r>
    </w:p>
    <w:p w14:paraId="4821EF23" w14:textId="51C7BF90" w:rsidR="00882E3A" w:rsidRPr="00882E3A" w:rsidRDefault="00882E3A" w:rsidP="00882E3A">
      <w:pPr>
        <w:numPr>
          <w:ilvl w:val="0"/>
          <w:numId w:val="1"/>
        </w:numPr>
      </w:pPr>
      <w:r>
        <w:t>Map</w:t>
      </w:r>
      <w:r w:rsidRPr="00882E3A">
        <w:t xml:space="preserve"> identifies the AI system's context, intended purpose, stakeholders, potential benefits, and possible risks. </w:t>
      </w:r>
    </w:p>
    <w:p w14:paraId="58DFE3D6" w14:textId="7801B20C" w:rsidR="00882E3A" w:rsidRPr="00882E3A" w:rsidRDefault="00882E3A" w:rsidP="00882E3A">
      <w:pPr>
        <w:numPr>
          <w:ilvl w:val="0"/>
          <w:numId w:val="1"/>
        </w:numPr>
      </w:pPr>
      <w:r>
        <w:t>Measure</w:t>
      </w:r>
      <w:r w:rsidRPr="00882E3A">
        <w:t xml:space="preserve"> evaluates and monitors AI risks through testing, validation, documentation, and assessment of trustworthiness. </w:t>
      </w:r>
    </w:p>
    <w:p w14:paraId="20346595" w14:textId="66BB6247" w:rsidR="00882E3A" w:rsidRPr="00882E3A" w:rsidRDefault="00882E3A" w:rsidP="00882E3A">
      <w:pPr>
        <w:numPr>
          <w:ilvl w:val="0"/>
          <w:numId w:val="1"/>
        </w:numPr>
      </w:pPr>
      <w:r>
        <w:t>Manage</w:t>
      </w:r>
      <w:r w:rsidRPr="00882E3A">
        <w:t xml:space="preserve"> prioritizes identified risks and determines how they should be mitigated, monitored, or accepted over time. </w:t>
      </w:r>
    </w:p>
    <w:p w14:paraId="1529BAA1" w14:textId="7E92DF5C" w:rsidR="00882E3A" w:rsidRPr="00882E3A" w:rsidRDefault="00882E3A" w:rsidP="00882E3A">
      <w:r w:rsidRPr="00882E3A">
        <w:t xml:space="preserve">If an organization only implements </w:t>
      </w:r>
      <w:r>
        <w:t>Govern</w:t>
      </w:r>
      <w:r w:rsidRPr="00882E3A">
        <w:t xml:space="preserve">, it has policies on paper but lacks the processes needed to understand or evaluate specific AI systems. Without </w:t>
      </w:r>
      <w:r>
        <w:t>Map</w:t>
      </w:r>
      <w:r w:rsidRPr="00882E3A">
        <w:t xml:space="preserve">, it cannot identify the risks of a particular application, and without </w:t>
      </w:r>
      <w:r>
        <w:t>Measure</w:t>
      </w:r>
      <w:r w:rsidRPr="00882E3A">
        <w:t xml:space="preserve">, it has no evidence that the AI is functioning safely, fairly, or reliably. As a result, governance becomes largely performative rather than </w:t>
      </w:r>
      <w:r>
        <w:t>effective</w:t>
      </w:r>
      <w:r w:rsidRPr="00882E3A">
        <w:t xml:space="preserve">. </w:t>
      </w:r>
    </w:p>
    <w:p w14:paraId="337BCFDB" w14:textId="32131C82" w:rsidR="00882E3A" w:rsidRDefault="00882E3A" w:rsidP="00882E3A">
      <w:pPr>
        <w:pStyle w:val="Heading3"/>
      </w:pPr>
      <w:r>
        <w:t>Q2</w:t>
      </w:r>
    </w:p>
    <w:p w14:paraId="5466014F" w14:textId="77777777" w:rsidR="00882E3A" w:rsidRPr="00882E3A" w:rsidRDefault="00882E3A" w:rsidP="00882E3A">
      <w:r w:rsidRPr="00882E3A">
        <w:t>I believe the three most important characteristics for student-facing university AI systems are:</w:t>
      </w:r>
    </w:p>
    <w:p w14:paraId="684D0A17" w14:textId="3B29BF4D" w:rsidR="00882E3A" w:rsidRPr="00882E3A" w:rsidRDefault="00882E3A" w:rsidP="00882E3A">
      <w:pPr>
        <w:numPr>
          <w:ilvl w:val="0"/>
          <w:numId w:val="2"/>
        </w:numPr>
      </w:pPr>
      <w:r w:rsidRPr="00882E3A">
        <w:t xml:space="preserve">Fairness (with harmful bias managed): Students should receive equitable treatment regardless of </w:t>
      </w:r>
      <w:r>
        <w:t>held</w:t>
      </w:r>
      <w:r w:rsidRPr="00882E3A">
        <w:t xml:space="preserve"> identities. AI used for advising, admissions, or academic support should not reinforce existing </w:t>
      </w:r>
      <w:r>
        <w:t>unequal structures</w:t>
      </w:r>
      <w:r w:rsidRPr="00882E3A">
        <w:t xml:space="preserve">. </w:t>
      </w:r>
    </w:p>
    <w:p w14:paraId="6E88FEC0" w14:textId="77777777" w:rsidR="00882E3A" w:rsidRPr="00882E3A" w:rsidRDefault="00882E3A" w:rsidP="00882E3A">
      <w:pPr>
        <w:numPr>
          <w:ilvl w:val="0"/>
          <w:numId w:val="2"/>
        </w:numPr>
      </w:pPr>
      <w:r w:rsidRPr="00882E3A">
        <w:t xml:space="preserve">Transparency and Accountability: Students should know when AI is being used, understand its role in decision-making, and know who is ultimately responsible for decisions that affect them. </w:t>
      </w:r>
    </w:p>
    <w:p w14:paraId="18A20942" w14:textId="77777777" w:rsidR="00882E3A" w:rsidRPr="00882E3A" w:rsidRDefault="00882E3A" w:rsidP="00882E3A">
      <w:pPr>
        <w:numPr>
          <w:ilvl w:val="0"/>
          <w:numId w:val="2"/>
        </w:numPr>
      </w:pPr>
      <w:r w:rsidRPr="00882E3A">
        <w:t xml:space="preserve">Explainability and Interpretability: Students deserve understandable explanations for AI-generated recommendations or decisions, particularly when those decisions affect academic progress or access to services. This allows both students and staff to question or </w:t>
      </w:r>
      <w:proofErr w:type="gramStart"/>
      <w:r w:rsidRPr="00882E3A">
        <w:t>appeal</w:t>
      </w:r>
      <w:proofErr w:type="gramEnd"/>
      <w:r w:rsidRPr="00882E3A">
        <w:t xml:space="preserve"> outcomes when necessary. </w:t>
      </w:r>
    </w:p>
    <w:p w14:paraId="0F28483F" w14:textId="0AE59DD8" w:rsidR="00882E3A" w:rsidRDefault="00882E3A" w:rsidP="00882E3A">
      <w:pPr>
        <w:pStyle w:val="Heading3"/>
      </w:pPr>
      <w:r>
        <w:lastRenderedPageBreak/>
        <w:t>Q3</w:t>
      </w:r>
    </w:p>
    <w:p w14:paraId="7C8B8879" w14:textId="201F1559" w:rsidR="00882E3A" w:rsidRPr="00882E3A" w:rsidRDefault="00882E3A" w:rsidP="00882E3A">
      <w:r>
        <w:t>Several</w:t>
      </w:r>
      <w:r w:rsidRPr="00882E3A">
        <w:t xml:space="preserve"> incentives could make adoption effectively necessary for research universities.</w:t>
      </w:r>
    </w:p>
    <w:p w14:paraId="0FFF8F68" w14:textId="77777777" w:rsidR="00882E3A" w:rsidRPr="00882E3A" w:rsidRDefault="00882E3A" w:rsidP="00882E3A">
      <w:pPr>
        <w:numPr>
          <w:ilvl w:val="0"/>
          <w:numId w:val="3"/>
        </w:numPr>
      </w:pPr>
      <w:r w:rsidRPr="00882E3A">
        <w:t xml:space="preserve">Federal grant requirements could encourage institutions to demonstrate responsible AI governance, particularly for NSF, NIH, or Department of Education funding. </w:t>
      </w:r>
    </w:p>
    <w:p w14:paraId="5A2D4F96" w14:textId="77777777" w:rsidR="00882E3A" w:rsidRPr="00882E3A" w:rsidRDefault="00882E3A" w:rsidP="00882E3A">
      <w:pPr>
        <w:numPr>
          <w:ilvl w:val="0"/>
          <w:numId w:val="3"/>
        </w:numPr>
      </w:pPr>
      <w:r w:rsidRPr="00882E3A">
        <w:t xml:space="preserve">Accreditation expectations </w:t>
      </w:r>
      <w:proofErr w:type="gramStart"/>
      <w:r w:rsidRPr="00882E3A">
        <w:t>may increasingly</w:t>
      </w:r>
      <w:proofErr w:type="gramEnd"/>
      <w:r w:rsidRPr="00882E3A">
        <w:t xml:space="preserve"> </w:t>
      </w:r>
      <w:proofErr w:type="gramStart"/>
      <w:r w:rsidRPr="00882E3A">
        <w:t>evaluate</w:t>
      </w:r>
      <w:proofErr w:type="gramEnd"/>
      <w:r w:rsidRPr="00882E3A">
        <w:t xml:space="preserve"> institutional policies surrounding ethical AI use and student protections. </w:t>
      </w:r>
    </w:p>
    <w:p w14:paraId="17532049" w14:textId="1347647A" w:rsidR="00882E3A" w:rsidRPr="00882E3A" w:rsidRDefault="00882E3A" w:rsidP="00882E3A">
      <w:pPr>
        <w:numPr>
          <w:ilvl w:val="0"/>
          <w:numId w:val="3"/>
        </w:numPr>
      </w:pPr>
      <w:r>
        <w:t>Lawsuit</w:t>
      </w:r>
      <w:r w:rsidRPr="00882E3A">
        <w:t xml:space="preserve"> risk provides another incentive, as universities may need to demonstrate they followed recognized best practices if AI contributes to discrimination, privacy violations, or other harms. </w:t>
      </w:r>
    </w:p>
    <w:p w14:paraId="6B0A4E7C" w14:textId="77777777" w:rsidR="00882E3A" w:rsidRPr="00882E3A" w:rsidRDefault="00882E3A" w:rsidP="00882E3A">
      <w:pPr>
        <w:numPr>
          <w:ilvl w:val="0"/>
          <w:numId w:val="3"/>
        </w:numPr>
      </w:pPr>
      <w:r w:rsidRPr="00882E3A">
        <w:t xml:space="preserve">Institutional reputation also matters. Universities that cannot demonstrate responsible AI governance risk losing public trust, faculty confidence, and student confidence. </w:t>
      </w:r>
    </w:p>
    <w:p w14:paraId="64020828" w14:textId="2EA418D7" w:rsidR="00882E3A" w:rsidRDefault="00882E3A" w:rsidP="00882E3A">
      <w:pPr>
        <w:pStyle w:val="Heading3"/>
      </w:pPr>
      <w:r>
        <w:t>Q4</w:t>
      </w:r>
    </w:p>
    <w:p w14:paraId="5DD8334D" w14:textId="64068F9F" w:rsidR="00882E3A" w:rsidRPr="00882E3A" w:rsidRDefault="00882E3A" w:rsidP="00882E3A">
      <w:r>
        <w:t>UA</w:t>
      </w:r>
      <w:r w:rsidRPr="00882E3A">
        <w:t>'s current AI guidance primarily focuses on responsible classroom use, academic integrity, and protecting student privacy. These are important concerns, but they represent only part of AI risk.</w:t>
      </w:r>
    </w:p>
    <w:p w14:paraId="4A3503D6" w14:textId="77777777" w:rsidR="00882E3A" w:rsidRPr="00882E3A" w:rsidRDefault="00882E3A" w:rsidP="00882E3A">
      <w:r w:rsidRPr="00882E3A">
        <w:t>The NIST AI RMF defines AI risk much more broadly by considering technical performance, fairness, explainability, accountability, security, organizational governance, and ongoing monitoring throughout an AI system's lifecycle.</w:t>
      </w:r>
    </w:p>
    <w:p w14:paraId="6EE11409" w14:textId="77777777" w:rsidR="00882E3A" w:rsidRDefault="00882E3A" w:rsidP="00882E3A">
      <w:r w:rsidRPr="00882E3A">
        <w:t>Compared with the NIST framework, my institution addresses appropriate AI use and ethical concerns but gives much less attention to governance structures, systematic risk assessment, continuous evaluation, and organizational accountability. The guidance is largely directed toward individual users rather than institutional AI systems or long-term risk management.</w:t>
      </w:r>
    </w:p>
    <w:p w14:paraId="61B1339F" w14:textId="3686A2DA" w:rsidR="00882E3A" w:rsidRDefault="00882E3A" w:rsidP="00882E3A">
      <w:pPr>
        <w:pStyle w:val="Heading3"/>
      </w:pPr>
      <w:r>
        <w:t>Terms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20"/>
        <w:gridCol w:w="6240"/>
      </w:tblGrid>
      <w:tr w:rsidR="00882E3A" w:rsidRPr="00882E3A" w14:paraId="583F0A11" w14:textId="77777777">
        <w:trPr>
          <w:tblHeader/>
          <w:tblCellSpacing w:w="15" w:type="dxa"/>
        </w:trPr>
        <w:tc>
          <w:tcPr>
            <w:tcW w:w="0" w:type="auto"/>
            <w:vAlign w:val="center"/>
            <w:hideMark/>
          </w:tcPr>
          <w:p w14:paraId="3DA9929B" w14:textId="77777777" w:rsidR="00882E3A" w:rsidRPr="00882E3A" w:rsidRDefault="00882E3A" w:rsidP="00882E3A">
            <w:pPr>
              <w:rPr>
                <w:b/>
                <w:bCs/>
              </w:rPr>
            </w:pPr>
            <w:r w:rsidRPr="00882E3A">
              <w:rPr>
                <w:b/>
                <w:bCs/>
              </w:rPr>
              <w:t>Term</w:t>
            </w:r>
          </w:p>
        </w:tc>
        <w:tc>
          <w:tcPr>
            <w:tcW w:w="0" w:type="auto"/>
            <w:vAlign w:val="center"/>
            <w:hideMark/>
          </w:tcPr>
          <w:p w14:paraId="2D6A0B44" w14:textId="77777777" w:rsidR="00882E3A" w:rsidRPr="00882E3A" w:rsidRDefault="00882E3A" w:rsidP="00882E3A">
            <w:pPr>
              <w:rPr>
                <w:b/>
                <w:bCs/>
              </w:rPr>
            </w:pPr>
            <w:r w:rsidRPr="00882E3A">
              <w:rPr>
                <w:b/>
                <w:bCs/>
              </w:rPr>
              <w:t>Your Definition</w:t>
            </w:r>
          </w:p>
        </w:tc>
      </w:tr>
      <w:tr w:rsidR="00882E3A" w:rsidRPr="00882E3A" w14:paraId="478434BC" w14:textId="77777777">
        <w:trPr>
          <w:tblCellSpacing w:w="15" w:type="dxa"/>
        </w:trPr>
        <w:tc>
          <w:tcPr>
            <w:tcW w:w="0" w:type="auto"/>
            <w:vAlign w:val="center"/>
            <w:hideMark/>
          </w:tcPr>
          <w:p w14:paraId="05720A44" w14:textId="77777777" w:rsidR="00882E3A" w:rsidRPr="00882E3A" w:rsidRDefault="00882E3A" w:rsidP="00882E3A">
            <w:r w:rsidRPr="00882E3A">
              <w:t>AI RMF Core Functions (GOVERN, MAP, MEASURE, MANAGE)</w:t>
            </w:r>
          </w:p>
        </w:tc>
        <w:tc>
          <w:tcPr>
            <w:tcW w:w="0" w:type="auto"/>
            <w:vAlign w:val="center"/>
            <w:hideMark/>
          </w:tcPr>
          <w:p w14:paraId="03008F40" w14:textId="77777777" w:rsidR="00882E3A" w:rsidRPr="00882E3A" w:rsidRDefault="00882E3A" w:rsidP="00882E3A">
            <w:r w:rsidRPr="00882E3A">
              <w:t>Four connected processes for governing, understanding, evaluating, and managing AI risks throughout an AI system's lifecycle.</w:t>
            </w:r>
          </w:p>
        </w:tc>
      </w:tr>
      <w:tr w:rsidR="00882E3A" w:rsidRPr="00882E3A" w14:paraId="1BF6A033" w14:textId="77777777">
        <w:trPr>
          <w:tblCellSpacing w:w="15" w:type="dxa"/>
        </w:trPr>
        <w:tc>
          <w:tcPr>
            <w:tcW w:w="0" w:type="auto"/>
            <w:vAlign w:val="center"/>
            <w:hideMark/>
          </w:tcPr>
          <w:p w14:paraId="35E7E9C4" w14:textId="77777777" w:rsidR="00882E3A" w:rsidRPr="00882E3A" w:rsidRDefault="00882E3A" w:rsidP="00882E3A">
            <w:r w:rsidRPr="00882E3A">
              <w:lastRenderedPageBreak/>
              <w:t>AI Trustworthiness Properties</w:t>
            </w:r>
          </w:p>
        </w:tc>
        <w:tc>
          <w:tcPr>
            <w:tcW w:w="0" w:type="auto"/>
            <w:vAlign w:val="center"/>
            <w:hideMark/>
          </w:tcPr>
          <w:p w14:paraId="1CFFCA0A" w14:textId="77777777" w:rsidR="00882E3A" w:rsidRPr="00882E3A" w:rsidRDefault="00882E3A" w:rsidP="00882E3A">
            <w:r w:rsidRPr="00882E3A">
              <w:t>Characteristics that make AI dependable and responsible, including fairness, transparency, explainability, privacy, safety, security, and reliability.</w:t>
            </w:r>
          </w:p>
        </w:tc>
      </w:tr>
      <w:tr w:rsidR="00882E3A" w:rsidRPr="00882E3A" w14:paraId="24AE6329" w14:textId="77777777">
        <w:trPr>
          <w:tblCellSpacing w:w="15" w:type="dxa"/>
        </w:trPr>
        <w:tc>
          <w:tcPr>
            <w:tcW w:w="0" w:type="auto"/>
            <w:vAlign w:val="center"/>
            <w:hideMark/>
          </w:tcPr>
          <w:p w14:paraId="5F6C91B4" w14:textId="77777777" w:rsidR="00882E3A" w:rsidRPr="00882E3A" w:rsidRDefault="00882E3A" w:rsidP="00882E3A">
            <w:r w:rsidRPr="00882E3A">
              <w:t>AI Actor</w:t>
            </w:r>
          </w:p>
        </w:tc>
        <w:tc>
          <w:tcPr>
            <w:tcW w:w="0" w:type="auto"/>
            <w:vAlign w:val="center"/>
            <w:hideMark/>
          </w:tcPr>
          <w:p w14:paraId="631E83AD" w14:textId="2DFA0173" w:rsidR="00882E3A" w:rsidRPr="00882E3A" w:rsidRDefault="00882E3A" w:rsidP="00882E3A">
            <w:r w:rsidRPr="00882E3A">
              <w:t xml:space="preserve">Any person or </w:t>
            </w:r>
            <w:r>
              <w:t xml:space="preserve">that has anything to do with </w:t>
            </w:r>
            <w:r w:rsidRPr="00882E3A">
              <w:t>an AI system.</w:t>
            </w:r>
          </w:p>
        </w:tc>
      </w:tr>
      <w:tr w:rsidR="00882E3A" w:rsidRPr="00882E3A" w14:paraId="2F996ED7" w14:textId="77777777">
        <w:trPr>
          <w:tblCellSpacing w:w="15" w:type="dxa"/>
        </w:trPr>
        <w:tc>
          <w:tcPr>
            <w:tcW w:w="0" w:type="auto"/>
            <w:vAlign w:val="center"/>
            <w:hideMark/>
          </w:tcPr>
          <w:p w14:paraId="511ED12B" w14:textId="77777777" w:rsidR="00882E3A" w:rsidRPr="00882E3A" w:rsidRDefault="00882E3A" w:rsidP="00882E3A">
            <w:r w:rsidRPr="00882E3A">
              <w:t>Risk Management</w:t>
            </w:r>
          </w:p>
        </w:tc>
        <w:tc>
          <w:tcPr>
            <w:tcW w:w="0" w:type="auto"/>
            <w:vAlign w:val="center"/>
            <w:hideMark/>
          </w:tcPr>
          <w:p w14:paraId="264B3E15" w14:textId="77777777" w:rsidR="00882E3A" w:rsidRPr="00882E3A" w:rsidRDefault="00882E3A" w:rsidP="00882E3A">
            <w:r w:rsidRPr="00882E3A">
              <w:t>The ongoing process of identifying, evaluating, prioritizing, and responding to potential harms while maximizing the benefits of AI.</w:t>
            </w:r>
          </w:p>
        </w:tc>
      </w:tr>
      <w:tr w:rsidR="00882E3A" w:rsidRPr="00882E3A" w14:paraId="7253F9B5" w14:textId="77777777">
        <w:trPr>
          <w:tblCellSpacing w:w="15" w:type="dxa"/>
        </w:trPr>
        <w:tc>
          <w:tcPr>
            <w:tcW w:w="0" w:type="auto"/>
            <w:vAlign w:val="center"/>
            <w:hideMark/>
          </w:tcPr>
          <w:p w14:paraId="2C3E0553" w14:textId="77777777" w:rsidR="00882E3A" w:rsidRPr="00882E3A" w:rsidRDefault="00882E3A" w:rsidP="00882E3A">
            <w:r w:rsidRPr="00882E3A">
              <w:t>Principles-based Governance</w:t>
            </w:r>
          </w:p>
        </w:tc>
        <w:tc>
          <w:tcPr>
            <w:tcW w:w="0" w:type="auto"/>
            <w:vAlign w:val="center"/>
            <w:hideMark/>
          </w:tcPr>
          <w:p w14:paraId="625F051C" w14:textId="77777777" w:rsidR="00882E3A" w:rsidRPr="00882E3A" w:rsidRDefault="00882E3A" w:rsidP="00882E3A">
            <w:r w:rsidRPr="00882E3A">
              <w:t>A flexible approach that establishes broad values and goals rather than prescribing specific rules, allowing organizations to adapt governance to their own context.</w:t>
            </w:r>
          </w:p>
        </w:tc>
      </w:tr>
    </w:tbl>
    <w:p w14:paraId="4DD02305" w14:textId="77777777" w:rsidR="00882E3A" w:rsidRPr="00882E3A" w:rsidRDefault="00882E3A" w:rsidP="00882E3A"/>
    <w:p w14:paraId="54945DE4" w14:textId="04AC7CF3" w:rsidR="00882E3A" w:rsidRDefault="00882E3A" w:rsidP="00882E3A">
      <w:pPr>
        <w:pStyle w:val="Heading2"/>
      </w:pPr>
      <w:r>
        <w:t>UNESCO Recommendation on the Ethics of Artificial Intelligence</w:t>
      </w:r>
    </w:p>
    <w:p w14:paraId="4BE152F3" w14:textId="17D43F71" w:rsidR="00882E3A" w:rsidRDefault="00882E3A" w:rsidP="00882E3A">
      <w:pPr>
        <w:pStyle w:val="Heading3"/>
      </w:pPr>
      <w:r>
        <w:t>Q1</w:t>
      </w:r>
    </w:p>
    <w:p w14:paraId="44E85467" w14:textId="4A1CDD95" w:rsidR="00882E3A" w:rsidRDefault="00882E3A" w:rsidP="00882E3A">
      <w:r w:rsidRPr="00882E3A">
        <w:t>UNESCO occupies a middle ground between the EU AI Act and the NIST AI RMF. Like the NIST framework, it is not legally binding. However, it was unanimously adopted by 193 member states, giving it significant international moral and political authority. The EU AI Act creates enforceable legal obligations within the European Union, while UNESCO establishes globally recognized ethical norms that countries can incorporate into their own laws and policies. In practice, UNESCO influences how nations think about AI governance, even though it cannot directly compel compliance.</w:t>
      </w:r>
    </w:p>
    <w:p w14:paraId="40C99F14" w14:textId="01D02D8A" w:rsidR="00936A9D" w:rsidRDefault="00936A9D" w:rsidP="00936A9D">
      <w:pPr>
        <w:pStyle w:val="Heading3"/>
      </w:pPr>
      <w:r>
        <w:t>Q2</w:t>
      </w:r>
    </w:p>
    <w:p w14:paraId="1C39DA22" w14:textId="5FD69717" w:rsidR="00936A9D" w:rsidRDefault="00936A9D" w:rsidP="00936A9D">
      <w:r w:rsidRPr="00936A9D">
        <w:t>A rights-based approach shifts the focus from whether an AI system functions correctly to whether it respects students' rights and dignity. Before implementing AI in student advising, a university would need to ask whether the system could discriminate against certain student populations, whether students' privacy is protected, whether students understand how recommendations are made, and whether they have meaningful opportunities to question or appeal AI-assisted decisions. Rather than simply minimizing technical risk, the university must ensure the technology supports human rights, equity, and student well-being throughout its use.</w:t>
      </w:r>
    </w:p>
    <w:p w14:paraId="3E351D7F" w14:textId="3AC0EF45" w:rsidR="00936A9D" w:rsidRDefault="00936A9D" w:rsidP="00936A9D">
      <w:pPr>
        <w:pStyle w:val="Heading3"/>
      </w:pPr>
      <w:r>
        <w:lastRenderedPageBreak/>
        <w:t>Q3</w:t>
      </w:r>
    </w:p>
    <w:p w14:paraId="369C65E1" w14:textId="77777777" w:rsidR="00936A9D" w:rsidRPr="00936A9D" w:rsidRDefault="00936A9D" w:rsidP="00936A9D">
      <w:r w:rsidRPr="00936A9D">
        <w:t>UNESCO expands beyond NIST by emphasizing human rights, environmental sustainability, global equity, cultural diversity, international cooperation, and the fair distribution of AI's benefits across countries and communities. It also places greater emphasis on protecting future generations and ensuring AI contributes to peaceful and just societies.</w:t>
      </w:r>
    </w:p>
    <w:p w14:paraId="28FD46B3" w14:textId="77777777" w:rsidR="00936A9D" w:rsidRPr="00936A9D" w:rsidRDefault="00936A9D" w:rsidP="00936A9D">
      <w:r w:rsidRPr="00936A9D">
        <w:t>By comparison, NIST provides much greater attention to operational governance. It focuses on measuring risk, validating AI systems, monitoring performance, reliability, security, and organizational processes needed to implement trustworthy AI. UNESCO assumes these technical practices are important but spends much less time explaining how organizations should carry them out.</w:t>
      </w:r>
    </w:p>
    <w:p w14:paraId="47EC9E78" w14:textId="410383F6" w:rsidR="00936A9D" w:rsidRDefault="00936A9D" w:rsidP="00936A9D">
      <w:pPr>
        <w:pStyle w:val="Heading3"/>
      </w:pPr>
      <w:r>
        <w:t>Q4</w:t>
      </w:r>
    </w:p>
    <w:p w14:paraId="3C73E830" w14:textId="4B622A76" w:rsidR="00936A9D" w:rsidRDefault="00936A9D" w:rsidP="00936A9D">
      <w:r w:rsidRPr="00936A9D">
        <w:t>Meaningful human oversight requires more than having a person technically responsible for an AI system. In a university, it means trained staff review important AI-supported decisions, students can appeal or question AI-generated recommendations, humans retain final authority over decisions that significantly affect students, and the university regularly evaluates AI systems for fairness, accuracy, and unintended consequences. Human oversight should involve active judgment and accountability rather than simply approving AI recommendations without review.</w:t>
      </w:r>
    </w:p>
    <w:p w14:paraId="660429FC" w14:textId="595FFD18" w:rsidR="00936A9D" w:rsidRDefault="00936A9D" w:rsidP="00936A9D">
      <w:pPr>
        <w:pStyle w:val="Heading3"/>
      </w:pPr>
      <w:r>
        <w:t>Terms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90"/>
        <w:gridCol w:w="7170"/>
      </w:tblGrid>
      <w:tr w:rsidR="00936A9D" w:rsidRPr="00936A9D" w14:paraId="1A73D0D4" w14:textId="77777777">
        <w:trPr>
          <w:tblHeader/>
          <w:tblCellSpacing w:w="15" w:type="dxa"/>
        </w:trPr>
        <w:tc>
          <w:tcPr>
            <w:tcW w:w="0" w:type="auto"/>
            <w:vAlign w:val="center"/>
            <w:hideMark/>
          </w:tcPr>
          <w:p w14:paraId="4EFB0709" w14:textId="77777777" w:rsidR="00936A9D" w:rsidRPr="00936A9D" w:rsidRDefault="00936A9D" w:rsidP="00936A9D">
            <w:pPr>
              <w:rPr>
                <w:b/>
                <w:bCs/>
              </w:rPr>
            </w:pPr>
            <w:r w:rsidRPr="00936A9D">
              <w:rPr>
                <w:b/>
                <w:bCs/>
              </w:rPr>
              <w:t>Term</w:t>
            </w:r>
          </w:p>
        </w:tc>
        <w:tc>
          <w:tcPr>
            <w:tcW w:w="0" w:type="auto"/>
            <w:vAlign w:val="center"/>
            <w:hideMark/>
          </w:tcPr>
          <w:p w14:paraId="0F49BA11" w14:textId="77777777" w:rsidR="00936A9D" w:rsidRPr="00936A9D" w:rsidRDefault="00936A9D" w:rsidP="00936A9D">
            <w:pPr>
              <w:rPr>
                <w:b/>
                <w:bCs/>
              </w:rPr>
            </w:pPr>
            <w:r w:rsidRPr="00936A9D">
              <w:rPr>
                <w:b/>
                <w:bCs/>
              </w:rPr>
              <w:t>Your Definition</w:t>
            </w:r>
          </w:p>
        </w:tc>
      </w:tr>
      <w:tr w:rsidR="00936A9D" w:rsidRPr="00936A9D" w14:paraId="529859A1" w14:textId="77777777">
        <w:trPr>
          <w:tblCellSpacing w:w="15" w:type="dxa"/>
        </w:trPr>
        <w:tc>
          <w:tcPr>
            <w:tcW w:w="0" w:type="auto"/>
            <w:vAlign w:val="center"/>
            <w:hideMark/>
          </w:tcPr>
          <w:p w14:paraId="681F26C3" w14:textId="77777777" w:rsidR="00936A9D" w:rsidRPr="00936A9D" w:rsidRDefault="00936A9D" w:rsidP="00936A9D">
            <w:r w:rsidRPr="00936A9D">
              <w:t>Multi-stakeholder governance</w:t>
            </w:r>
          </w:p>
        </w:tc>
        <w:tc>
          <w:tcPr>
            <w:tcW w:w="0" w:type="auto"/>
            <w:vAlign w:val="center"/>
            <w:hideMark/>
          </w:tcPr>
          <w:p w14:paraId="0E1EE733" w14:textId="77777777" w:rsidR="00936A9D" w:rsidRPr="00936A9D" w:rsidRDefault="00936A9D" w:rsidP="00936A9D">
            <w:r w:rsidRPr="00936A9D">
              <w:t>Decision-making that includes governments, universities, industry, researchers, students, and community members rather than a single organization acting alone.</w:t>
            </w:r>
          </w:p>
        </w:tc>
      </w:tr>
      <w:tr w:rsidR="00936A9D" w:rsidRPr="00936A9D" w14:paraId="1158EFDC" w14:textId="77777777">
        <w:trPr>
          <w:tblCellSpacing w:w="15" w:type="dxa"/>
        </w:trPr>
        <w:tc>
          <w:tcPr>
            <w:tcW w:w="0" w:type="auto"/>
            <w:vAlign w:val="center"/>
            <w:hideMark/>
          </w:tcPr>
          <w:p w14:paraId="39B367FB" w14:textId="77777777" w:rsidR="00936A9D" w:rsidRPr="00936A9D" w:rsidRDefault="00936A9D" w:rsidP="00936A9D">
            <w:r w:rsidRPr="00936A9D">
              <w:t>Human rights-based AI governance</w:t>
            </w:r>
          </w:p>
        </w:tc>
        <w:tc>
          <w:tcPr>
            <w:tcW w:w="0" w:type="auto"/>
            <w:vAlign w:val="center"/>
            <w:hideMark/>
          </w:tcPr>
          <w:p w14:paraId="32A8D0A4" w14:textId="52141A8B" w:rsidR="00936A9D" w:rsidRPr="00936A9D" w:rsidRDefault="00936A9D" w:rsidP="00936A9D">
            <w:r>
              <w:t>E</w:t>
            </w:r>
            <w:r w:rsidRPr="00936A9D">
              <w:t xml:space="preserve">nsuring </w:t>
            </w:r>
            <w:r>
              <w:t>AI</w:t>
            </w:r>
            <w:r w:rsidRPr="00936A9D">
              <w:t xml:space="preserve"> protects human dignity, fundamental rights, equality, and freedom throughout the AI lifecycle.</w:t>
            </w:r>
          </w:p>
        </w:tc>
      </w:tr>
      <w:tr w:rsidR="00936A9D" w:rsidRPr="00936A9D" w14:paraId="412211FD" w14:textId="77777777">
        <w:trPr>
          <w:tblCellSpacing w:w="15" w:type="dxa"/>
        </w:trPr>
        <w:tc>
          <w:tcPr>
            <w:tcW w:w="0" w:type="auto"/>
            <w:vAlign w:val="center"/>
            <w:hideMark/>
          </w:tcPr>
          <w:p w14:paraId="1BF67AF4" w14:textId="77777777" w:rsidR="00936A9D" w:rsidRPr="00936A9D" w:rsidRDefault="00936A9D" w:rsidP="00936A9D">
            <w:r w:rsidRPr="00936A9D">
              <w:t>Right to privacy (UNESCO framing)</w:t>
            </w:r>
          </w:p>
        </w:tc>
        <w:tc>
          <w:tcPr>
            <w:tcW w:w="0" w:type="auto"/>
            <w:vAlign w:val="center"/>
            <w:hideMark/>
          </w:tcPr>
          <w:p w14:paraId="59D7A6AD" w14:textId="77777777" w:rsidR="00936A9D" w:rsidRPr="00936A9D" w:rsidRDefault="00936A9D" w:rsidP="00936A9D">
            <w:r w:rsidRPr="00936A9D">
              <w:t>Privacy is treated as a fundamental human right that enables many other rights, rather than simply another technical feature of trustworthy AI.</w:t>
            </w:r>
          </w:p>
        </w:tc>
      </w:tr>
      <w:tr w:rsidR="00936A9D" w:rsidRPr="00936A9D" w14:paraId="1255DBBE" w14:textId="77777777">
        <w:trPr>
          <w:tblCellSpacing w:w="15" w:type="dxa"/>
        </w:trPr>
        <w:tc>
          <w:tcPr>
            <w:tcW w:w="0" w:type="auto"/>
            <w:vAlign w:val="center"/>
            <w:hideMark/>
          </w:tcPr>
          <w:p w14:paraId="5318FA44" w14:textId="77777777" w:rsidR="00936A9D" w:rsidRPr="00936A9D" w:rsidRDefault="00936A9D" w:rsidP="00936A9D">
            <w:r w:rsidRPr="00936A9D">
              <w:t>Meaningful human oversight</w:t>
            </w:r>
          </w:p>
        </w:tc>
        <w:tc>
          <w:tcPr>
            <w:tcW w:w="0" w:type="auto"/>
            <w:vAlign w:val="center"/>
            <w:hideMark/>
          </w:tcPr>
          <w:p w14:paraId="0045D700" w14:textId="77777777" w:rsidR="00936A9D" w:rsidRPr="00936A9D" w:rsidRDefault="00936A9D" w:rsidP="00936A9D">
            <w:r w:rsidRPr="00936A9D">
              <w:t>Active human involvement in reviewing, questioning, and taking responsibility for AI-assisted decisions, especially when they affect people's lives.</w:t>
            </w:r>
          </w:p>
        </w:tc>
      </w:tr>
      <w:tr w:rsidR="00936A9D" w:rsidRPr="00936A9D" w14:paraId="6BA23713" w14:textId="77777777">
        <w:trPr>
          <w:tblCellSpacing w:w="15" w:type="dxa"/>
        </w:trPr>
        <w:tc>
          <w:tcPr>
            <w:tcW w:w="0" w:type="auto"/>
            <w:vAlign w:val="center"/>
            <w:hideMark/>
          </w:tcPr>
          <w:p w14:paraId="02DBB91B" w14:textId="77777777" w:rsidR="00936A9D" w:rsidRPr="00936A9D" w:rsidRDefault="00936A9D" w:rsidP="00936A9D">
            <w:r w:rsidRPr="00936A9D">
              <w:lastRenderedPageBreak/>
              <w:t>Equity in AI benefit distribution</w:t>
            </w:r>
          </w:p>
        </w:tc>
        <w:tc>
          <w:tcPr>
            <w:tcW w:w="0" w:type="auto"/>
            <w:vAlign w:val="center"/>
            <w:hideMark/>
          </w:tcPr>
          <w:p w14:paraId="425901AE" w14:textId="77777777" w:rsidR="00936A9D" w:rsidRPr="00936A9D" w:rsidRDefault="00936A9D" w:rsidP="00936A9D">
            <w:r w:rsidRPr="00936A9D">
              <w:t>Ensuring the benefits of AI are shared fairly across different countries, communities, and populations instead of primarily benefiting wealthy institutions or nations.</w:t>
            </w:r>
          </w:p>
        </w:tc>
      </w:tr>
    </w:tbl>
    <w:p w14:paraId="2E426DB8" w14:textId="22701D93" w:rsidR="00936A9D" w:rsidRDefault="00936A9D" w:rsidP="00936A9D">
      <w:pPr>
        <w:pStyle w:val="Heading2"/>
      </w:pPr>
      <w:r>
        <w:t>Task 1</w:t>
      </w:r>
    </w:p>
    <w:p w14:paraId="1272EDEB" w14:textId="249F27B4" w:rsidR="00936A9D" w:rsidRDefault="00936A9D" w:rsidP="00936A9D">
      <w:r>
        <w:t xml:space="preserve">I have selected </w:t>
      </w:r>
      <w:r w:rsidR="00BE1F42">
        <w:t>Universities of Michigan, Minnesota, and Texas at Austin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33"/>
        <w:gridCol w:w="1048"/>
        <w:gridCol w:w="1209"/>
        <w:gridCol w:w="1111"/>
      </w:tblGrid>
      <w:tr w:rsidR="00BE1F42" w:rsidRPr="00BE1F42" w14:paraId="559E0798" w14:textId="77777777">
        <w:trPr>
          <w:tblHeader/>
          <w:tblCellSpacing w:w="15" w:type="dxa"/>
        </w:trPr>
        <w:tc>
          <w:tcPr>
            <w:tcW w:w="0" w:type="auto"/>
            <w:vAlign w:val="center"/>
            <w:hideMark/>
          </w:tcPr>
          <w:p w14:paraId="1241FEE7" w14:textId="77777777" w:rsidR="00BE1F42" w:rsidRPr="00BE1F42" w:rsidRDefault="00BE1F42" w:rsidP="00BE1F42">
            <w:pPr>
              <w:rPr>
                <w:b/>
                <w:bCs/>
              </w:rPr>
            </w:pPr>
            <w:r w:rsidRPr="00BE1F42">
              <w:rPr>
                <w:b/>
                <w:bCs/>
              </w:rPr>
              <w:t>Dimension</w:t>
            </w:r>
          </w:p>
        </w:tc>
        <w:tc>
          <w:tcPr>
            <w:tcW w:w="0" w:type="auto"/>
            <w:vAlign w:val="center"/>
            <w:hideMark/>
          </w:tcPr>
          <w:p w14:paraId="08DCA2DD" w14:textId="77777777" w:rsidR="00BE1F42" w:rsidRPr="00BE1F42" w:rsidRDefault="00BE1F42" w:rsidP="00BE1F42">
            <w:pPr>
              <w:rPr>
                <w:b/>
                <w:bCs/>
              </w:rPr>
            </w:pPr>
            <w:r w:rsidRPr="00BE1F42">
              <w:rPr>
                <w:b/>
                <w:bCs/>
              </w:rPr>
              <w:t>Michigan</w:t>
            </w:r>
          </w:p>
        </w:tc>
        <w:tc>
          <w:tcPr>
            <w:tcW w:w="0" w:type="auto"/>
            <w:vAlign w:val="center"/>
            <w:hideMark/>
          </w:tcPr>
          <w:p w14:paraId="13609B94" w14:textId="77777777" w:rsidR="00BE1F42" w:rsidRPr="00BE1F42" w:rsidRDefault="00BE1F42" w:rsidP="00BE1F42">
            <w:pPr>
              <w:rPr>
                <w:b/>
                <w:bCs/>
              </w:rPr>
            </w:pPr>
            <w:r w:rsidRPr="00BE1F42">
              <w:rPr>
                <w:b/>
                <w:bCs/>
              </w:rPr>
              <w:t>Minnesota</w:t>
            </w:r>
          </w:p>
        </w:tc>
        <w:tc>
          <w:tcPr>
            <w:tcW w:w="0" w:type="auto"/>
            <w:vAlign w:val="center"/>
            <w:hideMark/>
          </w:tcPr>
          <w:p w14:paraId="7C3D4571" w14:textId="77777777" w:rsidR="00BE1F42" w:rsidRPr="00BE1F42" w:rsidRDefault="00BE1F42" w:rsidP="00BE1F42">
            <w:pPr>
              <w:rPr>
                <w:b/>
                <w:bCs/>
              </w:rPr>
            </w:pPr>
            <w:r w:rsidRPr="00BE1F42">
              <w:rPr>
                <w:b/>
                <w:bCs/>
              </w:rPr>
              <w:t>UT Austin</w:t>
            </w:r>
          </w:p>
        </w:tc>
      </w:tr>
      <w:tr w:rsidR="00BE1F42" w:rsidRPr="00BE1F42" w14:paraId="13C66162" w14:textId="77777777">
        <w:trPr>
          <w:tblCellSpacing w:w="15" w:type="dxa"/>
        </w:trPr>
        <w:tc>
          <w:tcPr>
            <w:tcW w:w="0" w:type="auto"/>
            <w:vAlign w:val="center"/>
            <w:hideMark/>
          </w:tcPr>
          <w:p w14:paraId="2A9642B0" w14:textId="77777777" w:rsidR="00BE1F42" w:rsidRPr="00BE1F42" w:rsidRDefault="00BE1F42" w:rsidP="00BE1F42">
            <w:r w:rsidRPr="00BE1F42">
              <w:t>Scope</w:t>
            </w:r>
          </w:p>
        </w:tc>
        <w:tc>
          <w:tcPr>
            <w:tcW w:w="0" w:type="auto"/>
            <w:vAlign w:val="center"/>
            <w:hideMark/>
          </w:tcPr>
          <w:p w14:paraId="61892610" w14:textId="77777777" w:rsidR="00BE1F42" w:rsidRPr="00BE1F42" w:rsidRDefault="00BE1F42" w:rsidP="00BE1F42">
            <w:r w:rsidRPr="00BE1F42">
              <w:t>2</w:t>
            </w:r>
          </w:p>
        </w:tc>
        <w:tc>
          <w:tcPr>
            <w:tcW w:w="0" w:type="auto"/>
            <w:vAlign w:val="center"/>
            <w:hideMark/>
          </w:tcPr>
          <w:p w14:paraId="658622A1" w14:textId="77777777" w:rsidR="00BE1F42" w:rsidRPr="00BE1F42" w:rsidRDefault="00BE1F42" w:rsidP="00BE1F42">
            <w:r w:rsidRPr="00BE1F42">
              <w:t>2</w:t>
            </w:r>
          </w:p>
        </w:tc>
        <w:tc>
          <w:tcPr>
            <w:tcW w:w="0" w:type="auto"/>
            <w:vAlign w:val="center"/>
            <w:hideMark/>
          </w:tcPr>
          <w:p w14:paraId="65EB6D20" w14:textId="77777777" w:rsidR="00BE1F42" w:rsidRPr="00BE1F42" w:rsidRDefault="00BE1F42" w:rsidP="00BE1F42">
            <w:r w:rsidRPr="00BE1F42">
              <w:t>3</w:t>
            </w:r>
          </w:p>
        </w:tc>
      </w:tr>
      <w:tr w:rsidR="00BE1F42" w:rsidRPr="00BE1F42" w14:paraId="37CAF793" w14:textId="77777777">
        <w:trPr>
          <w:tblCellSpacing w:w="15" w:type="dxa"/>
        </w:trPr>
        <w:tc>
          <w:tcPr>
            <w:tcW w:w="0" w:type="auto"/>
            <w:vAlign w:val="center"/>
            <w:hideMark/>
          </w:tcPr>
          <w:p w14:paraId="3C92B0A3" w14:textId="77777777" w:rsidR="00BE1F42" w:rsidRPr="00BE1F42" w:rsidRDefault="00BE1F42" w:rsidP="00BE1F42">
            <w:r w:rsidRPr="00BE1F42">
              <w:t>Clarity</w:t>
            </w:r>
          </w:p>
        </w:tc>
        <w:tc>
          <w:tcPr>
            <w:tcW w:w="0" w:type="auto"/>
            <w:vAlign w:val="center"/>
            <w:hideMark/>
          </w:tcPr>
          <w:p w14:paraId="628F345B" w14:textId="77777777" w:rsidR="00BE1F42" w:rsidRPr="00BE1F42" w:rsidRDefault="00BE1F42" w:rsidP="00BE1F42">
            <w:r w:rsidRPr="00BE1F42">
              <w:t>5</w:t>
            </w:r>
          </w:p>
        </w:tc>
        <w:tc>
          <w:tcPr>
            <w:tcW w:w="0" w:type="auto"/>
            <w:vAlign w:val="center"/>
            <w:hideMark/>
          </w:tcPr>
          <w:p w14:paraId="2AD86A6A" w14:textId="77777777" w:rsidR="00BE1F42" w:rsidRPr="00BE1F42" w:rsidRDefault="00BE1F42" w:rsidP="00BE1F42">
            <w:r w:rsidRPr="00BE1F42">
              <w:t>5</w:t>
            </w:r>
          </w:p>
        </w:tc>
        <w:tc>
          <w:tcPr>
            <w:tcW w:w="0" w:type="auto"/>
            <w:vAlign w:val="center"/>
            <w:hideMark/>
          </w:tcPr>
          <w:p w14:paraId="4B7738CD" w14:textId="77777777" w:rsidR="00BE1F42" w:rsidRPr="00BE1F42" w:rsidRDefault="00BE1F42" w:rsidP="00BE1F42">
            <w:r w:rsidRPr="00BE1F42">
              <w:t>4</w:t>
            </w:r>
          </w:p>
        </w:tc>
      </w:tr>
      <w:tr w:rsidR="00BE1F42" w:rsidRPr="00BE1F42" w14:paraId="2B171FA8" w14:textId="77777777">
        <w:trPr>
          <w:tblCellSpacing w:w="15" w:type="dxa"/>
        </w:trPr>
        <w:tc>
          <w:tcPr>
            <w:tcW w:w="0" w:type="auto"/>
            <w:vAlign w:val="center"/>
            <w:hideMark/>
          </w:tcPr>
          <w:p w14:paraId="008899D9" w14:textId="77777777" w:rsidR="00BE1F42" w:rsidRPr="00BE1F42" w:rsidRDefault="00BE1F42" w:rsidP="00BE1F42">
            <w:r w:rsidRPr="00BE1F42">
              <w:t>Enforcement</w:t>
            </w:r>
          </w:p>
        </w:tc>
        <w:tc>
          <w:tcPr>
            <w:tcW w:w="0" w:type="auto"/>
            <w:vAlign w:val="center"/>
            <w:hideMark/>
          </w:tcPr>
          <w:p w14:paraId="1382CC56" w14:textId="77777777" w:rsidR="00BE1F42" w:rsidRPr="00BE1F42" w:rsidRDefault="00BE1F42" w:rsidP="00BE1F42">
            <w:r w:rsidRPr="00BE1F42">
              <w:t>3</w:t>
            </w:r>
          </w:p>
        </w:tc>
        <w:tc>
          <w:tcPr>
            <w:tcW w:w="0" w:type="auto"/>
            <w:vAlign w:val="center"/>
            <w:hideMark/>
          </w:tcPr>
          <w:p w14:paraId="1BE5C30E" w14:textId="77777777" w:rsidR="00BE1F42" w:rsidRPr="00BE1F42" w:rsidRDefault="00BE1F42" w:rsidP="00BE1F42">
            <w:r w:rsidRPr="00BE1F42">
              <w:t>4</w:t>
            </w:r>
          </w:p>
        </w:tc>
        <w:tc>
          <w:tcPr>
            <w:tcW w:w="0" w:type="auto"/>
            <w:vAlign w:val="center"/>
            <w:hideMark/>
          </w:tcPr>
          <w:p w14:paraId="5878BDD3" w14:textId="77777777" w:rsidR="00BE1F42" w:rsidRPr="00BE1F42" w:rsidRDefault="00BE1F42" w:rsidP="00BE1F42">
            <w:r w:rsidRPr="00BE1F42">
              <w:t>3</w:t>
            </w:r>
          </w:p>
        </w:tc>
      </w:tr>
      <w:tr w:rsidR="00BE1F42" w:rsidRPr="00BE1F42" w14:paraId="15898322" w14:textId="77777777">
        <w:trPr>
          <w:tblCellSpacing w:w="15" w:type="dxa"/>
        </w:trPr>
        <w:tc>
          <w:tcPr>
            <w:tcW w:w="0" w:type="auto"/>
            <w:vAlign w:val="center"/>
            <w:hideMark/>
          </w:tcPr>
          <w:p w14:paraId="312643A7" w14:textId="77777777" w:rsidR="00BE1F42" w:rsidRPr="00BE1F42" w:rsidRDefault="00BE1F42" w:rsidP="00BE1F42">
            <w:r w:rsidRPr="00BE1F42">
              <w:t>Student Protections</w:t>
            </w:r>
          </w:p>
        </w:tc>
        <w:tc>
          <w:tcPr>
            <w:tcW w:w="0" w:type="auto"/>
            <w:vAlign w:val="center"/>
            <w:hideMark/>
          </w:tcPr>
          <w:p w14:paraId="23FE2C6B" w14:textId="77777777" w:rsidR="00BE1F42" w:rsidRPr="00BE1F42" w:rsidRDefault="00BE1F42" w:rsidP="00BE1F42">
            <w:r w:rsidRPr="00BE1F42">
              <w:t>4</w:t>
            </w:r>
          </w:p>
        </w:tc>
        <w:tc>
          <w:tcPr>
            <w:tcW w:w="0" w:type="auto"/>
            <w:vAlign w:val="center"/>
            <w:hideMark/>
          </w:tcPr>
          <w:p w14:paraId="68FADB09" w14:textId="77777777" w:rsidR="00BE1F42" w:rsidRPr="00BE1F42" w:rsidRDefault="00BE1F42" w:rsidP="00BE1F42">
            <w:r w:rsidRPr="00BE1F42">
              <w:t>5</w:t>
            </w:r>
          </w:p>
        </w:tc>
        <w:tc>
          <w:tcPr>
            <w:tcW w:w="0" w:type="auto"/>
            <w:vAlign w:val="center"/>
            <w:hideMark/>
          </w:tcPr>
          <w:p w14:paraId="7AB1E41F" w14:textId="77777777" w:rsidR="00BE1F42" w:rsidRPr="00BE1F42" w:rsidRDefault="00BE1F42" w:rsidP="00BE1F42">
            <w:r w:rsidRPr="00BE1F42">
              <w:t>4</w:t>
            </w:r>
          </w:p>
        </w:tc>
      </w:tr>
      <w:tr w:rsidR="00BE1F42" w:rsidRPr="00BE1F42" w14:paraId="043E831C" w14:textId="77777777">
        <w:trPr>
          <w:tblCellSpacing w:w="15" w:type="dxa"/>
        </w:trPr>
        <w:tc>
          <w:tcPr>
            <w:tcW w:w="0" w:type="auto"/>
            <w:vAlign w:val="center"/>
            <w:hideMark/>
          </w:tcPr>
          <w:p w14:paraId="57786B38" w14:textId="77777777" w:rsidR="00BE1F42" w:rsidRPr="00BE1F42" w:rsidRDefault="00BE1F42" w:rsidP="00BE1F42">
            <w:r w:rsidRPr="00BE1F42">
              <w:t>Faculty/Staff Rights</w:t>
            </w:r>
          </w:p>
        </w:tc>
        <w:tc>
          <w:tcPr>
            <w:tcW w:w="0" w:type="auto"/>
            <w:vAlign w:val="center"/>
            <w:hideMark/>
          </w:tcPr>
          <w:p w14:paraId="41B62234" w14:textId="77777777" w:rsidR="00BE1F42" w:rsidRPr="00BE1F42" w:rsidRDefault="00BE1F42" w:rsidP="00BE1F42">
            <w:r w:rsidRPr="00BE1F42">
              <w:t>5</w:t>
            </w:r>
          </w:p>
        </w:tc>
        <w:tc>
          <w:tcPr>
            <w:tcW w:w="0" w:type="auto"/>
            <w:vAlign w:val="center"/>
            <w:hideMark/>
          </w:tcPr>
          <w:p w14:paraId="034AFD16" w14:textId="77777777" w:rsidR="00BE1F42" w:rsidRPr="00BE1F42" w:rsidRDefault="00BE1F42" w:rsidP="00BE1F42">
            <w:r w:rsidRPr="00BE1F42">
              <w:t>5</w:t>
            </w:r>
          </w:p>
        </w:tc>
        <w:tc>
          <w:tcPr>
            <w:tcW w:w="0" w:type="auto"/>
            <w:vAlign w:val="center"/>
            <w:hideMark/>
          </w:tcPr>
          <w:p w14:paraId="6EDBE073" w14:textId="77777777" w:rsidR="00BE1F42" w:rsidRPr="00BE1F42" w:rsidRDefault="00BE1F42" w:rsidP="00BE1F42">
            <w:r w:rsidRPr="00BE1F42">
              <w:t>4</w:t>
            </w:r>
          </w:p>
        </w:tc>
      </w:tr>
      <w:tr w:rsidR="00BE1F42" w:rsidRPr="00BE1F42" w14:paraId="13BC31B9" w14:textId="77777777">
        <w:trPr>
          <w:tblCellSpacing w:w="15" w:type="dxa"/>
        </w:trPr>
        <w:tc>
          <w:tcPr>
            <w:tcW w:w="0" w:type="auto"/>
            <w:vAlign w:val="center"/>
            <w:hideMark/>
          </w:tcPr>
          <w:p w14:paraId="6D387FCB" w14:textId="77777777" w:rsidR="00BE1F42" w:rsidRPr="00BE1F42" w:rsidRDefault="00BE1F42" w:rsidP="00BE1F42">
            <w:r w:rsidRPr="00BE1F42">
              <w:t>Update Cadence</w:t>
            </w:r>
          </w:p>
        </w:tc>
        <w:tc>
          <w:tcPr>
            <w:tcW w:w="0" w:type="auto"/>
            <w:vAlign w:val="center"/>
            <w:hideMark/>
          </w:tcPr>
          <w:p w14:paraId="2B8B788C" w14:textId="77777777" w:rsidR="00BE1F42" w:rsidRPr="00BE1F42" w:rsidRDefault="00BE1F42" w:rsidP="00BE1F42">
            <w:r w:rsidRPr="00BE1F42">
              <w:t>4</w:t>
            </w:r>
          </w:p>
        </w:tc>
        <w:tc>
          <w:tcPr>
            <w:tcW w:w="0" w:type="auto"/>
            <w:vAlign w:val="center"/>
            <w:hideMark/>
          </w:tcPr>
          <w:p w14:paraId="209C589F" w14:textId="77777777" w:rsidR="00BE1F42" w:rsidRPr="00BE1F42" w:rsidRDefault="00BE1F42" w:rsidP="00BE1F42">
            <w:r w:rsidRPr="00BE1F42">
              <w:t>4</w:t>
            </w:r>
          </w:p>
        </w:tc>
        <w:tc>
          <w:tcPr>
            <w:tcW w:w="0" w:type="auto"/>
            <w:vAlign w:val="center"/>
            <w:hideMark/>
          </w:tcPr>
          <w:p w14:paraId="2900835C" w14:textId="77777777" w:rsidR="00BE1F42" w:rsidRPr="00BE1F42" w:rsidRDefault="00BE1F42" w:rsidP="00BE1F42">
            <w:r w:rsidRPr="00BE1F42">
              <w:t>3</w:t>
            </w:r>
          </w:p>
        </w:tc>
      </w:tr>
    </w:tbl>
    <w:p w14:paraId="7AF6AB8D" w14:textId="0414B71D" w:rsidR="00BE1F42" w:rsidRPr="00BE1F42" w:rsidRDefault="00C053D1" w:rsidP="00BE1F42">
      <w:r>
        <w:t>The</w:t>
      </w:r>
      <w:r w:rsidR="00BE1F42" w:rsidRPr="00BE1F42">
        <w:t xml:space="preserve"> University of Minnesota presents the strongest overall framework because it combines detailed guidance for instructors with explicit references to academic integrity, student privacy, copyright, documentation requirements, and existing university conduct procedures. Although it is not a comprehensive institutional AI governance policy, it provides the clearest operational guidance for classroom implementation. The University of Michigan similarly emphasizes instructor autonomy and transparency but relies more heavily on sample syllabus language and voluntary adaptation. UT Austin broadens its guidance by incorporating institutional IT security and acceptable-use restrictions, making it somewhat stronger in enterprise governance, though its instructional guidance is less detailed than Minnesota's.</w:t>
      </w:r>
    </w:p>
    <w:p w14:paraId="64204C1D" w14:textId="04EFD7E2" w:rsidR="00BE1F42" w:rsidRDefault="00BE1F42" w:rsidP="00BE1F42">
      <w:r>
        <w:t>The biggest</w:t>
      </w:r>
      <w:r w:rsidRPr="00BE1F42">
        <w:t xml:space="preserve"> gap across all three institutions is the absence of comprehensive university-wide AI governance. Each resource primarily focuses on teaching and learning rather than establishing institution-wide expectations for faculty, staff, researchers, administrators, and contractors</w:t>
      </w:r>
      <w:r w:rsidR="00C053D1">
        <w:t>. N</w:t>
      </w:r>
      <w:r w:rsidRPr="00BE1F42">
        <w:t xml:space="preserve">one </w:t>
      </w:r>
      <w:r w:rsidR="00C053D1">
        <w:t xml:space="preserve">of them </w:t>
      </w:r>
      <w:r w:rsidRPr="00BE1F42">
        <w:t xml:space="preserve">establishes a dedicated AI oversight office, formal governance process, or clearly defined review cycle despite acknowledging the rapid pace of AI development. </w:t>
      </w:r>
      <w:r w:rsidR="00C053D1">
        <w:t>These</w:t>
      </w:r>
      <w:r w:rsidRPr="00BE1F42">
        <w:t xml:space="preserve"> documents illustrate that many universities remain in an interim </w:t>
      </w:r>
      <w:r w:rsidRPr="00BE1F42">
        <w:lastRenderedPageBreak/>
        <w:t>stage of AI governance, relying on instructor discretion and existing academic integrity frameworks rather than comprehensive institutional AI policy.</w:t>
      </w:r>
    </w:p>
    <w:p w14:paraId="7DF86BB1" w14:textId="77777777" w:rsidR="00C053D1" w:rsidRPr="00BE1F42" w:rsidRDefault="00C053D1" w:rsidP="00BE1F42"/>
    <w:p w14:paraId="0E9B21A9" w14:textId="77777777" w:rsidR="00DB326C" w:rsidRDefault="00DB326C" w:rsidP="00DB326C">
      <w:pPr>
        <w:pStyle w:val="Heading2"/>
        <w:sectPr w:rsidR="00DB326C">
          <w:pgSz w:w="12240" w:h="15840"/>
          <w:pgMar w:top="1440" w:right="1440" w:bottom="1440" w:left="1440" w:header="720" w:footer="720" w:gutter="0"/>
          <w:cols w:space="720"/>
          <w:docGrid w:linePitch="360"/>
        </w:sectPr>
      </w:pPr>
    </w:p>
    <w:p w14:paraId="3A9D03E8" w14:textId="140DDF73" w:rsidR="00936A9D" w:rsidRDefault="00DB326C" w:rsidP="00DB326C">
      <w:pPr>
        <w:pStyle w:val="Heading2"/>
      </w:pPr>
      <w:r>
        <w:lastRenderedPageBreak/>
        <w:t>Task 2</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34"/>
        <w:gridCol w:w="2395"/>
        <w:gridCol w:w="2833"/>
        <w:gridCol w:w="3103"/>
        <w:gridCol w:w="3395"/>
      </w:tblGrid>
      <w:tr w:rsidR="00DB326C" w:rsidRPr="00DB326C" w14:paraId="4E0FD5C8" w14:textId="77777777">
        <w:trPr>
          <w:tblHeader/>
          <w:tblCellSpacing w:w="15" w:type="dxa"/>
        </w:trPr>
        <w:tc>
          <w:tcPr>
            <w:tcW w:w="0" w:type="auto"/>
            <w:vAlign w:val="center"/>
            <w:hideMark/>
          </w:tcPr>
          <w:p w14:paraId="163FE36D" w14:textId="77777777" w:rsidR="00DB326C" w:rsidRPr="00DB326C" w:rsidRDefault="00DB326C" w:rsidP="00DB326C">
            <w:pPr>
              <w:rPr>
                <w:b/>
                <w:bCs/>
              </w:rPr>
            </w:pPr>
            <w:r w:rsidRPr="00DB326C">
              <w:rPr>
                <w:b/>
                <w:bCs/>
              </w:rPr>
              <w:t>Document</w:t>
            </w:r>
          </w:p>
        </w:tc>
        <w:tc>
          <w:tcPr>
            <w:tcW w:w="0" w:type="auto"/>
            <w:vAlign w:val="center"/>
            <w:hideMark/>
          </w:tcPr>
          <w:p w14:paraId="2C049787" w14:textId="77777777" w:rsidR="00DB326C" w:rsidRPr="00DB326C" w:rsidRDefault="00DB326C" w:rsidP="00DB326C">
            <w:pPr>
              <w:rPr>
                <w:b/>
                <w:bCs/>
              </w:rPr>
            </w:pPr>
            <w:r w:rsidRPr="00DB326C">
              <w:rPr>
                <w:b/>
                <w:bCs/>
              </w:rPr>
              <w:t>Principle/Provision</w:t>
            </w:r>
          </w:p>
        </w:tc>
        <w:tc>
          <w:tcPr>
            <w:tcW w:w="0" w:type="auto"/>
            <w:vAlign w:val="center"/>
            <w:hideMark/>
          </w:tcPr>
          <w:p w14:paraId="4735E218" w14:textId="77777777" w:rsidR="00DB326C" w:rsidRPr="00DB326C" w:rsidRDefault="00DB326C" w:rsidP="00DB326C">
            <w:pPr>
              <w:rPr>
                <w:b/>
                <w:bCs/>
              </w:rPr>
            </w:pPr>
            <w:r w:rsidRPr="00DB326C">
              <w:rPr>
                <w:b/>
                <w:bCs/>
              </w:rPr>
              <w:t>Quote, under 30 words</w:t>
            </w:r>
          </w:p>
        </w:tc>
        <w:tc>
          <w:tcPr>
            <w:tcW w:w="0" w:type="auto"/>
            <w:vAlign w:val="center"/>
            <w:hideMark/>
          </w:tcPr>
          <w:p w14:paraId="792F9A91" w14:textId="77777777" w:rsidR="00DB326C" w:rsidRPr="00DB326C" w:rsidRDefault="00DB326C" w:rsidP="00DB326C">
            <w:pPr>
              <w:rPr>
                <w:b/>
                <w:bCs/>
              </w:rPr>
            </w:pPr>
            <w:r w:rsidRPr="00DB326C">
              <w:rPr>
                <w:b/>
                <w:bCs/>
              </w:rPr>
              <w:t>Institutional scenario</w:t>
            </w:r>
          </w:p>
        </w:tc>
        <w:tc>
          <w:tcPr>
            <w:tcW w:w="0" w:type="auto"/>
            <w:vAlign w:val="center"/>
            <w:hideMark/>
          </w:tcPr>
          <w:p w14:paraId="3249A370" w14:textId="77777777" w:rsidR="00DB326C" w:rsidRPr="00DB326C" w:rsidRDefault="00DB326C" w:rsidP="00DB326C">
            <w:pPr>
              <w:rPr>
                <w:b/>
                <w:bCs/>
              </w:rPr>
            </w:pPr>
            <w:r w:rsidRPr="00DB326C">
              <w:rPr>
                <w:b/>
                <w:bCs/>
              </w:rPr>
              <w:t>Operational implication for my role</w:t>
            </w:r>
          </w:p>
        </w:tc>
      </w:tr>
      <w:tr w:rsidR="00DB326C" w:rsidRPr="00DB326C" w14:paraId="39326EB5" w14:textId="77777777">
        <w:trPr>
          <w:tblCellSpacing w:w="15" w:type="dxa"/>
        </w:trPr>
        <w:tc>
          <w:tcPr>
            <w:tcW w:w="0" w:type="auto"/>
            <w:vAlign w:val="center"/>
            <w:hideMark/>
          </w:tcPr>
          <w:p w14:paraId="5089282E" w14:textId="77777777" w:rsidR="00DB326C" w:rsidRPr="00DB326C" w:rsidRDefault="00DB326C" w:rsidP="00DB326C">
            <w:r w:rsidRPr="00DB326C">
              <w:t>NIST AI RMF</w:t>
            </w:r>
          </w:p>
        </w:tc>
        <w:tc>
          <w:tcPr>
            <w:tcW w:w="0" w:type="auto"/>
            <w:vAlign w:val="center"/>
            <w:hideMark/>
          </w:tcPr>
          <w:p w14:paraId="38D75456" w14:textId="770BDA78" w:rsidR="00DB326C" w:rsidRPr="00DB326C" w:rsidRDefault="00DB326C" w:rsidP="00DB326C">
            <w:r w:rsidRPr="00DB326C">
              <w:t>GOVERN: Defined responsibility and review</w:t>
            </w:r>
          </w:p>
        </w:tc>
        <w:tc>
          <w:tcPr>
            <w:tcW w:w="0" w:type="auto"/>
            <w:vAlign w:val="center"/>
            <w:hideMark/>
          </w:tcPr>
          <w:p w14:paraId="37CB4919" w14:textId="77777777" w:rsidR="00DB326C" w:rsidRPr="00DB326C" w:rsidRDefault="00DB326C" w:rsidP="00DB326C">
            <w:r w:rsidRPr="00DB326C">
              <w:t>“Ongoing monitoring and periodic review…are planned and organizational roles and responsibilities clearly defined.”</w:t>
            </w:r>
          </w:p>
        </w:tc>
        <w:tc>
          <w:tcPr>
            <w:tcW w:w="0" w:type="auto"/>
            <w:vAlign w:val="center"/>
            <w:hideMark/>
          </w:tcPr>
          <w:p w14:paraId="0CC02677" w14:textId="5CE822A0" w:rsidR="00DB326C" w:rsidRPr="00DB326C" w:rsidRDefault="00DB326C" w:rsidP="00DB326C">
            <w:r>
              <w:t>The center</w:t>
            </w:r>
            <w:r w:rsidRPr="00DB326C">
              <w:t xml:space="preserve"> begins using an AI-supported platform to summarize student reflections and identify students who may need additional support.</w:t>
            </w:r>
          </w:p>
        </w:tc>
        <w:tc>
          <w:tcPr>
            <w:tcW w:w="0" w:type="auto"/>
            <w:vAlign w:val="center"/>
            <w:hideMark/>
          </w:tcPr>
          <w:p w14:paraId="429069AA" w14:textId="77777777" w:rsidR="00DB326C" w:rsidRPr="00DB326C" w:rsidRDefault="00DB326C" w:rsidP="00DB326C">
            <w:r w:rsidRPr="00DB326C">
              <w:t>Before recommending the tool, I would identify who reviews the summaries, who can access them, how errors are corrected, and when the process will be reevaluated.</w:t>
            </w:r>
          </w:p>
        </w:tc>
      </w:tr>
      <w:tr w:rsidR="00DB326C" w:rsidRPr="00DB326C" w14:paraId="60870AF2" w14:textId="77777777">
        <w:trPr>
          <w:tblCellSpacing w:w="15" w:type="dxa"/>
        </w:trPr>
        <w:tc>
          <w:tcPr>
            <w:tcW w:w="0" w:type="auto"/>
            <w:vAlign w:val="center"/>
            <w:hideMark/>
          </w:tcPr>
          <w:p w14:paraId="5ECDE853" w14:textId="77777777" w:rsidR="00DB326C" w:rsidRPr="00DB326C" w:rsidRDefault="00DB326C" w:rsidP="00DB326C">
            <w:r w:rsidRPr="00DB326C">
              <w:t>NIST AI RMF</w:t>
            </w:r>
          </w:p>
        </w:tc>
        <w:tc>
          <w:tcPr>
            <w:tcW w:w="0" w:type="auto"/>
            <w:vAlign w:val="center"/>
            <w:hideMark/>
          </w:tcPr>
          <w:p w14:paraId="1C569870" w14:textId="77777777" w:rsidR="00DB326C" w:rsidRPr="00DB326C" w:rsidRDefault="00DB326C" w:rsidP="00DB326C">
            <w:r w:rsidRPr="00DB326C">
              <w:t>MAP: Context and risk identification</w:t>
            </w:r>
          </w:p>
        </w:tc>
        <w:tc>
          <w:tcPr>
            <w:tcW w:w="0" w:type="auto"/>
            <w:vAlign w:val="center"/>
            <w:hideMark/>
          </w:tcPr>
          <w:p w14:paraId="4122C3D3" w14:textId="77777777" w:rsidR="00DB326C" w:rsidRPr="00DB326C" w:rsidRDefault="00DB326C" w:rsidP="00DB326C">
            <w:r w:rsidRPr="00DB326C">
              <w:t>“MAP, MEASURE, and MANAGE functions can be applied in AI system-specific contexts.”</w:t>
            </w:r>
          </w:p>
        </w:tc>
        <w:tc>
          <w:tcPr>
            <w:tcW w:w="0" w:type="auto"/>
            <w:vAlign w:val="center"/>
            <w:hideMark/>
          </w:tcPr>
          <w:p w14:paraId="6DBF45E6" w14:textId="4972A981" w:rsidR="00DB326C" w:rsidRPr="00DB326C" w:rsidRDefault="00DB326C" w:rsidP="00DB326C">
            <w:r w:rsidRPr="00DB326C">
              <w:t xml:space="preserve">The </w:t>
            </w:r>
            <w:r>
              <w:t>Summer Research</w:t>
            </w:r>
            <w:r w:rsidRPr="00DB326C">
              <w:t xml:space="preserve"> program considers using AI to synthesize weekly </w:t>
            </w:r>
            <w:r>
              <w:t>D2L</w:t>
            </w:r>
            <w:r w:rsidRPr="00DB326C">
              <w:t xml:space="preserve"> reflections across multiple institutional sites.</w:t>
            </w:r>
          </w:p>
        </w:tc>
        <w:tc>
          <w:tcPr>
            <w:tcW w:w="0" w:type="auto"/>
            <w:vAlign w:val="center"/>
            <w:hideMark/>
          </w:tcPr>
          <w:p w14:paraId="5DE976FF" w14:textId="77777777" w:rsidR="00DB326C" w:rsidRPr="00DB326C" w:rsidRDefault="00DB326C" w:rsidP="00DB326C">
            <w:r w:rsidRPr="00DB326C">
              <w:t>I would first document the purpose, users, data involved, intended benefits, and possible harms rather than treating the tool as a general productivity aid.</w:t>
            </w:r>
          </w:p>
        </w:tc>
      </w:tr>
      <w:tr w:rsidR="00DB326C" w:rsidRPr="00DB326C" w14:paraId="0AF2ACDB" w14:textId="77777777">
        <w:trPr>
          <w:tblCellSpacing w:w="15" w:type="dxa"/>
        </w:trPr>
        <w:tc>
          <w:tcPr>
            <w:tcW w:w="0" w:type="auto"/>
            <w:vAlign w:val="center"/>
            <w:hideMark/>
          </w:tcPr>
          <w:p w14:paraId="37BBDED9" w14:textId="77777777" w:rsidR="00DB326C" w:rsidRPr="00DB326C" w:rsidRDefault="00DB326C" w:rsidP="00DB326C">
            <w:r w:rsidRPr="00DB326C">
              <w:t>NIST AI RMF</w:t>
            </w:r>
          </w:p>
        </w:tc>
        <w:tc>
          <w:tcPr>
            <w:tcW w:w="0" w:type="auto"/>
            <w:vAlign w:val="center"/>
            <w:hideMark/>
          </w:tcPr>
          <w:p w14:paraId="3D610B1E" w14:textId="77777777" w:rsidR="00DB326C" w:rsidRPr="00DB326C" w:rsidRDefault="00DB326C" w:rsidP="00DB326C">
            <w:r w:rsidRPr="00DB326C">
              <w:t>Fairness with harmful bias managed</w:t>
            </w:r>
          </w:p>
        </w:tc>
        <w:tc>
          <w:tcPr>
            <w:tcW w:w="0" w:type="auto"/>
            <w:vAlign w:val="center"/>
            <w:hideMark/>
          </w:tcPr>
          <w:p w14:paraId="4EF44109" w14:textId="77777777" w:rsidR="00DB326C" w:rsidRPr="00DB326C" w:rsidRDefault="00DB326C" w:rsidP="00DB326C">
            <w:r w:rsidRPr="00DB326C">
              <w:t>“Fairness in AI includes concerns for equality and equity by addressing issues such as harmful bias and discrimination.”</w:t>
            </w:r>
          </w:p>
        </w:tc>
        <w:tc>
          <w:tcPr>
            <w:tcW w:w="0" w:type="auto"/>
            <w:vAlign w:val="center"/>
            <w:hideMark/>
          </w:tcPr>
          <w:p w14:paraId="0B6FC685" w14:textId="22DDE813" w:rsidR="00DB326C" w:rsidRPr="00DB326C" w:rsidRDefault="00DB326C" w:rsidP="00DB326C">
            <w:r w:rsidRPr="00DB326C">
              <w:t xml:space="preserve">AI </w:t>
            </w:r>
            <w:r>
              <w:t>being</w:t>
            </w:r>
            <w:r w:rsidRPr="00DB326C">
              <w:t xml:space="preserve"> used to help review </w:t>
            </w:r>
            <w:r>
              <w:t xml:space="preserve">Summer Research </w:t>
            </w:r>
            <w:proofErr w:type="gramStart"/>
            <w:r>
              <w:t>students</w:t>
            </w:r>
            <w:proofErr w:type="gramEnd"/>
            <w:r w:rsidRPr="00DB326C">
              <w:t xml:space="preserve"> applications or summarize applicant materials before mentor selection.</w:t>
            </w:r>
          </w:p>
        </w:tc>
        <w:tc>
          <w:tcPr>
            <w:tcW w:w="0" w:type="auto"/>
            <w:vAlign w:val="center"/>
            <w:hideMark/>
          </w:tcPr>
          <w:p w14:paraId="5A1FA465" w14:textId="77777777" w:rsidR="00DB326C" w:rsidRPr="00DB326C" w:rsidRDefault="00DB326C" w:rsidP="00DB326C">
            <w:r w:rsidRPr="00DB326C">
              <w:t>I would not allow AI-generated rankings to determine selection and would compare outputs across student groups for patterns that could reproduce existing inequities.</w:t>
            </w:r>
          </w:p>
        </w:tc>
      </w:tr>
      <w:tr w:rsidR="00DB326C" w:rsidRPr="00DB326C" w14:paraId="06403FC9" w14:textId="77777777">
        <w:trPr>
          <w:tblCellSpacing w:w="15" w:type="dxa"/>
        </w:trPr>
        <w:tc>
          <w:tcPr>
            <w:tcW w:w="0" w:type="auto"/>
            <w:vAlign w:val="center"/>
            <w:hideMark/>
          </w:tcPr>
          <w:p w14:paraId="1ADE1232" w14:textId="77777777" w:rsidR="00DB326C" w:rsidRPr="00DB326C" w:rsidRDefault="00DB326C" w:rsidP="00DB326C">
            <w:r w:rsidRPr="00DB326C">
              <w:t>UNESCO</w:t>
            </w:r>
          </w:p>
        </w:tc>
        <w:tc>
          <w:tcPr>
            <w:tcW w:w="0" w:type="auto"/>
            <w:vAlign w:val="center"/>
            <w:hideMark/>
          </w:tcPr>
          <w:p w14:paraId="546CCA53" w14:textId="77777777" w:rsidR="00DB326C" w:rsidRPr="00DB326C" w:rsidRDefault="00DB326C" w:rsidP="00DB326C">
            <w:r w:rsidRPr="00DB326C">
              <w:t>Right to privacy and data protection</w:t>
            </w:r>
          </w:p>
        </w:tc>
        <w:tc>
          <w:tcPr>
            <w:tcW w:w="0" w:type="auto"/>
            <w:vAlign w:val="center"/>
            <w:hideMark/>
          </w:tcPr>
          <w:p w14:paraId="6C9ABAE6" w14:textId="77777777" w:rsidR="00DB326C" w:rsidRPr="00DB326C" w:rsidRDefault="00DB326C" w:rsidP="00DB326C">
            <w:r w:rsidRPr="00DB326C">
              <w:t xml:space="preserve">“Privacy…must be respected, protected and </w:t>
            </w:r>
            <w:r w:rsidRPr="00DB326C">
              <w:lastRenderedPageBreak/>
              <w:t>promoted throughout the life cycle of AI systems.”</w:t>
            </w:r>
          </w:p>
        </w:tc>
        <w:tc>
          <w:tcPr>
            <w:tcW w:w="0" w:type="auto"/>
            <w:vAlign w:val="center"/>
            <w:hideMark/>
          </w:tcPr>
          <w:p w14:paraId="07010737" w14:textId="77777777" w:rsidR="00DB326C" w:rsidRPr="00DB326C" w:rsidRDefault="00DB326C" w:rsidP="00DB326C">
            <w:r w:rsidRPr="00DB326C">
              <w:lastRenderedPageBreak/>
              <w:t xml:space="preserve">A presenter or staff member proposes using Otter.ai or </w:t>
            </w:r>
            <w:r w:rsidRPr="00DB326C">
              <w:lastRenderedPageBreak/>
              <w:t>another third-party AI assistant to transcribe a student meeting containing educational information.</w:t>
            </w:r>
          </w:p>
        </w:tc>
        <w:tc>
          <w:tcPr>
            <w:tcW w:w="0" w:type="auto"/>
            <w:vAlign w:val="center"/>
            <w:hideMark/>
          </w:tcPr>
          <w:p w14:paraId="4D7E6D9F" w14:textId="77777777" w:rsidR="00DB326C" w:rsidRPr="00DB326C" w:rsidRDefault="00DB326C" w:rsidP="00DB326C">
            <w:r w:rsidRPr="00DB326C">
              <w:lastRenderedPageBreak/>
              <w:t xml:space="preserve">I would require use of an institutionally approved </w:t>
            </w:r>
            <w:r w:rsidRPr="00DB326C">
              <w:lastRenderedPageBreak/>
              <w:t>platform, limit the information discussed or recorded, and confirm retention and access rules before enabling transcription.</w:t>
            </w:r>
          </w:p>
        </w:tc>
      </w:tr>
      <w:tr w:rsidR="00DB326C" w:rsidRPr="00DB326C" w14:paraId="2718BF3B" w14:textId="77777777">
        <w:trPr>
          <w:tblCellSpacing w:w="15" w:type="dxa"/>
        </w:trPr>
        <w:tc>
          <w:tcPr>
            <w:tcW w:w="0" w:type="auto"/>
            <w:vAlign w:val="center"/>
            <w:hideMark/>
          </w:tcPr>
          <w:p w14:paraId="69DBBF62" w14:textId="77777777" w:rsidR="00DB326C" w:rsidRPr="00DB326C" w:rsidRDefault="00DB326C" w:rsidP="00DB326C">
            <w:r w:rsidRPr="00DB326C">
              <w:lastRenderedPageBreak/>
              <w:t>UNESCO</w:t>
            </w:r>
          </w:p>
        </w:tc>
        <w:tc>
          <w:tcPr>
            <w:tcW w:w="0" w:type="auto"/>
            <w:vAlign w:val="center"/>
            <w:hideMark/>
          </w:tcPr>
          <w:p w14:paraId="2E4A09BD" w14:textId="77777777" w:rsidR="00DB326C" w:rsidRPr="00DB326C" w:rsidRDefault="00DB326C" w:rsidP="00DB326C">
            <w:r w:rsidRPr="00DB326C">
              <w:t>Transparency and explainability</w:t>
            </w:r>
          </w:p>
        </w:tc>
        <w:tc>
          <w:tcPr>
            <w:tcW w:w="0" w:type="auto"/>
            <w:vAlign w:val="center"/>
            <w:hideMark/>
          </w:tcPr>
          <w:p w14:paraId="69646A27" w14:textId="77777777" w:rsidR="00DB326C" w:rsidRPr="00DB326C" w:rsidRDefault="00DB326C" w:rsidP="00DB326C">
            <w:r w:rsidRPr="00DB326C">
              <w:t>“Member States should set clear requirements for AI system transparency and explainability.”</w:t>
            </w:r>
          </w:p>
        </w:tc>
        <w:tc>
          <w:tcPr>
            <w:tcW w:w="0" w:type="auto"/>
            <w:vAlign w:val="center"/>
            <w:hideMark/>
          </w:tcPr>
          <w:p w14:paraId="4C4959D8" w14:textId="77777777" w:rsidR="00DB326C" w:rsidRPr="00DB326C" w:rsidRDefault="00DB326C" w:rsidP="00DB326C">
            <w:r w:rsidRPr="00DB326C">
              <w:t>Students receive AI-generated feedback on elevator pitches, storyboards, or research presentations.</w:t>
            </w:r>
          </w:p>
        </w:tc>
        <w:tc>
          <w:tcPr>
            <w:tcW w:w="0" w:type="auto"/>
            <w:vAlign w:val="center"/>
            <w:hideMark/>
          </w:tcPr>
          <w:p w14:paraId="3508A117" w14:textId="77777777" w:rsidR="00DB326C" w:rsidRPr="00DB326C" w:rsidRDefault="00DB326C" w:rsidP="00DB326C">
            <w:r w:rsidRPr="00DB326C">
              <w:t>I would clearly disclose that AI contributed to the feedback, explain its limited role, and ensure students can ask for human review or clarification.</w:t>
            </w:r>
          </w:p>
        </w:tc>
      </w:tr>
      <w:tr w:rsidR="00DB326C" w:rsidRPr="00DB326C" w14:paraId="0DEF3955" w14:textId="77777777">
        <w:trPr>
          <w:tblCellSpacing w:w="15" w:type="dxa"/>
        </w:trPr>
        <w:tc>
          <w:tcPr>
            <w:tcW w:w="0" w:type="auto"/>
            <w:vAlign w:val="center"/>
            <w:hideMark/>
          </w:tcPr>
          <w:p w14:paraId="7B6D0608" w14:textId="77777777" w:rsidR="00DB326C" w:rsidRPr="00DB326C" w:rsidRDefault="00DB326C" w:rsidP="00DB326C">
            <w:r w:rsidRPr="00DB326C">
              <w:t>UNESCO</w:t>
            </w:r>
          </w:p>
        </w:tc>
        <w:tc>
          <w:tcPr>
            <w:tcW w:w="0" w:type="auto"/>
            <w:vAlign w:val="center"/>
            <w:hideMark/>
          </w:tcPr>
          <w:p w14:paraId="208D6BAD" w14:textId="77777777" w:rsidR="00DB326C" w:rsidRPr="00DB326C" w:rsidRDefault="00DB326C" w:rsidP="00DB326C">
            <w:r w:rsidRPr="00DB326C">
              <w:t>Multi-stakeholder participation</w:t>
            </w:r>
          </w:p>
        </w:tc>
        <w:tc>
          <w:tcPr>
            <w:tcW w:w="0" w:type="auto"/>
            <w:vAlign w:val="center"/>
            <w:hideMark/>
          </w:tcPr>
          <w:p w14:paraId="6C688E9B" w14:textId="77777777" w:rsidR="00DB326C" w:rsidRPr="00DB326C" w:rsidRDefault="00DB326C" w:rsidP="00DB326C">
            <w:r w:rsidRPr="00DB326C">
              <w:t>“Processes for monitoring and evaluation should ensure broad participation of all stakeholders.”</w:t>
            </w:r>
          </w:p>
        </w:tc>
        <w:tc>
          <w:tcPr>
            <w:tcW w:w="0" w:type="auto"/>
            <w:vAlign w:val="center"/>
            <w:hideMark/>
          </w:tcPr>
          <w:p w14:paraId="0233CA72" w14:textId="77777777" w:rsidR="00DB326C" w:rsidRPr="00DB326C" w:rsidRDefault="00DB326C" w:rsidP="00DB326C">
            <w:r w:rsidRPr="00DB326C">
              <w:t>NewFoS develops guidance for AI use across faculty, staff, mentors, graduate researchers, and undergraduate program participants.</w:t>
            </w:r>
          </w:p>
        </w:tc>
        <w:tc>
          <w:tcPr>
            <w:tcW w:w="0" w:type="auto"/>
            <w:vAlign w:val="center"/>
            <w:hideMark/>
          </w:tcPr>
          <w:p w14:paraId="17EA2DE4" w14:textId="77777777" w:rsidR="00DB326C" w:rsidRPr="00DB326C" w:rsidRDefault="00DB326C" w:rsidP="00DB326C">
            <w:r w:rsidRPr="00DB326C">
              <w:t>I would include students, mentors, staff, faculty, and IT or privacy representatives in reviewing the guidance instead of allowing leadership alone to define acceptable use.</w:t>
            </w:r>
          </w:p>
        </w:tc>
      </w:tr>
    </w:tbl>
    <w:p w14:paraId="184184FC" w14:textId="77777777" w:rsidR="00DB326C" w:rsidRPr="00DB326C" w:rsidRDefault="00DB326C" w:rsidP="00DB326C">
      <w:r w:rsidRPr="00DB326C">
        <w:t>NIST is more immediately actionable for my role because its GOVERN and MAP functions translate directly into decisions about tool approval, responsibility, documentation, monitoring, and review. UNESCO is still necessary because it foregrounds privacy, human rights, transparency, and meaningful participation in ways that NIST treats less explicitly. In practice, I would use NIST to structure the governance process and UNESCO to evaluate whether that process adequately protects and includes the people affected by it.</w:t>
      </w:r>
    </w:p>
    <w:p w14:paraId="09A23440" w14:textId="77777777" w:rsidR="00DB326C" w:rsidRDefault="00DB326C" w:rsidP="00DB326C">
      <w:pPr>
        <w:sectPr w:rsidR="00DB326C" w:rsidSect="00DB326C">
          <w:pgSz w:w="15840" w:h="12240" w:orient="landscape"/>
          <w:pgMar w:top="1440" w:right="1440" w:bottom="1440" w:left="1440" w:header="720" w:footer="720" w:gutter="0"/>
          <w:cols w:space="720"/>
          <w:docGrid w:linePitch="360"/>
        </w:sectPr>
      </w:pPr>
    </w:p>
    <w:p w14:paraId="3A099F53" w14:textId="0C31E44A" w:rsidR="00DB326C" w:rsidRDefault="00DB326C" w:rsidP="00DB326C">
      <w:pPr>
        <w:pStyle w:val="Heading2"/>
      </w:pPr>
      <w:r>
        <w:lastRenderedPageBreak/>
        <w:t>Task 3</w:t>
      </w:r>
    </w:p>
    <w:p w14:paraId="0289085E" w14:textId="77777777" w:rsidR="00DB326C" w:rsidRDefault="00DB326C" w:rsidP="00DB326C">
      <w:r w:rsidRPr="00DB326C">
        <w:t xml:space="preserve">Universities should restrict which AI vendors faculty may use when student data </w:t>
      </w:r>
      <w:proofErr w:type="gramStart"/>
      <w:r w:rsidRPr="00DB326C">
        <w:t>are</w:t>
      </w:r>
      <w:proofErr w:type="gramEnd"/>
      <w:r w:rsidRPr="00DB326C">
        <w:t xml:space="preserve"> involved, even if doing so limits some pedagogical innovation, because protecting student privacy and institutional trust outweighs the benefits of unrestricted experimentation.</w:t>
      </w:r>
    </w:p>
    <w:p w14:paraId="23037AC1" w14:textId="77CD40E3" w:rsidR="00DB326C" w:rsidRDefault="00DB326C" w:rsidP="00DB326C">
      <w:r w:rsidRPr="00DB326C">
        <w:t>The NIST AI Risk Management Framework emphasizes that organizations should establish governance structures, identify risks before deployment, and clearly define accountability throughout an AI system's lifecycle. Rather than treating AI as simply another educational technology, NIST argues that organizations must consider data governance, risk management, and oversight before adopting AI-enabled systems. For universities, this means that protecting student information should be a prerequisite for AI adoption rather than an afterthought, especially when AI systems process educational records or influence institutional decision-making.</w:t>
      </w:r>
    </w:p>
    <w:p w14:paraId="7D4A323C" w14:textId="77777777" w:rsidR="00DB326C" w:rsidRDefault="00DB326C" w:rsidP="00DB326C">
      <w:r w:rsidRPr="00DB326C">
        <w:t xml:space="preserve">Empirical evidence from higher education also supports this position. EDUCAUSE's </w:t>
      </w:r>
      <w:r w:rsidRPr="00DB326C">
        <w:rPr>
          <w:i/>
          <w:iCs/>
        </w:rPr>
        <w:t>The Impact of AI on Work in Higher Education</w:t>
      </w:r>
      <w:r w:rsidRPr="00DB326C">
        <w:t xml:space="preserve"> found that 52% of higher education professionals identified the use of data without consent as an urgent AI risk, while 51% identified insufficient data protection as an equally urgent concern (Robert, 2026). These findings suggest that institutions view privacy and security as foundational governance issues rather than technical details, reinforcing the need for institutionally reviewed AI vendors before faculty use AI systems with student information.</w:t>
      </w:r>
    </w:p>
    <w:p w14:paraId="59284EAA" w14:textId="069E2DA8" w:rsidR="00DB326C" w:rsidRDefault="00DB326C" w:rsidP="00DB326C">
      <w:r w:rsidRPr="00DB326C">
        <w:t xml:space="preserve">Opponents </w:t>
      </w:r>
      <w:r>
        <w:t xml:space="preserve">might </w:t>
      </w:r>
      <w:r w:rsidRPr="00DB326C">
        <w:t>argue that restricting AI vendors slows innovation, limits faculty autonomy, and prevents instructors from experimenting with emerging technologies that could improve teaching and learning.</w:t>
      </w:r>
    </w:p>
    <w:p w14:paraId="1494AECE" w14:textId="77724906" w:rsidR="00DB326C" w:rsidRDefault="00DB326C" w:rsidP="00DB326C">
      <w:r w:rsidRPr="00DB326C">
        <w:t>Faculty autonomy is important, but it is not absolute when protected student information is involved. Universities already approve learning management systems, cloud storage, and videoconferencing platforms because they have legal and ethical obligations to safeguard institutional and student data. AI tools that process educational records should be held to the same standard.</w:t>
      </w:r>
      <w:r w:rsidR="00FC0333">
        <w:t xml:space="preserve"> </w:t>
      </w:r>
    </w:p>
    <w:p w14:paraId="02995A4D" w14:textId="6BF541CA" w:rsidR="00DB326C" w:rsidRDefault="00FC0333" w:rsidP="00FC0333">
      <w:r w:rsidRPr="00FC0333">
        <w:t>Universities should encourage AI innovation, but when student data are involved, institutional review and approved AI vendors provide the most responsible balance between educational innovation and the obligation to protect students.</w:t>
      </w:r>
      <w:r>
        <w:t xml:space="preserve"> </w:t>
      </w:r>
      <w:proofErr w:type="spellStart"/>
      <w:proofErr w:type="gramStart"/>
      <w:r>
        <w:t>T</w:t>
      </w:r>
      <w:r w:rsidRPr="00FC0333">
        <w:t xml:space="preserve"> </w:t>
      </w:r>
      <w:r w:rsidRPr="00FC0333">
        <w:t>o</w:t>
      </w:r>
      <w:proofErr w:type="spellEnd"/>
      <w:proofErr w:type="gramEnd"/>
      <w:r w:rsidRPr="00FC0333">
        <w:t xml:space="preserve"> support teaching rather than hinder it, the approval process should be transparent, easy to navigate, and responsive enough that faculty can adopt new tools without unnecessary delays.</w:t>
      </w:r>
      <w:r>
        <w:br/>
      </w:r>
      <w:r w:rsidRPr="00FC0333">
        <w:t xml:space="preserve">Robert, J. (2026, January 12). </w:t>
      </w:r>
      <w:r w:rsidRPr="00FC0333">
        <w:rPr>
          <w:i/>
          <w:iCs/>
        </w:rPr>
        <w:t>The impact of AI on work in higher education</w:t>
      </w:r>
      <w:r w:rsidRPr="00FC0333">
        <w:t xml:space="preserve">. EDUCAUSE. </w:t>
      </w:r>
      <w:hyperlink r:id="rId5" w:tgtFrame="_new" w:history="1">
        <w:r w:rsidRPr="00FC0333">
          <w:rPr>
            <w:rStyle w:val="Hyperlink"/>
          </w:rPr>
          <w:t>https://www.educause.edu/research/2026/the-impact-of-ai-on-work-in-higher-education</w:t>
        </w:r>
      </w:hyperlink>
    </w:p>
    <w:p w14:paraId="54030D82" w14:textId="7494531A" w:rsidR="00FC0333" w:rsidRDefault="00FC0333" w:rsidP="00FC0333">
      <w:pPr>
        <w:pStyle w:val="Heading2"/>
      </w:pPr>
      <w:r>
        <w:lastRenderedPageBreak/>
        <w:t>Task 4</w:t>
      </w:r>
    </w:p>
    <w:p w14:paraId="10E8F443" w14:textId="77777777" w:rsidR="00FC0333" w:rsidRPr="00FC0333" w:rsidRDefault="00FC0333" w:rsidP="00FC0333">
      <w:pPr>
        <w:rPr>
          <w:b/>
          <w:bCs/>
        </w:rPr>
      </w:pPr>
      <w:r w:rsidRPr="00FC0333">
        <w:rPr>
          <w:b/>
          <w:bCs/>
        </w:rPr>
        <w:t>UNIT/COURSE/TEAM NAME:</w:t>
      </w:r>
    </w:p>
    <w:p w14:paraId="53EF6DA7" w14:textId="77777777" w:rsidR="00FC0333" w:rsidRPr="00FC0333" w:rsidRDefault="00FC0333" w:rsidP="00FC0333">
      <w:r w:rsidRPr="00FC0333">
        <w:rPr>
          <w:b/>
          <w:bCs/>
        </w:rPr>
        <w:t>New Frontiers of Sound (NewFoS) Education Programs</w:t>
      </w:r>
    </w:p>
    <w:p w14:paraId="234E8C2B" w14:textId="49920D52" w:rsidR="00FC0333" w:rsidRPr="00FC0333" w:rsidRDefault="00FC0333" w:rsidP="00FC0333">
      <w:r w:rsidRPr="00FC0333">
        <w:rPr>
          <w:b/>
          <w:bCs/>
        </w:rPr>
        <w:t>EFFECTIVE DATE:</w:t>
      </w:r>
      <w:r w:rsidRPr="00FC0333">
        <w:t xml:space="preserve"> </w:t>
      </w:r>
      <w:r>
        <w:t>TBD</w:t>
      </w:r>
    </w:p>
    <w:p w14:paraId="176401B3" w14:textId="77777777" w:rsidR="00FC0333" w:rsidRPr="00FC0333" w:rsidRDefault="00FC0333" w:rsidP="00FC0333">
      <w:pPr>
        <w:rPr>
          <w:b/>
          <w:bCs/>
        </w:rPr>
      </w:pPr>
      <w:r w:rsidRPr="00FC0333">
        <w:rPr>
          <w:b/>
          <w:bCs/>
        </w:rPr>
        <w:t>PURPOSE</w:t>
      </w:r>
    </w:p>
    <w:p w14:paraId="72A1ECB7" w14:textId="4FA9D869" w:rsidR="00FC0333" w:rsidRPr="00FC0333" w:rsidRDefault="00FC0333" w:rsidP="00FC0333">
      <w:r w:rsidRPr="00FC0333">
        <w:t>This guideline establishes expectations for the responsible use of AI within NewFoS education programs</w:t>
      </w:r>
      <w:r>
        <w:t xml:space="preserve"> (other than the Textbook)</w:t>
      </w:r>
      <w:r w:rsidRPr="00FC0333">
        <w:t>. It supports innovation while protecting student privacy, academic integrity, and institutional data through a living governance document reviewed annually.</w:t>
      </w:r>
    </w:p>
    <w:p w14:paraId="49032DA1" w14:textId="77777777" w:rsidR="00FC0333" w:rsidRPr="00FC0333" w:rsidRDefault="00FC0333" w:rsidP="00FC0333">
      <w:pPr>
        <w:rPr>
          <w:b/>
          <w:bCs/>
        </w:rPr>
      </w:pPr>
      <w:r w:rsidRPr="00FC0333">
        <w:rPr>
          <w:b/>
          <w:bCs/>
        </w:rPr>
        <w:t>SCOPE</w:t>
      </w:r>
    </w:p>
    <w:p w14:paraId="19FA4ACA" w14:textId="5DFBFB8C" w:rsidR="00FC0333" w:rsidRPr="00FC0333" w:rsidRDefault="00FC0333" w:rsidP="00FC0333">
      <w:proofErr w:type="gramStart"/>
      <w:r w:rsidRPr="00FC0333">
        <w:t>Applies</w:t>
      </w:r>
      <w:proofErr w:type="gramEnd"/>
      <w:r w:rsidRPr="00FC0333">
        <w:t xml:space="preserve"> to faculty, staff</w:t>
      </w:r>
      <w:r>
        <w:t>, postdocs</w:t>
      </w:r>
      <w:r w:rsidRPr="00FC0333">
        <w:t xml:space="preserve">, graduate </w:t>
      </w:r>
      <w:r>
        <w:t>students</w:t>
      </w:r>
      <w:r w:rsidRPr="00FC0333">
        <w:t xml:space="preserve">, </w:t>
      </w:r>
      <w:r>
        <w:t xml:space="preserve">and </w:t>
      </w:r>
      <w:r w:rsidRPr="00FC0333">
        <w:t>undergraduate researchers using AI to support instruction, mentoring, communications, assessment, or program administration.</w:t>
      </w:r>
    </w:p>
    <w:p w14:paraId="3213DDEF" w14:textId="77777777" w:rsidR="00FC0333" w:rsidRPr="00FC0333" w:rsidRDefault="00FC0333" w:rsidP="00FC0333">
      <w:pPr>
        <w:rPr>
          <w:b/>
          <w:bCs/>
        </w:rPr>
      </w:pPr>
      <w:r w:rsidRPr="00FC0333">
        <w:rPr>
          <w:b/>
          <w:bCs/>
        </w:rPr>
        <w:t>KEY DEFINITIONS</w:t>
      </w:r>
    </w:p>
    <w:p w14:paraId="3F35D64B" w14:textId="77777777" w:rsidR="00FC0333" w:rsidRPr="00FC0333" w:rsidRDefault="00FC0333" w:rsidP="00FC0333">
      <w:pPr>
        <w:numPr>
          <w:ilvl w:val="0"/>
          <w:numId w:val="5"/>
        </w:numPr>
      </w:pPr>
      <w:r w:rsidRPr="00FC0333">
        <w:rPr>
          <w:b/>
          <w:bCs/>
        </w:rPr>
        <w:t>AI-generated content:</w:t>
      </w:r>
      <w:r w:rsidRPr="00FC0333">
        <w:t xml:space="preserve"> Content primarily created by AI with minimal human revision. </w:t>
      </w:r>
    </w:p>
    <w:p w14:paraId="0F6AC521" w14:textId="77777777" w:rsidR="00FC0333" w:rsidRPr="00FC0333" w:rsidRDefault="00FC0333" w:rsidP="00FC0333">
      <w:pPr>
        <w:numPr>
          <w:ilvl w:val="0"/>
          <w:numId w:val="5"/>
        </w:numPr>
      </w:pPr>
      <w:r w:rsidRPr="00FC0333">
        <w:rPr>
          <w:b/>
          <w:bCs/>
        </w:rPr>
        <w:t>AI-assisted content:</w:t>
      </w:r>
      <w:r w:rsidRPr="00FC0333">
        <w:t xml:space="preserve"> Human-created work that uses AI for limited tasks (e.g., brainstorming, editing, summarizing). </w:t>
      </w:r>
    </w:p>
    <w:p w14:paraId="0E193A37" w14:textId="54005E68" w:rsidR="00FC0333" w:rsidRPr="00FC0333" w:rsidRDefault="00FC0333" w:rsidP="00FC0333">
      <w:pPr>
        <w:numPr>
          <w:ilvl w:val="0"/>
          <w:numId w:val="5"/>
        </w:numPr>
      </w:pPr>
      <w:r w:rsidRPr="00FC0333">
        <w:rPr>
          <w:b/>
          <w:bCs/>
        </w:rPr>
        <w:t>Approved AI tool:</w:t>
      </w:r>
      <w:r w:rsidRPr="00FC0333">
        <w:t xml:space="preserve"> An AI application that may be used for the intended purpose without violating university policy, contractual obligations, or applicable privacy and security requirements.</w:t>
      </w:r>
    </w:p>
    <w:p w14:paraId="78DAFE6F" w14:textId="77777777" w:rsidR="00FC0333" w:rsidRPr="00FC0333" w:rsidRDefault="00FC0333" w:rsidP="00FC0333">
      <w:pPr>
        <w:rPr>
          <w:b/>
          <w:bCs/>
        </w:rPr>
      </w:pPr>
      <w:r w:rsidRPr="00FC0333">
        <w:rPr>
          <w:b/>
          <w:bCs/>
        </w:rPr>
        <w:t>PERMITTED USES</w:t>
      </w:r>
    </w:p>
    <w:p w14:paraId="045FD9D8" w14:textId="77777777" w:rsidR="00FC0333" w:rsidRPr="00FC0333" w:rsidRDefault="00FC0333" w:rsidP="00FC0333">
      <w:pPr>
        <w:numPr>
          <w:ilvl w:val="0"/>
          <w:numId w:val="6"/>
        </w:numPr>
      </w:pPr>
      <w:r w:rsidRPr="00FC0333">
        <w:t xml:space="preserve">Drafting emails, agendas, and training materials. </w:t>
      </w:r>
    </w:p>
    <w:p w14:paraId="6C34EE23" w14:textId="77777777" w:rsidR="00FC0333" w:rsidRPr="00FC0333" w:rsidRDefault="00FC0333" w:rsidP="00FC0333">
      <w:pPr>
        <w:numPr>
          <w:ilvl w:val="0"/>
          <w:numId w:val="6"/>
        </w:numPr>
      </w:pPr>
      <w:r w:rsidRPr="00FC0333">
        <w:t xml:space="preserve">Brainstorming instructional activities or presentation ideas. </w:t>
      </w:r>
    </w:p>
    <w:p w14:paraId="45A0972C" w14:textId="77777777" w:rsidR="00FC0333" w:rsidRPr="00FC0333" w:rsidRDefault="00FC0333" w:rsidP="00FC0333">
      <w:pPr>
        <w:numPr>
          <w:ilvl w:val="0"/>
          <w:numId w:val="6"/>
        </w:numPr>
      </w:pPr>
      <w:r w:rsidRPr="00FC0333">
        <w:t xml:space="preserve">Summarizing public or non-sensitive documents. </w:t>
      </w:r>
    </w:p>
    <w:p w14:paraId="3CD44089" w14:textId="77777777" w:rsidR="00FC0333" w:rsidRPr="00FC0333" w:rsidRDefault="00FC0333" w:rsidP="00FC0333">
      <w:pPr>
        <w:numPr>
          <w:ilvl w:val="0"/>
          <w:numId w:val="6"/>
        </w:numPr>
      </w:pPr>
      <w:r w:rsidRPr="00FC0333">
        <w:t xml:space="preserve">Providing writing or coding assistance when reviewed by a human. </w:t>
      </w:r>
    </w:p>
    <w:p w14:paraId="35BCA189" w14:textId="77777777" w:rsidR="00FC0333" w:rsidRPr="00FC0333" w:rsidRDefault="00FC0333" w:rsidP="00FC0333">
      <w:pPr>
        <w:rPr>
          <w:b/>
          <w:bCs/>
        </w:rPr>
      </w:pPr>
      <w:r w:rsidRPr="00FC0333">
        <w:rPr>
          <w:b/>
          <w:bCs/>
        </w:rPr>
        <w:t>RESTRICTED USES</w:t>
      </w:r>
    </w:p>
    <w:p w14:paraId="208DCF7A" w14:textId="69E622D2" w:rsidR="00FC0333" w:rsidRPr="00FC0333" w:rsidRDefault="00FC0333" w:rsidP="00FC0333">
      <w:pPr>
        <w:numPr>
          <w:ilvl w:val="0"/>
          <w:numId w:val="7"/>
        </w:numPr>
      </w:pPr>
      <w:r w:rsidRPr="00FC0333">
        <w:t xml:space="preserve">Processing student </w:t>
      </w:r>
      <w:r>
        <w:t>personally identifiable information (</w:t>
      </w:r>
      <w:r w:rsidRPr="00FC0333">
        <w:t>PII</w:t>
      </w:r>
      <w:r>
        <w:t>)</w:t>
      </w:r>
      <w:r w:rsidRPr="00FC0333">
        <w:t xml:space="preserve"> or protected institutional data in unapproved AI systems. </w:t>
      </w:r>
    </w:p>
    <w:p w14:paraId="7B5D3277" w14:textId="77777777" w:rsidR="00FC0333" w:rsidRPr="00FC0333" w:rsidRDefault="00FC0333" w:rsidP="00FC0333">
      <w:pPr>
        <w:numPr>
          <w:ilvl w:val="0"/>
          <w:numId w:val="7"/>
        </w:numPr>
      </w:pPr>
      <w:r w:rsidRPr="00FC0333">
        <w:lastRenderedPageBreak/>
        <w:t xml:space="preserve">Making admissions, hiring, grading, or other high-stakes decisions solely through AI. </w:t>
      </w:r>
    </w:p>
    <w:p w14:paraId="4165F372" w14:textId="77777777" w:rsidR="00FC0333" w:rsidRPr="00FC0333" w:rsidRDefault="00FC0333" w:rsidP="00FC0333">
      <w:pPr>
        <w:numPr>
          <w:ilvl w:val="0"/>
          <w:numId w:val="7"/>
        </w:numPr>
      </w:pPr>
      <w:r w:rsidRPr="00FC0333">
        <w:t xml:space="preserve">Submitting AI-generated work as original scholarship without disclosure. </w:t>
      </w:r>
    </w:p>
    <w:p w14:paraId="7F392BC2" w14:textId="77777777" w:rsidR="00FC0333" w:rsidRPr="00FC0333" w:rsidRDefault="00FC0333" w:rsidP="00FC0333">
      <w:pPr>
        <w:numPr>
          <w:ilvl w:val="0"/>
          <w:numId w:val="7"/>
        </w:numPr>
      </w:pPr>
      <w:r w:rsidRPr="00FC0333">
        <w:t xml:space="preserve">Uploading confidential research or proprietary information into AI systems without authorization. </w:t>
      </w:r>
    </w:p>
    <w:p w14:paraId="4F50BF64" w14:textId="77777777" w:rsidR="00FC0333" w:rsidRPr="00FC0333" w:rsidRDefault="00FC0333" w:rsidP="00FC0333">
      <w:pPr>
        <w:rPr>
          <w:b/>
          <w:bCs/>
        </w:rPr>
      </w:pPr>
      <w:r w:rsidRPr="00FC0333">
        <w:rPr>
          <w:b/>
          <w:bCs/>
        </w:rPr>
        <w:t>DISCLOSURE REQUIREMENTS</w:t>
      </w:r>
    </w:p>
    <w:p w14:paraId="67CB3A5D" w14:textId="77777777" w:rsidR="00FC0333" w:rsidRPr="00FC0333" w:rsidRDefault="00FC0333" w:rsidP="00FC0333">
      <w:r w:rsidRPr="00FC0333">
        <w:t xml:space="preserve">Disclose substantive AI assistance in student deliverables, reports, or published materials. Staff should notify their supervisor before adopting a new AI tool and submit it through the University's </w:t>
      </w:r>
      <w:r w:rsidRPr="00C3661E">
        <w:t>streamlined approval process</w:t>
      </w:r>
      <w:r w:rsidRPr="00FC0333">
        <w:t xml:space="preserve"> if institutional or student data may be involved.</w:t>
      </w:r>
    </w:p>
    <w:p w14:paraId="7A8AF638" w14:textId="77777777" w:rsidR="00FC0333" w:rsidRPr="00FC0333" w:rsidRDefault="00FC0333" w:rsidP="00FC0333">
      <w:pPr>
        <w:rPr>
          <w:b/>
          <w:bCs/>
        </w:rPr>
      </w:pPr>
      <w:r w:rsidRPr="00FC0333">
        <w:rPr>
          <w:b/>
          <w:bCs/>
        </w:rPr>
        <w:t>REVIEW DATE</w:t>
      </w:r>
    </w:p>
    <w:p w14:paraId="4014CCE3" w14:textId="04878F20" w:rsidR="00FC0333" w:rsidRPr="00C3661E" w:rsidRDefault="00C3661E" w:rsidP="00FC0333">
      <w:r>
        <w:t>TBD</w:t>
      </w:r>
    </w:p>
    <w:p w14:paraId="7904F4C2" w14:textId="77777777" w:rsidR="00FC0333" w:rsidRPr="00FC0333" w:rsidRDefault="00FC0333" w:rsidP="00FC0333">
      <w:pPr>
        <w:rPr>
          <w:b/>
          <w:bCs/>
        </w:rPr>
      </w:pPr>
      <w:r w:rsidRPr="00FC0333">
        <w:rPr>
          <w:b/>
          <w:bCs/>
        </w:rPr>
        <w:t>OWNER OF THIS GUIDELINE</w:t>
      </w:r>
    </w:p>
    <w:p w14:paraId="69538A6E" w14:textId="37C870F3" w:rsidR="00FC0333" w:rsidRPr="00FC0333" w:rsidRDefault="00C3661E" w:rsidP="00FC0333">
      <w:r>
        <w:rPr>
          <w:b/>
          <w:bCs/>
        </w:rPr>
        <w:t>NewFoS Education Team</w:t>
      </w:r>
    </w:p>
    <w:sectPr w:rsidR="00FC0333" w:rsidRPr="00FC0333" w:rsidSect="00DB326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2A690D"/>
    <w:multiLevelType w:val="multilevel"/>
    <w:tmpl w:val="BEA089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75A12B7"/>
    <w:multiLevelType w:val="multilevel"/>
    <w:tmpl w:val="79982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D9874F1"/>
    <w:multiLevelType w:val="multilevel"/>
    <w:tmpl w:val="35649A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D8976AF"/>
    <w:multiLevelType w:val="multilevel"/>
    <w:tmpl w:val="B3B4B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1547E38"/>
    <w:multiLevelType w:val="hybridMultilevel"/>
    <w:tmpl w:val="0D26C8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5B5A5991"/>
    <w:multiLevelType w:val="multilevel"/>
    <w:tmpl w:val="8F088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0065CDD"/>
    <w:multiLevelType w:val="multilevel"/>
    <w:tmpl w:val="AA82AA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69507043">
    <w:abstractNumId w:val="6"/>
  </w:num>
  <w:num w:numId="2" w16cid:durableId="670958314">
    <w:abstractNumId w:val="3"/>
  </w:num>
  <w:num w:numId="3" w16cid:durableId="60373733">
    <w:abstractNumId w:val="1"/>
  </w:num>
  <w:num w:numId="4" w16cid:durableId="743340538">
    <w:abstractNumId w:val="4"/>
  </w:num>
  <w:num w:numId="5" w16cid:durableId="449665373">
    <w:abstractNumId w:val="2"/>
  </w:num>
  <w:num w:numId="6" w16cid:durableId="571896134">
    <w:abstractNumId w:val="0"/>
  </w:num>
  <w:num w:numId="7" w16cid:durableId="89320022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82E3A"/>
    <w:rsid w:val="00153C40"/>
    <w:rsid w:val="00190F26"/>
    <w:rsid w:val="00662B81"/>
    <w:rsid w:val="00882E3A"/>
    <w:rsid w:val="00936A9D"/>
    <w:rsid w:val="00945689"/>
    <w:rsid w:val="00BE1F42"/>
    <w:rsid w:val="00C053D1"/>
    <w:rsid w:val="00C3661E"/>
    <w:rsid w:val="00DB326C"/>
    <w:rsid w:val="00FC033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F2FF7A"/>
  <w15:chartTrackingRefBased/>
  <w15:docId w15:val="{A2469D34-C53F-447B-9719-2003706E9C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82E3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82E3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882E3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82E3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82E3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82E3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82E3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82E3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82E3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82E3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82E3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882E3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82E3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82E3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82E3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82E3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82E3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82E3A"/>
    <w:rPr>
      <w:rFonts w:eastAsiaTheme="majorEastAsia" w:cstheme="majorBidi"/>
      <w:color w:val="272727" w:themeColor="text1" w:themeTint="D8"/>
    </w:rPr>
  </w:style>
  <w:style w:type="paragraph" w:styleId="Title">
    <w:name w:val="Title"/>
    <w:basedOn w:val="Normal"/>
    <w:next w:val="Normal"/>
    <w:link w:val="TitleChar"/>
    <w:uiPriority w:val="10"/>
    <w:qFormat/>
    <w:rsid w:val="00882E3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82E3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82E3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82E3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82E3A"/>
    <w:pPr>
      <w:spacing w:before="160"/>
      <w:jc w:val="center"/>
    </w:pPr>
    <w:rPr>
      <w:i/>
      <w:iCs/>
      <w:color w:val="404040" w:themeColor="text1" w:themeTint="BF"/>
    </w:rPr>
  </w:style>
  <w:style w:type="character" w:customStyle="1" w:styleId="QuoteChar">
    <w:name w:val="Quote Char"/>
    <w:basedOn w:val="DefaultParagraphFont"/>
    <w:link w:val="Quote"/>
    <w:uiPriority w:val="29"/>
    <w:rsid w:val="00882E3A"/>
    <w:rPr>
      <w:i/>
      <w:iCs/>
      <w:color w:val="404040" w:themeColor="text1" w:themeTint="BF"/>
    </w:rPr>
  </w:style>
  <w:style w:type="paragraph" w:styleId="ListParagraph">
    <w:name w:val="List Paragraph"/>
    <w:basedOn w:val="Normal"/>
    <w:uiPriority w:val="34"/>
    <w:qFormat/>
    <w:rsid w:val="00882E3A"/>
    <w:pPr>
      <w:ind w:left="720"/>
      <w:contextualSpacing/>
    </w:pPr>
  </w:style>
  <w:style w:type="character" w:styleId="IntenseEmphasis">
    <w:name w:val="Intense Emphasis"/>
    <w:basedOn w:val="DefaultParagraphFont"/>
    <w:uiPriority w:val="21"/>
    <w:qFormat/>
    <w:rsid w:val="00882E3A"/>
    <w:rPr>
      <w:i/>
      <w:iCs/>
      <w:color w:val="0F4761" w:themeColor="accent1" w:themeShade="BF"/>
    </w:rPr>
  </w:style>
  <w:style w:type="paragraph" w:styleId="IntenseQuote">
    <w:name w:val="Intense Quote"/>
    <w:basedOn w:val="Normal"/>
    <w:next w:val="Normal"/>
    <w:link w:val="IntenseQuoteChar"/>
    <w:uiPriority w:val="30"/>
    <w:qFormat/>
    <w:rsid w:val="00882E3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82E3A"/>
    <w:rPr>
      <w:i/>
      <w:iCs/>
      <w:color w:val="0F4761" w:themeColor="accent1" w:themeShade="BF"/>
    </w:rPr>
  </w:style>
  <w:style w:type="character" w:styleId="IntenseReference">
    <w:name w:val="Intense Reference"/>
    <w:basedOn w:val="DefaultParagraphFont"/>
    <w:uiPriority w:val="32"/>
    <w:qFormat/>
    <w:rsid w:val="00882E3A"/>
    <w:rPr>
      <w:b/>
      <w:bCs/>
      <w:smallCaps/>
      <w:color w:val="0F4761" w:themeColor="accent1" w:themeShade="BF"/>
      <w:spacing w:val="5"/>
    </w:rPr>
  </w:style>
  <w:style w:type="character" w:styleId="Hyperlink">
    <w:name w:val="Hyperlink"/>
    <w:basedOn w:val="DefaultParagraphFont"/>
    <w:uiPriority w:val="99"/>
    <w:unhideWhenUsed/>
    <w:rsid w:val="00FC0333"/>
    <w:rPr>
      <w:color w:val="467886" w:themeColor="hyperlink"/>
      <w:u w:val="single"/>
    </w:rPr>
  </w:style>
  <w:style w:type="character" w:styleId="UnresolvedMention">
    <w:name w:val="Unresolved Mention"/>
    <w:basedOn w:val="DefaultParagraphFont"/>
    <w:uiPriority w:val="99"/>
    <w:semiHidden/>
    <w:unhideWhenUsed/>
    <w:rsid w:val="00FC033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educause.edu/research/2026/the-impact-of-ai-on-work-in-higher-education"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69</TotalTime>
  <Pages>11</Pages>
  <Words>2597</Words>
  <Characters>14803</Characters>
  <Application>Microsoft Office Word</Application>
  <DocSecurity>0</DocSecurity>
  <Lines>123</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17366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Batchelder, Grant Donald - (gbatchelder)</dc:creator>
  <cp:keywords/>
  <dc:description/>
  <cp:lastModifiedBy>Batchelder, Grant Donald - (gbatchelder)</cp:lastModifiedBy>
  <cp:revision>2</cp:revision>
  <dcterms:created xsi:type="dcterms:W3CDTF">2026-07-20T17:25:00Z</dcterms:created>
  <dcterms:modified xsi:type="dcterms:W3CDTF">2026-07-20T18:34:00Z</dcterms:modified>
</cp:coreProperties>
</file>