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both"/>
        <w:rPr/>
      </w:pPr>
      <w:r>
        <w:rPr/>
        <w:t>Página 310</w:t>
      </w:r>
    </w:p>
    <w:p>
      <w:pPr>
        <w:pStyle w:val="Normal"/>
        <w:bidi w:val="0"/>
        <w:jc w:val="both"/>
        <w:rPr/>
      </w:pPr>
      <w:r>
        <w:rPr/>
        <w:t xml:space="preserve">O e-commerce engloba todo processo on-line de desenvolvimento, marketing, vendas, entrega e pagamento de produtos e serviços. Como jovens empresários cresceram em um mundo em que o comércio online sempre esteve disponível, talvez a expressão caia em desuso e seja considerada apenas como “negócio”. </w:t>
      </w:r>
      <w:r>
        <w:rPr/>
        <w:t xml:space="preserve">A maioria das empresas atualmente está envolvida em alguma forma de e-commerce. </w:t>
      </w:r>
      <w:r>
        <w:rPr/>
        <w:t xml:space="preserve">A figura a seguir ilustra a gama de processos de negócios envolvidos no marketing, na compra, venda e oferta de produtos e serviços nas empresas que adotaram o e-commerce. </w:t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9204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  <w:t>As vantagens do e-commerce permitem uma empresa de qualquer tamanho, de qualquer lugar do planeta, fazer negócios com qualquer pessoa, de qualquer lugar. Permite que barreiras geofísicas desapareçam, tornando todos os consumidores e empresas do planeta clientes e fornecedores em potencial. A figura a seguir ilustra alguns dos hardwares, softwares, dados e componentes necessários para a FreeMarkets Inc. fornecer servições de leilões via e-commerce B2B (business-to-business).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29082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Páginas 311 e 312</w:t>
      </w:r>
    </w:p>
    <w:p>
      <w:pPr>
        <w:pStyle w:val="Normal"/>
        <w:bidi w:val="0"/>
        <w:jc w:val="both"/>
        <w:rPr/>
      </w:pPr>
      <w:r>
        <w:rPr/>
        <w:t>[</w:t>
      </w:r>
      <w:r>
        <w:rPr/>
        <w:t>Caso do mundo real</w:t>
      </w:r>
      <w:r>
        <w:rPr/>
        <w:t>]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Página 313</w:t>
      </w:r>
    </w:p>
    <w:p>
      <w:pPr>
        <w:pStyle w:val="Normal"/>
        <w:bidi w:val="0"/>
        <w:jc w:val="both"/>
        <w:rPr/>
      </w:pPr>
      <w:r>
        <w:rPr/>
        <w:t>[Apenas as figuras exibidas anteriormente]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>Página 314</w:t>
      </w:r>
    </w:p>
    <w:p>
      <w:pPr>
        <w:pStyle w:val="Normal"/>
        <w:bidi w:val="0"/>
        <w:jc w:val="both"/>
        <w:rPr/>
      </w:pPr>
      <w:r>
        <w:rPr/>
        <w:t>[Box falando sobre a web 2.0]</w:t>
      </w:r>
    </w:p>
    <w:p>
      <w:pPr>
        <w:pStyle w:val="Normal"/>
        <w:bidi w:val="0"/>
        <w:jc w:val="both"/>
        <w:rPr/>
      </w:pPr>
      <w:r>
        <w:rPr/>
        <w:t>Hoje, muitas empresas patrocinam quatro categorias básicas de aplicações de e-commerce ou parti- cipam delas: empresa-consumidor (business-to-consumer), empresa-empresa (business-to-business), consumidor-consumidor (consumer-to-consumer) e empresa-governo (business-to-government). O último não será abordado no livro.</w:t>
      </w:r>
    </w:p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E-commerce empresa-consumidor (B2C)</w:t>
      </w:r>
      <w:r>
        <w:rPr>
          <w:b w:val="false"/>
          <w:bCs w:val="false"/>
        </w:rPr>
        <w:t xml:space="preserve">: </w:t>
      </w:r>
      <w:r>
        <w:rPr>
          <w:b w:val="false"/>
          <w:bCs w:val="false"/>
        </w:rPr>
        <w:t>negócio em que uma empresa atende aos consumidores via sites que disponibilizam vitrines irtuais e catálogos multimídia, por exmeplo. É apenas a "ponta do iceberg" se comparado ao comércio online em sua totalidade.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b/>
          <w:bCs/>
        </w:rPr>
        <w:t>E-commerce consumidor-consumidor (C2C)</w:t>
      </w:r>
      <w:r>
        <w:rPr>
          <w:b w:val="false"/>
          <w:bCs w:val="false"/>
        </w:rPr>
        <w:t>: negócio em que consumidores e empresas podem comprar entre si. Exemplos são e-bay e Mercado Livre.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b/>
          <w:bCs/>
        </w:rPr>
        <w:t>E-commerce empresa-empresa (B2B)</w:t>
      </w:r>
      <w:r>
        <w:rPr>
          <w:b w:val="false"/>
          <w:bCs w:val="false"/>
        </w:rPr>
        <w:t>: é a maior parte do mercado online. Envolve conexões diretas de mercado entre as empresas.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Página 315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Os essenciais processos do e-commerce necessários para uma operação e uma gestão eficiente das atividades de e-commerce estão ilustrados na figura abaixo, a qual destaca os nove componentes-chave de uma arquitetura de processos para e-commerce, que é o fundamento dessas iniciativas de muitas empresas hoje.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30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Vamos abordar rapidamente cada categoria.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Página 316</w:t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>Controle de acesso e segurança</w:t>
      </w:r>
      <w:r>
        <w:rPr>
          <w:b w:val="false"/>
          <w:bCs w:val="false"/>
        </w:rPr>
        <w:t>: Visa estabelecer confiança mútua entre as partes e um processo seguro de transação, com autenticação de usuários, autorizações de acesso e imposições de recursos de segurança (senhas, chaves de criptografia, certificados e assinaturas digitais, entre outros).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 xml:space="preserve">Definição de perfil e personalização: </w:t>
      </w:r>
      <w:r>
        <w:rPr>
          <w:b w:val="false"/>
          <w:bCs w:val="false"/>
        </w:rPr>
        <w:t>Informações do usuário são capturadas via cookies e são utilizadas para reconhecer a pessoa como usuário individual e lhe fornecer uma visão personalizada do conteúdo do site, com recomendações de produtos e anúncios personalizados.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 xml:space="preserve">Gerenciamento de busca: </w:t>
      </w:r>
      <w:r>
        <w:rPr>
          <w:b w:val="false"/>
          <w:bCs w:val="false"/>
        </w:rPr>
        <w:t>Fornecem ao cliente a capacidade de encontrar um produto ou serviço específico que queiram avaliar ou comprar.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 xml:space="preserve">Gestão de conteúdo e catálogo: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Software de gestão de conteúdo ajudam empresas de e-commerce a desenvolver, gerar, entregar, atualizar e arquivar dados (textos) e informações multimídia em sites de e-commerce.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O conteúdo de e-commerce com frequência toma a forma de catálogos multimídia com informações de produtos. Sendo assim, gerar e gerenciar o conteúdo de catálogos é um sub-conjunto principal da gestão de conteúdo ou de catálogo.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Página 317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O software de gestão de conteúdo e de catálogo funciona com ferramentas de elaboração de perfil, mencionadas anteriormente, para personalizar o conteúdo das páginas web vistas por usuários individuais.</w:t>
      </w:r>
    </w:p>
    <w:p>
      <w:pPr>
        <w:pStyle w:val="Normal"/>
        <w:bidi w:val="0"/>
        <w:jc w:val="both"/>
        <w:rPr/>
      </w:pPr>
      <w:r>
        <w:rPr>
          <w:b w:val="false"/>
          <w:bCs w:val="false"/>
        </w:rPr>
        <w:t>Finalmente, a gestão de conteúdo e de catálogo pode ser expandida para incluir proces</w:t>
      </w:r>
      <w:r>
        <w:rPr>
          <w:b w:val="false"/>
          <w:bCs w:val="false"/>
        </w:rPr>
        <w:t>s</w:t>
      </w:r>
      <w:r>
        <w:rPr>
          <w:b w:val="false"/>
          <w:bCs w:val="false"/>
        </w:rPr>
        <w:t>os de configuração de produtos que são utilizados em serviços on-line de autoatendimento para clientes e personalização em massa dos produtos</w:t>
      </w:r>
      <w:r>
        <w:rPr>
          <w:b w:val="false"/>
          <w:bCs w:val="false"/>
        </w:rPr>
        <w:t>: o cliente escolhe as características do produto (como as configurações de um computador, por exemplo).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b w:val="false"/>
          <w:bCs w:val="false"/>
        </w:rPr>
        <w:t>[</w:t>
      </w:r>
      <w:r>
        <w:rPr>
          <w:b w:val="false"/>
          <w:bCs w:val="false"/>
        </w:rPr>
        <w:t>Box falando sobre o problema de clientes não efetivarem as compras a poucos passos da confirmação e estratégias para evitar isso; fala sobre alguns obstáculos pra fechar negócio online]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Página 318</w:t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 xml:space="preserve">Gestão do fluxo de trabalho: </w:t>
      </w:r>
      <w:r>
        <w:rPr>
          <w:b w:val="false"/>
          <w:bCs w:val="false"/>
        </w:rPr>
        <w:t>Permite gerenciamento e automatização parcial de muitos processos de negócios no e-commerce. Depende de um software de controle de fluxo de trabalho (sistema workflow) que contenha os modelos dos processos de negócios a serem executados, os quais definen regras de negócios, papéis dos participantes do negócio, requisitos de autorizaçao, bancos de dados utilizados e sequência de tarefas necessárias para cada processo de e-commerce.  Sendo assim, sistemas de fluxo de trabalho asseguram que as transações, decisões e atividades apropriadas sejam executadas e que docu- mentos e dados apropriados sejam direcionados para os empregados, clientes, fornecedores e outros participantes que os devem receber.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97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[</w:t>
      </w:r>
      <w:r>
        <w:rPr>
          <w:b w:val="false"/>
          <w:bCs w:val="false"/>
        </w:rPr>
        <w:t>Box explicando como o MS Market realiza a gestão de fluxo de trabalho]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Página 319</w:t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 xml:space="preserve">Notificação de eventos: </w:t>
      </w:r>
      <w:r>
        <w:rPr>
          <w:b w:val="false"/>
          <w:bCs w:val="false"/>
        </w:rPr>
        <w:t>Processo pelo qual os envolvidos em um negócio recebem informações sobre eventos que possam afetar a transação. Trabalham em conjunto com o sistema de gestão de fluxo de trabalho para monitorar os processos, registrando etapas relevantes, mudanças inesperadas ou situações de exceção (problemas).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 xml:space="preserve">Colaboração e comércio: </w:t>
      </w:r>
      <w:r>
        <w:rPr>
          <w:b w:val="false"/>
          <w:bCs w:val="false"/>
        </w:rPr>
        <w:t>Englobam acordos de colaboração e comércio necessários para que os participantes do negócio possam executar as transações. (Pelo que eu entendi, é quando uma empresa se utiliza do serviço da outra).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/>
          <w:bCs/>
        </w:rPr>
        <w:t xml:space="preserve">Processos de pagamento eletrônico: </w:t>
      </w:r>
      <w:r>
        <w:rPr>
          <w:b w:val="false"/>
          <w:bCs w:val="false"/>
        </w:rPr>
        <w:t xml:space="preserve">São complexos por vários motivos, como a natureza quase anonima das transações, várias questões de segurança envolvidas e ampla variedade de alternativas de débito e crédito, além das instituições financeirais intermediárias. </w:t>
      </w:r>
    </w:p>
    <w:p>
      <w:pPr>
        <w:pStyle w:val="Normal"/>
        <w:bidi w:val="0"/>
        <w:jc w:val="both"/>
        <w:rPr>
          <w:b/>
          <w:b/>
          <w:bCs/>
        </w:rPr>
      </w:pPr>
      <w:r>
        <w:rPr>
          <w:b w:val="false"/>
          <w:bCs w:val="false"/>
        </w:rPr>
        <w:t>Nessa página também falam de processos de pagamento via web (como "carrinho de compras") e transferencia eletrônica de fundos (TEF</w:t>
      </w:r>
      <w:r>
        <w:rPr>
          <w:b w:val="false"/>
          <w:bCs w:val="false"/>
        </w:rPr>
        <w:t>) por meio</w:t>
      </w:r>
      <w:r>
        <w:rPr>
          <w:b w:val="false"/>
          <w:bCs w:val="false"/>
        </w:rPr>
        <w:t xml:space="preserve"> terminais eletrônicos nas agências e caixas eletrônicos, opções de pagamento por telefone, outros serviços eletrônicos como paypal</w:t>
      </w:r>
      <w:r>
        <w:rPr>
          <w:b w:val="false"/>
          <w:bCs w:val="false"/>
        </w:rPr>
        <w:t>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51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P</w:t>
      </w:r>
      <w:r>
        <w:rPr>
          <w:b w:val="false"/>
          <w:bCs w:val="false"/>
        </w:rPr>
        <w:t>ágina 321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[Fala sobre aspectos envolvendo a criptografia e segurança nos processos de transação]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Página 322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[Fala sobre alguns aspectos do e-commerce que não dei muita importância]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Páginas 323 e 324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[Caso da vida real]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Página 325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640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pt-BR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pt-BR" w:eastAsia="zh-CN" w:bidi="hi-IN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61</TotalTime>
  <Application>LibreOffice/6.4.6.2$Linux_X86_64 LibreOffice_project/40$Build-2</Application>
  <Pages>6</Pages>
  <Words>923</Words>
  <Characters>5460</Characters>
  <CharactersWithSpaces>6346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2020-11-06T10:01:04Z</dcterms:created>
  <dc:creator/>
  <dc:description/>
  <dc:language>pt-BR</dc:language>
  <cp:lastModifiedBy/>
  <dcterms:modified xsi:type="dcterms:W3CDTF">2020-11-06T12:14:13Z</dcterms:modified>
  <cp:revision>11</cp:revision>
  <dc:subject/>
  <dc:title/>
</cp:coreProperties>
</file>