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Modelo dimensional documentado</w:t>
      </w:r>
    </w:p>
    <w:p>
      <w:pPr>
        <w:pStyle w:val="SubtitleCustom"/>
        <w:jc w:val="center"/>
      </w:pPr>
      <w:r>
        <w:t>PSet 2 — NY Taxi 2025 | Capa clean en PostgreSQL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r>
              <w:t>Elemento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F"/>
          </w:tcPr>
          <w:p>
            <w:r>
              <w:t>Descripción</w:t>
            </w:r>
          </w:p>
        </w:tc>
      </w:tr>
      <w:tr>
        <w:tc>
          <w:tcPr>
            <w:tcW w:type="dxa" w:w="5040"/>
            <w:shd w:fill="F8FAFC"/>
          </w:tcPr>
          <w:p>
            <w:r>
              <w:t>Tabla de hechos</w:t>
            </w:r>
          </w:p>
        </w:tc>
        <w:tc>
          <w:tcPr>
            <w:tcW w:type="dxa" w:w="5040"/>
          </w:tcPr>
          <w:p>
            <w:r>
              <w:t>clean.fact_trip</w:t>
            </w:r>
          </w:p>
        </w:tc>
      </w:tr>
      <w:tr>
        <w:tc>
          <w:tcPr>
            <w:tcW w:type="dxa" w:w="5040"/>
            <w:shd w:fill="F8FAFC"/>
          </w:tcPr>
          <w:p>
            <w:r>
              <w:t>Dimensiones</w:t>
            </w:r>
          </w:p>
        </w:tc>
        <w:tc>
          <w:tcPr>
            <w:tcW w:type="dxa" w:w="5040"/>
          </w:tcPr>
          <w:p>
            <w:r>
              <w:t>clean.dim_vendor, clean.dim_payment_type, clean.dim_pickup_location y clean.dim_dropoff_location</w:t>
            </w:r>
          </w:p>
        </w:tc>
      </w:tr>
      <w:tr>
        <w:tc>
          <w:tcPr>
            <w:tcW w:type="dxa" w:w="5040"/>
            <w:shd w:fill="F8FAFC"/>
          </w:tcPr>
          <w:p>
            <w:r>
              <w:t>Tabla staging</w:t>
            </w:r>
          </w:p>
        </w:tc>
        <w:tc>
          <w:tcPr>
            <w:tcW w:type="dxa" w:w="5040"/>
          </w:tcPr>
          <w:p>
            <w:r>
              <w:t>clean.stg_trip_2025</w:t>
            </w:r>
          </w:p>
        </w:tc>
      </w:tr>
      <w:tr>
        <w:tc>
          <w:tcPr>
            <w:tcW w:type="dxa" w:w="5040"/>
            <w:shd w:fill="F8FAFC"/>
          </w:tcPr>
          <w:p>
            <w:r>
              <w:t>Granularidad</w:t>
            </w:r>
          </w:p>
        </w:tc>
        <w:tc>
          <w:tcPr>
            <w:tcW w:type="dxa" w:w="5040"/>
          </w:tcPr>
          <w:p>
            <w:r>
              <w:t>1 fila en fact_trip = 1 viaje limpio de taxi del año 2025</w:t>
            </w:r>
          </w:p>
        </w:tc>
      </w:tr>
      <w:tr>
        <w:tc>
          <w:tcPr>
            <w:tcW w:type="dxa" w:w="5040"/>
            <w:shd w:fill="F8FAFC"/>
          </w:tcPr>
          <w:p>
            <w:r>
              <w:t>Claves foráneas lógicas</w:t>
            </w:r>
          </w:p>
        </w:tc>
        <w:tc>
          <w:tcPr>
            <w:tcW w:type="dxa" w:w="5040"/>
          </w:tcPr>
          <w:p>
            <w:r>
              <w:t>vendor_key, payment_type_key, pickup_location_key y dropoff_location_key</w:t>
            </w:r>
          </w:p>
        </w:tc>
      </w:tr>
    </w:tbl>
    <w:p/>
    <w:p>
      <w:pPr>
        <w:pStyle w:val="Heading1"/>
      </w:pPr>
      <w:r>
        <w:t>1. Descripción general</w:t>
      </w:r>
    </w:p>
    <w:p>
      <w:pPr/>
      <w:r>
        <w:t>La capa clean fue modelada con un esquema estrella para analizar viajes de NY Taxi 2025. El modelo toma como punto de partida la tabla staging clean.stg_trip_2025, donde los 12 meses de la capa raw ya han sido unificados, limpiados y estandarizados. A partir de esa staging se construyen las dimensiones descriptivas y la tabla de hechos principal.</w:t>
      </w:r>
    </w:p>
    <w:p>
      <w:pPr/>
      <w:r>
        <w:t>El diseño separa atributos descriptivos del viaje, almacenados en dimensiones, de las métricas del evento, almacenadas en la tabla de hechos. Esta organización facilita consultas analíticas, agregaciones y cruces por proveedor, forma de pago y ubicación.</w:t>
      </w:r>
    </w:p>
    <w:p>
      <w:pPr>
        <w:pStyle w:val="Heading1"/>
      </w:pPr>
      <w:r>
        <w:t>2. Tabla de hechos</w:t>
      </w:r>
    </w:p>
    <w:p>
      <w:pPr>
        <w:pStyle w:val="Heading2"/>
      </w:pPr>
      <w:r>
        <w:t>Nombre de la tabla de hechos</w:t>
      </w:r>
    </w:p>
    <w:p>
      <w:pPr/>
      <w:r>
        <w:t>clean.fact_trip</w:t>
      </w:r>
    </w:p>
    <w:p>
      <w:pPr>
        <w:pStyle w:val="Heading2"/>
      </w:pPr>
      <w:r>
        <w:t>Propósito</w:t>
      </w:r>
    </w:p>
    <w:p>
      <w:pPr/>
      <w:r>
        <w:t>Registrar cada viaje limpio como un hecho analítico individual.</w:t>
      </w:r>
    </w:p>
    <w:p>
      <w:pPr>
        <w:pStyle w:val="Heading2"/>
      </w:pPr>
      <w:r>
        <w:t>Granularidad de la fact table</w:t>
      </w:r>
    </w:p>
    <w:p>
      <w:pPr/>
      <w:r>
        <w:t>1 fila en clean.fact_trip = 1 viaje limpio de taxi del año 2025.</w:t>
      </w:r>
    </w:p>
    <w:p>
      <w:pPr>
        <w:pStyle w:val="Heading2"/>
      </w:pPr>
      <w:r>
        <w:t>Columnas y métricas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BEAFE"/>
          </w:tcPr>
          <w:p>
            <w:r>
              <w:t>Grupo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BEAFE"/>
          </w:tcPr>
          <w:p>
            <w:r>
              <w:t>Columnas</w:t>
            </w:r>
          </w:p>
        </w:tc>
      </w:tr>
      <w:tr>
        <w:tc>
          <w:tcPr>
            <w:tcW w:type="dxa" w:w="5040"/>
            <w:shd w:fill="F8FAFC"/>
          </w:tcPr>
          <w:p>
            <w:r>
              <w:t>Claves</w:t>
            </w:r>
          </w:p>
        </w:tc>
        <w:tc>
          <w:tcPr>
            <w:tcW w:type="dxa" w:w="5040"/>
          </w:tcPr>
          <w:p>
            <w:r>
              <w:t>trip_key, vendor_key, payment_type_key, pickup_location_key y dropoff_location_key</w:t>
            </w:r>
          </w:p>
        </w:tc>
      </w:tr>
      <w:tr>
        <w:tc>
          <w:tcPr>
            <w:tcW w:type="dxa" w:w="5040"/>
            <w:shd w:fill="F8FAFC"/>
          </w:tcPr>
          <w:p>
            <w:r>
              <w:t>Fechas y tiempos</w:t>
            </w:r>
          </w:p>
        </w:tc>
        <w:tc>
          <w:tcPr>
            <w:tcW w:type="dxa" w:w="5040"/>
          </w:tcPr>
          <w:p>
            <w:r>
              <w:t>trip_date, pickup_datetime y dropoff_datetime</w:t>
            </w:r>
          </w:p>
        </w:tc>
      </w:tr>
      <w:tr>
        <w:tc>
          <w:tcPr>
            <w:tcW w:type="dxa" w:w="5040"/>
            <w:shd w:fill="F8FAFC"/>
          </w:tcPr>
          <w:p>
            <w:r>
              <w:t>Métricas</w:t>
            </w:r>
          </w:p>
        </w:tc>
        <w:tc>
          <w:tcPr>
            <w:tcW w:type="dxa" w:w="5040"/>
          </w:tcPr>
          <w:p>
            <w:r>
              <w:t>trip_count, trip_distance, fare_amount, tip_amount, tolls_amount, total_amount y trip_duration_minutes</w:t>
            </w:r>
          </w:p>
        </w:tc>
      </w:tr>
    </w:tbl>
    <w:p/>
    <w:p>
      <w:pPr>
        <w:pStyle w:val="Heading1"/>
      </w:pPr>
      <w:r>
        <w:t>3. Dimensiones del modelo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FCE7"/>
          </w:tcPr>
          <w:p>
            <w:r>
              <w:t>Dimensión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FCE7"/>
          </w:tcPr>
          <w:p>
            <w:r>
              <w:t>Clave primaria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FCE7"/>
          </w:tcPr>
          <w:p>
            <w:r>
              <w:t>Clave de negocio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FCE7"/>
          </w:tcPr>
          <w:p>
            <w:r>
              <w:t>Atributo descriptivo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FCE7"/>
          </w:tcPr>
          <w:p>
            <w:r>
              <w:t>Propósito</w:t>
            </w:r>
          </w:p>
        </w:tc>
      </w:tr>
      <w:tr>
        <w:tc>
          <w:tcPr>
            <w:tcW w:type="dxa" w:w="2016"/>
            <w:shd w:fill="F8FAFC"/>
          </w:tcPr>
          <w:p>
            <w:r>
              <w:t>clean.dim_vendor</w:t>
            </w:r>
          </w:p>
        </w:tc>
        <w:tc>
          <w:tcPr>
            <w:tcW w:type="dxa" w:w="2016"/>
          </w:tcPr>
          <w:p>
            <w:r>
              <w:t>vendor_key</w:t>
            </w:r>
          </w:p>
        </w:tc>
        <w:tc>
          <w:tcPr>
            <w:tcW w:type="dxa" w:w="2016"/>
          </w:tcPr>
          <w:p>
            <w:r>
              <w:t>vendor_id</w:t>
            </w:r>
          </w:p>
        </w:tc>
        <w:tc>
          <w:tcPr>
            <w:tcW w:type="dxa" w:w="2016"/>
          </w:tcPr>
          <w:p>
            <w:r>
              <w:t>vendor_name</w:t>
            </w:r>
          </w:p>
        </w:tc>
        <w:tc>
          <w:tcPr>
            <w:tcW w:type="dxa" w:w="2016"/>
          </w:tcPr>
          <w:p>
            <w:r>
              <w:t>Describe el proveedor del viaje.</w:t>
            </w:r>
          </w:p>
        </w:tc>
      </w:tr>
      <w:tr>
        <w:tc>
          <w:tcPr>
            <w:tcW w:type="dxa" w:w="2016"/>
            <w:shd w:fill="F8FAFC"/>
          </w:tcPr>
          <w:p>
            <w:r>
              <w:t>clean.dim_payment_type</w:t>
            </w:r>
          </w:p>
        </w:tc>
        <w:tc>
          <w:tcPr>
            <w:tcW w:type="dxa" w:w="2016"/>
          </w:tcPr>
          <w:p>
            <w:r>
              <w:t>payment_type_key</w:t>
            </w:r>
          </w:p>
        </w:tc>
        <w:tc>
          <w:tcPr>
            <w:tcW w:type="dxa" w:w="2016"/>
          </w:tcPr>
          <w:p>
            <w:r>
              <w:t>payment_type_id</w:t>
            </w:r>
          </w:p>
        </w:tc>
        <w:tc>
          <w:tcPr>
            <w:tcW w:type="dxa" w:w="2016"/>
          </w:tcPr>
          <w:p>
            <w:r>
              <w:t>payment_type_name</w:t>
            </w:r>
          </w:p>
        </w:tc>
        <w:tc>
          <w:tcPr>
            <w:tcW w:type="dxa" w:w="2016"/>
          </w:tcPr>
          <w:p>
            <w:r>
              <w:t>Describe la forma de pago.</w:t>
            </w:r>
          </w:p>
        </w:tc>
      </w:tr>
      <w:tr>
        <w:tc>
          <w:tcPr>
            <w:tcW w:type="dxa" w:w="2016"/>
            <w:shd w:fill="F8FAFC"/>
          </w:tcPr>
          <w:p>
            <w:r>
              <w:t>clean.dim_pickup_location</w:t>
            </w:r>
          </w:p>
        </w:tc>
        <w:tc>
          <w:tcPr>
            <w:tcW w:type="dxa" w:w="2016"/>
          </w:tcPr>
          <w:p>
            <w:r>
              <w:t>pickup_location_key</w:t>
            </w:r>
          </w:p>
        </w:tc>
        <w:tc>
          <w:tcPr>
            <w:tcW w:type="dxa" w:w="2016"/>
          </w:tcPr>
          <w:p>
            <w:r>
              <w:t>pickup_location_id</w:t>
            </w:r>
          </w:p>
        </w:tc>
        <w:tc>
          <w:tcPr>
            <w:tcW w:type="dxa" w:w="2016"/>
          </w:tcPr>
          <w:p>
            <w:r>
              <w:t>pickup_location_name</w:t>
            </w:r>
          </w:p>
        </w:tc>
        <w:tc>
          <w:tcPr>
            <w:tcW w:type="dxa" w:w="2016"/>
          </w:tcPr>
          <w:p>
            <w:r>
              <w:t>Describe la ubicación de recogida.</w:t>
            </w:r>
          </w:p>
        </w:tc>
      </w:tr>
      <w:tr>
        <w:tc>
          <w:tcPr>
            <w:tcW w:type="dxa" w:w="2016"/>
            <w:shd w:fill="F8FAFC"/>
          </w:tcPr>
          <w:p>
            <w:r>
              <w:t>clean.dim_dropoff_location</w:t>
            </w:r>
          </w:p>
        </w:tc>
        <w:tc>
          <w:tcPr>
            <w:tcW w:type="dxa" w:w="2016"/>
          </w:tcPr>
          <w:p>
            <w:r>
              <w:t>dropoff_location_key</w:t>
            </w:r>
          </w:p>
        </w:tc>
        <w:tc>
          <w:tcPr>
            <w:tcW w:type="dxa" w:w="2016"/>
          </w:tcPr>
          <w:p>
            <w:r>
              <w:t>dropoff_location_id</w:t>
            </w:r>
          </w:p>
        </w:tc>
        <w:tc>
          <w:tcPr>
            <w:tcW w:type="dxa" w:w="2016"/>
          </w:tcPr>
          <w:p>
            <w:r>
              <w:t>dropoff_location_name</w:t>
            </w:r>
          </w:p>
        </w:tc>
        <w:tc>
          <w:tcPr>
            <w:tcW w:type="dxa" w:w="2016"/>
          </w:tcPr>
          <w:p>
            <w:r>
              <w:t>Describe la ubicación de destino.</w:t>
            </w:r>
          </w:p>
        </w:tc>
      </w:tr>
    </w:tbl>
    <w:p/>
    <w:p>
      <w:pPr>
        <w:pStyle w:val="Heading1"/>
      </w:pPr>
      <w:r>
        <w:t>4. Tabla staging de apoyo</w:t>
      </w:r>
    </w:p>
    <w:p>
      <w:pPr>
        <w:pStyle w:val="Heading2"/>
      </w:pPr>
      <w:r>
        <w:t>Nombre</w:t>
      </w:r>
    </w:p>
    <w:p>
      <w:pPr/>
      <w:r>
        <w:t>clean.stg_trip_2025</w:t>
      </w:r>
    </w:p>
    <w:p>
      <w:pPr>
        <w:pStyle w:val="Heading2"/>
      </w:pPr>
      <w:r>
        <w:t>Función</w:t>
      </w:r>
    </w:p>
    <w:p>
      <w:pPr/>
      <w:r>
        <w:t>Unificar los 12 meses provenientes de raw, limpiar registros inválidos o inconsistentes, estandarizar nombres y tipos de datos y preparar los campos requeridos por dimensiones y hechos.</w:t>
      </w:r>
    </w:p>
    <w:p>
      <w:pPr>
        <w:pStyle w:val="Heading2"/>
      </w:pPr>
      <w:r>
        <w:t>Campos relevantes observados en staging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0F2FE"/>
          </w:tcPr>
          <w:p>
            <w:r>
              <w:t>Grupo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0F2FE"/>
          </w:tcPr>
          <w:p>
            <w:r>
              <w:t>Campos</w:t>
            </w:r>
          </w:p>
        </w:tc>
      </w:tr>
      <w:tr>
        <w:tc>
          <w:tcPr>
            <w:tcW w:type="dxa" w:w="5040"/>
            <w:shd w:fill="F8FAFC"/>
          </w:tcPr>
          <w:p>
            <w:r>
              <w:t>Identificación</w:t>
            </w:r>
          </w:p>
        </w:tc>
        <w:tc>
          <w:tcPr>
            <w:tcW w:type="dxa" w:w="5040"/>
          </w:tcPr>
          <w:p>
            <w:r>
              <w:t>trip_hash, vendor_id, payment_type_id, pickup_location_id y dropoff_location_id</w:t>
            </w:r>
          </w:p>
        </w:tc>
      </w:tr>
      <w:tr>
        <w:tc>
          <w:tcPr>
            <w:tcW w:type="dxa" w:w="5040"/>
            <w:shd w:fill="F8FAFC"/>
          </w:tcPr>
          <w:p>
            <w:r>
              <w:t>Fechas y tiempos</w:t>
            </w:r>
          </w:p>
        </w:tc>
        <w:tc>
          <w:tcPr>
            <w:tcW w:type="dxa" w:w="5040"/>
          </w:tcPr>
          <w:p>
            <w:r>
              <w:t>pickup_datetime, dropoff_datetime, trip_date y trip_duration_minutes</w:t>
            </w:r>
          </w:p>
        </w:tc>
      </w:tr>
      <w:tr>
        <w:tc>
          <w:tcPr>
            <w:tcW w:type="dxa" w:w="5040"/>
            <w:shd w:fill="F8FAFC"/>
          </w:tcPr>
          <w:p>
            <w:r>
              <w:t>Métricas</w:t>
            </w:r>
          </w:p>
        </w:tc>
        <w:tc>
          <w:tcPr>
            <w:tcW w:type="dxa" w:w="5040"/>
          </w:tcPr>
          <w:p>
            <w:r>
              <w:t>trip_distance, fare_amount, tip_amount, tolls_amount, total_amount, extra, mta_tax, improvement_surcharge, congestion_surcharge, airport_fee y cbd_congestion_fee</w:t>
            </w:r>
          </w:p>
        </w:tc>
      </w:tr>
      <w:tr>
        <w:tc>
          <w:tcPr>
            <w:tcW w:type="dxa" w:w="5040"/>
            <w:shd w:fill="F8FAFC"/>
          </w:tcPr>
          <w:p>
            <w:r>
              <w:t>Otros</w:t>
            </w:r>
          </w:p>
        </w:tc>
        <w:tc>
          <w:tcPr>
            <w:tcW w:type="dxa" w:w="5040"/>
          </w:tcPr>
          <w:p>
            <w:r>
              <w:t>passenger_count, rate_code_id y store_and_fwd_flag</w:t>
            </w:r>
          </w:p>
        </w:tc>
      </w:tr>
    </w:tbl>
    <w:p/>
    <w:p>
      <w:pPr>
        <w:pStyle w:val="Heading1"/>
      </w:pPr>
      <w:r>
        <w:t>5. Claves primarias y foráneas</w:t>
      </w:r>
    </w:p>
    <w:p>
      <w:pPr>
        <w:pStyle w:val="Heading2"/>
      </w:pPr>
      <w:r>
        <w:t>Claves primarias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E8FF"/>
          </w:tcPr>
          <w:p>
            <w:r>
              <w:t>Tabla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E8FF"/>
          </w:tcPr>
          <w:p>
            <w:r>
              <w:t>Clave primaria</w:t>
            </w:r>
          </w:p>
        </w:tc>
      </w:tr>
      <w:tr>
        <w:tc>
          <w:tcPr>
            <w:tcW w:type="dxa" w:w="5040"/>
            <w:shd w:fill="F8FAFC"/>
          </w:tcPr>
          <w:p>
            <w:r>
              <w:t>clean.fact_trip</w:t>
            </w:r>
          </w:p>
        </w:tc>
        <w:tc>
          <w:tcPr>
            <w:tcW w:type="dxa" w:w="5040"/>
          </w:tcPr>
          <w:p>
            <w:r>
              <w:t>trip_key</w:t>
            </w:r>
          </w:p>
        </w:tc>
      </w:tr>
      <w:tr>
        <w:tc>
          <w:tcPr>
            <w:tcW w:type="dxa" w:w="5040"/>
            <w:shd w:fill="F8FAFC"/>
          </w:tcPr>
          <w:p>
            <w:r>
              <w:t>clean.dim_vendor</w:t>
            </w:r>
          </w:p>
        </w:tc>
        <w:tc>
          <w:tcPr>
            <w:tcW w:type="dxa" w:w="5040"/>
          </w:tcPr>
          <w:p>
            <w:r>
              <w:t>vendor_key</w:t>
            </w:r>
          </w:p>
        </w:tc>
      </w:tr>
      <w:tr>
        <w:tc>
          <w:tcPr>
            <w:tcW w:type="dxa" w:w="5040"/>
            <w:shd w:fill="F8FAFC"/>
          </w:tcPr>
          <w:p>
            <w:r>
              <w:t>clean.dim_payment_type</w:t>
            </w:r>
          </w:p>
        </w:tc>
        <w:tc>
          <w:tcPr>
            <w:tcW w:type="dxa" w:w="5040"/>
          </w:tcPr>
          <w:p>
            <w:r>
              <w:t>payment_type_key</w:t>
            </w:r>
          </w:p>
        </w:tc>
      </w:tr>
      <w:tr>
        <w:tc>
          <w:tcPr>
            <w:tcW w:type="dxa" w:w="5040"/>
            <w:shd w:fill="F8FAFC"/>
          </w:tcPr>
          <w:p>
            <w:r>
              <w:t>clean.dim_pickup_location</w:t>
            </w:r>
          </w:p>
        </w:tc>
        <w:tc>
          <w:tcPr>
            <w:tcW w:type="dxa" w:w="5040"/>
          </w:tcPr>
          <w:p>
            <w:r>
              <w:t>pickup_location_key</w:t>
            </w:r>
          </w:p>
        </w:tc>
      </w:tr>
      <w:tr>
        <w:tc>
          <w:tcPr>
            <w:tcW w:type="dxa" w:w="5040"/>
            <w:shd w:fill="F8FAFC"/>
          </w:tcPr>
          <w:p>
            <w:r>
              <w:t>clean.dim_dropoff_location</w:t>
            </w:r>
          </w:p>
        </w:tc>
        <w:tc>
          <w:tcPr>
            <w:tcW w:type="dxa" w:w="5040"/>
          </w:tcPr>
          <w:p>
            <w:r>
              <w:t>dropoff_location_key</w:t>
            </w:r>
          </w:p>
        </w:tc>
      </w:tr>
    </w:tbl>
    <w:p/>
    <w:p>
      <w:pPr>
        <w:pStyle w:val="Heading2"/>
      </w:pPr>
      <w:r>
        <w:t>Claves foráneas lógicas del modelo</w:t>
      </w:r>
    </w:p>
    <w:p>
      <w:pPr/>
      <w:r>
        <w:t>La tabla fact_trip se relaciona con las dimensiones mediante las siguientes claves del diseño:</w:t>
      </w:r>
    </w:p>
    <w:p>
      <w:pPr>
        <w:ind w:left="360"/>
      </w:pPr>
      <w:r>
        <w:t>• fact_trip.vendor_key → dim_vendor.vendor_key</w:t>
      </w:r>
    </w:p>
    <w:p>
      <w:pPr>
        <w:ind w:left="360"/>
      </w:pPr>
      <w:r>
        <w:t>• fact_trip.payment_type_key → dim_payment_type.payment_type_key</w:t>
      </w:r>
    </w:p>
    <w:p>
      <w:pPr>
        <w:ind w:left="360"/>
      </w:pPr>
      <w:r>
        <w:t>• fact_trip.pickup_location_key → dim_pickup_location.pickup_location_key</w:t>
      </w:r>
    </w:p>
    <w:p>
      <w:pPr>
        <w:ind w:left="360"/>
      </w:pPr>
      <w:r>
        <w:t>• fact_trip.dropoff_location_key → dim_dropoff_location.dropoff_location_key</w:t>
      </w:r>
    </w:p>
    <w:p>
      <w:pPr/>
      <w:r>
        <w:rPr>
          <w:b/>
        </w:rPr>
        <w:t xml:space="preserve">Nota: </w:t>
      </w:r>
      <w:r>
        <w:t>estas relaciones se documentan como parte del modelo dimensional y de la lógica analítica observada en la capa clean.</w:t>
      </w:r>
    </w:p>
    <w:p>
      <w:pPr>
        <w:pStyle w:val="Heading1"/>
      </w:pPr>
      <w:r>
        <w:t>6. Breve explicación del diseño</w:t>
      </w:r>
    </w:p>
    <w:p>
      <w:pPr/>
      <w:r>
        <w:t>Se eligió una estructura tipo estrella porque simplifica la consulta analítica, separa claramente descriptores y métricas, mejora la legibilidad del modelo y facilita agregaciones por proveedor, forma de pago y ubicación. La tabla fact_trip concentra las medidas cuantitativas del viaje, mientras que las dimensiones almacenan atributos descriptivos reutilizables. La tabla stg_trip_2025 funciona como etapa intermedia de depuración y normalización antes de poblar el modelo dimensional final.</w:t>
      </w:r>
    </w:p>
    <w:p>
      <w:pPr>
        <w:pStyle w:val="Heading1"/>
      </w:pPr>
      <w:r>
        <w:t>7. Resumen ejecutivo del modelo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BEAFE"/>
          </w:tcPr>
          <w:p>
            <w:r>
              <w:t>Elemento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BEAFE"/>
          </w:tcPr>
          <w:p>
            <w:r>
              <w:t>Descripción</w:t>
            </w:r>
          </w:p>
        </w:tc>
      </w:tr>
      <w:tr>
        <w:tc>
          <w:tcPr>
            <w:tcW w:type="dxa" w:w="5040"/>
            <w:shd w:fill="F8FAFC"/>
          </w:tcPr>
          <w:p>
            <w:r>
              <w:t>Tabla de hechos</w:t>
            </w:r>
          </w:p>
        </w:tc>
        <w:tc>
          <w:tcPr>
            <w:tcW w:type="dxa" w:w="5040"/>
          </w:tcPr>
          <w:p>
            <w:r>
              <w:t>clean.fact_trip</w:t>
            </w:r>
          </w:p>
        </w:tc>
      </w:tr>
      <w:tr>
        <w:tc>
          <w:tcPr>
            <w:tcW w:type="dxa" w:w="5040"/>
            <w:shd w:fill="F8FAFC"/>
          </w:tcPr>
          <w:p>
            <w:r>
              <w:t>Dimensiones</w:t>
            </w:r>
          </w:p>
        </w:tc>
        <w:tc>
          <w:tcPr>
            <w:tcW w:type="dxa" w:w="5040"/>
          </w:tcPr>
          <w:p>
            <w:r>
              <w:t>clean.dim_vendor, clean.dim_payment_type, clean.dim_pickup_location y clean.dim_dropoff_location</w:t>
            </w:r>
          </w:p>
        </w:tc>
      </w:tr>
      <w:tr>
        <w:tc>
          <w:tcPr>
            <w:tcW w:type="dxa" w:w="5040"/>
            <w:shd w:fill="F8FAFC"/>
          </w:tcPr>
          <w:p>
            <w:r>
              <w:t>Tabla staging</w:t>
            </w:r>
          </w:p>
        </w:tc>
        <w:tc>
          <w:tcPr>
            <w:tcW w:type="dxa" w:w="5040"/>
          </w:tcPr>
          <w:p>
            <w:r>
              <w:t>clean.stg_trip_2025</w:t>
            </w:r>
          </w:p>
        </w:tc>
      </w:tr>
      <w:tr>
        <w:tc>
          <w:tcPr>
            <w:tcW w:type="dxa" w:w="5040"/>
            <w:shd w:fill="F8FAFC"/>
          </w:tcPr>
          <w:p>
            <w:r>
              <w:t>Granularidad</w:t>
            </w:r>
          </w:p>
        </w:tc>
        <w:tc>
          <w:tcPr>
            <w:tcW w:type="dxa" w:w="5040"/>
          </w:tcPr>
          <w:p>
            <w:r>
              <w:t>1 fila = 1 viaje limpio de taxi en 2025</w:t>
            </w:r>
          </w:p>
        </w:tc>
      </w:tr>
      <w:tr>
        <w:tc>
          <w:tcPr>
            <w:tcW w:type="dxa" w:w="5040"/>
            <w:shd w:fill="F8FAFC"/>
          </w:tcPr>
          <w:p>
            <w:r>
              <w:t>Claves foráneas lógicas</w:t>
            </w:r>
          </w:p>
        </w:tc>
        <w:tc>
          <w:tcPr>
            <w:tcW w:type="dxa" w:w="5040"/>
          </w:tcPr>
          <w:p>
            <w:r>
              <w:t>vendor_key, payment_type_key, pickup_location_key y dropoff_location_key</w:t>
            </w:r>
          </w:p>
        </w:tc>
      </w:tr>
    </w:tbl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D4ED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1182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b/>
      <w:color w:val="11182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Custom">
    <w:name w:val="SubtitleCustom"/>
    <w:rPr>
      <w:rFonts w:ascii="DejaVu Sans" w:hAnsi="DejaVu Sans"/>
      <w:i/>
      <w:color w:val="475569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