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152A7" w14:textId="77777777" w:rsidR="00E53516" w:rsidRPr="002E6B76" w:rsidRDefault="00E53516" w:rsidP="00E53516">
      <w:pPr>
        <w:rPr>
          <w:sz w:val="8"/>
          <w:u w:val="single"/>
          <w:lang w:val="es-AR"/>
        </w:rPr>
      </w:pPr>
    </w:p>
    <w:p w14:paraId="05BCA471" w14:textId="4184EEBC" w:rsidR="00E53516" w:rsidRPr="002E6B76" w:rsidRDefault="00E53516" w:rsidP="00E53516">
      <w:pPr>
        <w:pBdr>
          <w:top w:val="single" w:sz="24" w:space="1" w:color="auto"/>
          <w:bottom w:val="single" w:sz="24" w:space="1" w:color="auto"/>
        </w:pBdr>
        <w:shd w:val="clear" w:color="auto" w:fill="D9D9D9" w:themeFill="background1" w:themeFillShade="D9"/>
        <w:rPr>
          <w:sz w:val="24"/>
          <w:lang w:val="es-AR"/>
        </w:rPr>
      </w:pPr>
      <w:r w:rsidRPr="002E6B76">
        <w:rPr>
          <w:sz w:val="24"/>
          <w:u w:val="single"/>
          <w:lang w:val="es-AR"/>
        </w:rPr>
        <w:t>Alumnos</w:t>
      </w:r>
      <w:r w:rsidR="00806F9F" w:rsidRPr="002E6B76">
        <w:rPr>
          <w:sz w:val="24"/>
          <w:lang w:val="es-AR"/>
        </w:rPr>
        <w:t>: Beade, Gonzalo – Cast</w:t>
      </w:r>
      <w:r w:rsidR="00DE3929">
        <w:rPr>
          <w:sz w:val="24"/>
          <w:lang w:val="es-AR"/>
        </w:rPr>
        <w:t>a</w:t>
      </w:r>
      <w:r w:rsidR="00806F9F" w:rsidRPr="002E6B76">
        <w:rPr>
          <w:sz w:val="24"/>
          <w:lang w:val="es-AR"/>
        </w:rPr>
        <w:t xml:space="preserve">gnino, Salvador </w:t>
      </w:r>
      <w:r w:rsidRPr="002E6B76">
        <w:rPr>
          <w:sz w:val="24"/>
          <w:lang w:val="es-AR"/>
        </w:rPr>
        <w:t>– Hadad, Santiago</w:t>
      </w:r>
      <w:r w:rsidRPr="002E6B76">
        <w:rPr>
          <w:sz w:val="24"/>
          <w:lang w:val="es-AR"/>
        </w:rPr>
        <w:br/>
      </w:r>
      <w:r w:rsidR="00806F9F" w:rsidRPr="002E6B76">
        <w:rPr>
          <w:sz w:val="24"/>
          <w:u w:val="single"/>
          <w:lang w:val="es-AR"/>
        </w:rPr>
        <w:t>Profesore</w:t>
      </w:r>
      <w:r w:rsidRPr="002E6B76">
        <w:rPr>
          <w:sz w:val="24"/>
          <w:u w:val="single"/>
          <w:lang w:val="es-AR"/>
        </w:rPr>
        <w:t>s</w:t>
      </w:r>
      <w:r w:rsidRPr="002E6B76">
        <w:rPr>
          <w:sz w:val="24"/>
          <w:lang w:val="es-AR"/>
        </w:rPr>
        <w:t xml:space="preserve">: </w:t>
      </w:r>
      <w:r w:rsidR="00D80346">
        <w:rPr>
          <w:sz w:val="24"/>
          <w:lang w:val="es-AR"/>
        </w:rPr>
        <w:t>Merovich</w:t>
      </w:r>
      <w:r w:rsidR="00806F9F" w:rsidRPr="002E6B76">
        <w:rPr>
          <w:sz w:val="24"/>
          <w:lang w:val="es-AR"/>
        </w:rPr>
        <w:t xml:space="preserve">, </w:t>
      </w:r>
      <w:r w:rsidR="00D80346">
        <w:rPr>
          <w:sz w:val="24"/>
          <w:lang w:val="es-AR"/>
        </w:rPr>
        <w:t>Horacio</w:t>
      </w:r>
      <w:r w:rsidR="0006422B">
        <w:rPr>
          <w:sz w:val="24"/>
          <w:lang w:val="es-AR"/>
        </w:rPr>
        <w:t xml:space="preserve"> – Godio, Ariel – Aquili, Alejo – Mogni, Guido</w:t>
      </w:r>
      <w:r w:rsidRPr="002E6B76">
        <w:rPr>
          <w:sz w:val="24"/>
          <w:lang w:val="es-AR"/>
        </w:rPr>
        <w:br/>
      </w:r>
      <w:r w:rsidRPr="002E6B76">
        <w:rPr>
          <w:sz w:val="24"/>
          <w:u w:val="single"/>
          <w:lang w:val="es-AR"/>
        </w:rPr>
        <w:t>Materia</w:t>
      </w:r>
      <w:r w:rsidRPr="002E6B76">
        <w:rPr>
          <w:sz w:val="24"/>
          <w:lang w:val="es-AR"/>
        </w:rPr>
        <w:t xml:space="preserve">: </w:t>
      </w:r>
      <w:r w:rsidR="0006422B">
        <w:rPr>
          <w:sz w:val="24"/>
          <w:lang w:val="es-AR"/>
        </w:rPr>
        <w:t>Sistemas Operativos</w:t>
      </w:r>
      <w:r w:rsidRPr="002E6B76">
        <w:rPr>
          <w:sz w:val="24"/>
          <w:lang w:val="es-AR"/>
        </w:rPr>
        <w:br/>
      </w:r>
      <w:r w:rsidRPr="002E6B76">
        <w:rPr>
          <w:sz w:val="24"/>
          <w:u w:val="single"/>
          <w:lang w:val="es-AR"/>
        </w:rPr>
        <w:t>Trabajo Práctico Especial</w:t>
      </w:r>
      <w:r w:rsidRPr="002E6B76">
        <w:rPr>
          <w:sz w:val="24"/>
          <w:lang w:val="es-AR"/>
        </w:rPr>
        <w:t xml:space="preserve">: </w:t>
      </w:r>
      <w:r w:rsidR="0006422B">
        <w:rPr>
          <w:sz w:val="24"/>
          <w:lang w:val="es-AR"/>
        </w:rPr>
        <w:t>Inter-Process Communication</w:t>
      </w:r>
    </w:p>
    <w:p w14:paraId="4197BFAF" w14:textId="77777777" w:rsidR="0006422B" w:rsidRDefault="00A86341" w:rsidP="0006422B">
      <w:pPr>
        <w:spacing w:before="649" w:after="0" w:line="240" w:lineRule="auto"/>
        <w:jc w:val="both"/>
        <w:rPr>
          <w:rFonts w:ascii="Calibri" w:eastAsia="Times New Roman" w:hAnsi="Calibri" w:cs="Calibri"/>
          <w:color w:val="000000"/>
          <w:sz w:val="24"/>
          <w:szCs w:val="24"/>
          <w:lang w:val="es-AR"/>
        </w:rPr>
      </w:pPr>
      <w:r w:rsidRPr="00A86341">
        <w:rPr>
          <w:rFonts w:ascii="Calibri" w:eastAsia="Times New Roman" w:hAnsi="Calibri" w:cs="Calibri"/>
          <w:b/>
          <w:bCs/>
          <w:color w:val="000000"/>
          <w:sz w:val="24"/>
          <w:szCs w:val="24"/>
          <w:u w:val="single"/>
          <w:lang w:val="es-AR"/>
        </w:rPr>
        <w:t>Introd</w:t>
      </w:r>
      <w:r>
        <w:rPr>
          <w:rFonts w:ascii="Calibri" w:eastAsia="Times New Roman" w:hAnsi="Calibri" w:cs="Calibri"/>
          <w:b/>
          <w:bCs/>
          <w:color w:val="000000"/>
          <w:sz w:val="24"/>
          <w:szCs w:val="24"/>
          <w:u w:val="single"/>
          <w:lang w:val="es-AR"/>
        </w:rPr>
        <w:t>u</w:t>
      </w:r>
      <w:r w:rsidRPr="00A86341">
        <w:rPr>
          <w:rFonts w:ascii="Calibri" w:eastAsia="Times New Roman" w:hAnsi="Calibri" w:cs="Calibri"/>
          <w:b/>
          <w:bCs/>
          <w:color w:val="000000"/>
          <w:sz w:val="24"/>
          <w:szCs w:val="24"/>
          <w:u w:val="single"/>
          <w:lang w:val="es-AR"/>
        </w:rPr>
        <w:t>cción</w:t>
      </w:r>
      <w:r w:rsidRPr="00A86341">
        <w:rPr>
          <w:rFonts w:ascii="Calibri" w:eastAsia="Times New Roman" w:hAnsi="Calibri" w:cs="Calibri"/>
          <w:b/>
          <w:bCs/>
          <w:color w:val="000000"/>
          <w:sz w:val="24"/>
          <w:szCs w:val="24"/>
          <w:lang w:val="es-AR"/>
        </w:rPr>
        <w:t> </w:t>
      </w:r>
      <w:r>
        <w:rPr>
          <w:rFonts w:ascii="Calibri" w:eastAsia="Times New Roman" w:hAnsi="Calibri" w:cs="Calibri"/>
          <w:b/>
          <w:bCs/>
          <w:color w:val="000000"/>
          <w:sz w:val="24"/>
          <w:szCs w:val="24"/>
          <w:lang w:val="es-AR"/>
        </w:rPr>
        <w:br/>
      </w:r>
      <w:r w:rsidR="0006422B">
        <w:rPr>
          <w:rFonts w:ascii="Calibri" w:eastAsia="Times New Roman" w:hAnsi="Calibri" w:cs="Calibri"/>
          <w:color w:val="000000"/>
          <w:sz w:val="24"/>
          <w:szCs w:val="24"/>
          <w:lang w:val="es-AR"/>
        </w:rPr>
        <w:t>El objetivo del siguiente trabajo es explorar y analizar las ventajas de los mecanismos de comunicación entre procesos que ofrece Unix y Posix. El trabajo tenía un fin en particula</w:t>
      </w:r>
      <w:r w:rsidR="0006422B" w:rsidRPr="0006422B">
        <w:rPr>
          <w:rFonts w:ascii="Calibri" w:eastAsia="Times New Roman" w:hAnsi="Calibri" w:cs="Calibri"/>
          <w:color w:val="000000"/>
          <w:sz w:val="24"/>
          <w:szCs w:val="24"/>
          <w:lang w:val="es-AR"/>
        </w:rPr>
        <w:t xml:space="preserve">r: resolver </w:t>
      </w:r>
      <w:r w:rsidR="0006422B">
        <w:rPr>
          <w:rFonts w:ascii="Calibri" w:eastAsia="Times New Roman" w:hAnsi="Calibri" w:cs="Calibri"/>
          <w:color w:val="000000"/>
          <w:sz w:val="24"/>
          <w:szCs w:val="24"/>
          <w:lang w:val="es-AR"/>
        </w:rPr>
        <w:t xml:space="preserve">problemas de SAT solving usando minisat, pero decidimos abstraernos de la problemática principal y diseñar el sistema para cualquier tarea de divisible. </w:t>
      </w:r>
    </w:p>
    <w:p w14:paraId="6B6ACB2B" w14:textId="33E5DD14" w:rsidR="00A86341" w:rsidRPr="00A86341" w:rsidRDefault="0006422B" w:rsidP="0006422B">
      <w:pPr>
        <w:spacing w:before="255" w:after="0" w:line="240" w:lineRule="auto"/>
        <w:ind w:left="8" w:right="-6" w:firstLine="11"/>
        <w:rPr>
          <w:rFonts w:ascii="Times New Roman" w:eastAsia="Times New Roman" w:hAnsi="Times New Roman" w:cs="Times New Roman"/>
          <w:sz w:val="24"/>
          <w:szCs w:val="24"/>
          <w:lang w:val="es-AR"/>
        </w:rPr>
      </w:pPr>
      <w:r>
        <w:rPr>
          <w:rFonts w:ascii="Calibri" w:eastAsia="Times New Roman" w:hAnsi="Calibri" w:cs="Calibri"/>
          <w:b/>
          <w:bCs/>
          <w:color w:val="000000"/>
          <w:sz w:val="24"/>
          <w:szCs w:val="24"/>
          <w:u w:val="single"/>
          <w:lang w:val="es-AR"/>
        </w:rPr>
        <w:t>Decisiones de diseño</w:t>
      </w:r>
      <w:r w:rsidR="00A86341">
        <w:rPr>
          <w:rFonts w:ascii="Calibri" w:eastAsia="Times New Roman" w:hAnsi="Calibri" w:cs="Calibri"/>
          <w:b/>
          <w:bCs/>
          <w:color w:val="000000"/>
          <w:sz w:val="24"/>
          <w:szCs w:val="24"/>
          <w:u w:val="single"/>
          <w:lang w:val="es-AR"/>
        </w:rPr>
        <w:br/>
      </w:r>
    </w:p>
    <w:p w14:paraId="0631FC82" w14:textId="46B0CBF0" w:rsidR="002A10E4" w:rsidRPr="00536AD5" w:rsidRDefault="0006422B" w:rsidP="002A10E4">
      <w:pPr>
        <w:ind w:firstLine="720"/>
        <w:jc w:val="both"/>
        <w:rPr>
          <w:rFonts w:ascii="Calibri" w:eastAsia="Times New Roman" w:hAnsi="Calibri" w:cs="Calibri"/>
          <w:color w:val="000000"/>
          <w:sz w:val="24"/>
          <w:szCs w:val="24"/>
          <w:lang w:val="es-AR"/>
        </w:rPr>
      </w:pPr>
      <w:r>
        <w:rPr>
          <w:rFonts w:ascii="Calibri" w:eastAsia="Times New Roman" w:hAnsi="Calibri" w:cs="Calibri"/>
          <w:color w:val="000000"/>
          <w:sz w:val="24"/>
          <w:szCs w:val="24"/>
          <w:lang w:val="es-AR"/>
        </w:rPr>
        <w:t xml:space="preserve">La implementación se abstrae del problema de SAT Solving propuesto por la cátedra. De hecho, puede reutilizarse para cualquier sistema que requiera dividir el procesamiento de archivos entre varios procesos esclavos. El Makefile </w:t>
      </w:r>
      <w:r w:rsidR="006E5FF4">
        <w:rPr>
          <w:rFonts w:ascii="Calibri" w:eastAsia="Times New Roman" w:hAnsi="Calibri" w:cs="Calibri"/>
          <w:color w:val="000000"/>
          <w:sz w:val="24"/>
          <w:szCs w:val="24"/>
          <w:lang w:val="es-AR"/>
        </w:rPr>
        <w:t xml:space="preserve">pide </w:t>
      </w:r>
      <w:r>
        <w:rPr>
          <w:rFonts w:ascii="Calibri" w:eastAsia="Times New Roman" w:hAnsi="Calibri" w:cs="Calibri"/>
          <w:color w:val="000000"/>
          <w:sz w:val="24"/>
          <w:szCs w:val="24"/>
          <w:lang w:val="es-AR"/>
        </w:rPr>
        <w:t>la definición de dos variables</w:t>
      </w:r>
      <w:r w:rsidRPr="0006422B">
        <w:rPr>
          <w:rFonts w:ascii="Calibri" w:eastAsia="Times New Roman" w:hAnsi="Calibri" w:cs="Calibri"/>
          <w:color w:val="000000"/>
          <w:sz w:val="24"/>
          <w:szCs w:val="24"/>
          <w:lang w:val="es-AR"/>
        </w:rPr>
        <w:t xml:space="preserve">: </w:t>
      </w:r>
      <w:r w:rsidRPr="0006422B">
        <w:rPr>
          <w:rFonts w:ascii="Courier New" w:eastAsia="Times New Roman" w:hAnsi="Courier New" w:cs="Courier New"/>
          <w:color w:val="000000"/>
          <w:sz w:val="24"/>
          <w:szCs w:val="24"/>
          <w:lang w:val="es-AR"/>
        </w:rPr>
        <w:t xml:space="preserve">SOLVER </w:t>
      </w:r>
      <w:r w:rsidRPr="00536AD5">
        <w:rPr>
          <w:rFonts w:ascii="Calibri" w:eastAsia="Times New Roman" w:hAnsi="Calibri" w:cs="Calibri"/>
          <w:color w:val="000000"/>
          <w:sz w:val="24"/>
          <w:szCs w:val="24"/>
          <w:lang w:val="es-AR"/>
        </w:rPr>
        <w:t>y</w:t>
      </w:r>
      <w:r w:rsidRPr="0006422B">
        <w:rPr>
          <w:rFonts w:ascii="Courier New" w:eastAsia="Times New Roman" w:hAnsi="Courier New" w:cs="Courier New"/>
          <w:color w:val="000000"/>
          <w:sz w:val="24"/>
          <w:szCs w:val="24"/>
          <w:lang w:val="es-AR"/>
        </w:rPr>
        <w:t xml:space="preserve"> P</w:t>
      </w:r>
      <w:r>
        <w:rPr>
          <w:rFonts w:ascii="Courier New" w:eastAsia="Times New Roman" w:hAnsi="Courier New" w:cs="Courier New"/>
          <w:color w:val="000000"/>
          <w:sz w:val="24"/>
          <w:szCs w:val="24"/>
          <w:lang w:val="es-AR"/>
        </w:rPr>
        <w:t xml:space="preserve">ARSER, </w:t>
      </w:r>
      <w:r w:rsidRPr="0006422B">
        <w:rPr>
          <w:rFonts w:ascii="Calibri" w:eastAsia="Times New Roman" w:hAnsi="Calibri" w:cs="Calibri"/>
          <w:color w:val="000000"/>
          <w:sz w:val="24"/>
          <w:szCs w:val="24"/>
          <w:lang w:val="es-AR"/>
        </w:rPr>
        <w:t>antes de compilar el ejecutable final, el usuario debe setearlos según la tarea que llevase a cabo.</w:t>
      </w:r>
      <w:r>
        <w:rPr>
          <w:rFonts w:ascii="Courier New" w:eastAsia="Times New Roman" w:hAnsi="Courier New" w:cs="Courier New"/>
          <w:color w:val="000000"/>
          <w:sz w:val="24"/>
          <w:szCs w:val="24"/>
          <w:lang w:val="es-AR"/>
        </w:rPr>
        <w:t xml:space="preserve"> </w:t>
      </w:r>
      <w:r>
        <w:rPr>
          <w:rFonts w:ascii="Calibri" w:eastAsia="Times New Roman" w:hAnsi="Calibri" w:cs="Calibri"/>
          <w:color w:val="000000"/>
          <w:sz w:val="24"/>
          <w:szCs w:val="24"/>
          <w:lang w:val="es-AR"/>
        </w:rPr>
        <w:t xml:space="preserve">La primera variable es el path al ejecutable que procesará los múltiples archivos </w:t>
      </w:r>
      <w:r w:rsidRPr="0006422B">
        <w:rPr>
          <w:rFonts w:ascii="Calibri" w:eastAsia="Times New Roman" w:hAnsi="Calibri" w:cs="Calibri"/>
          <w:color w:val="000000"/>
          <w:sz w:val="24"/>
          <w:szCs w:val="24"/>
          <w:lang w:val="es-AR"/>
        </w:rPr>
        <w:t>(</w:t>
      </w:r>
      <w:r>
        <w:rPr>
          <w:rFonts w:ascii="Calibri" w:eastAsia="Times New Roman" w:hAnsi="Calibri" w:cs="Calibri"/>
          <w:color w:val="000000"/>
          <w:sz w:val="24"/>
          <w:szCs w:val="24"/>
          <w:lang w:val="es-AR"/>
        </w:rPr>
        <w:t>por defecto, minisat). La segunda variables es un comando por Shell que parsea los resultados devueltos por el ejecutable. La existencia de estas variables permite una customización absoluta</w:t>
      </w:r>
      <w:r w:rsidR="00536AD5">
        <w:rPr>
          <w:rFonts w:ascii="Calibri" w:eastAsia="Times New Roman" w:hAnsi="Calibri" w:cs="Calibri"/>
          <w:color w:val="000000"/>
          <w:sz w:val="24"/>
          <w:szCs w:val="24"/>
          <w:lang w:val="es-AR"/>
        </w:rPr>
        <w:t xml:space="preserve"> </w:t>
      </w:r>
      <w:r w:rsidR="006E5FF4">
        <w:rPr>
          <w:rFonts w:ascii="Calibri" w:eastAsia="Times New Roman" w:hAnsi="Calibri" w:cs="Calibri"/>
          <w:color w:val="000000"/>
          <w:sz w:val="24"/>
          <w:szCs w:val="24"/>
          <w:lang w:val="es-AR"/>
        </w:rPr>
        <w:t>para correr c</w:t>
      </w:r>
      <w:r>
        <w:rPr>
          <w:rFonts w:ascii="Calibri" w:eastAsia="Times New Roman" w:hAnsi="Calibri" w:cs="Calibri"/>
          <w:color w:val="000000"/>
          <w:sz w:val="24"/>
          <w:szCs w:val="24"/>
          <w:lang w:val="es-AR"/>
        </w:rPr>
        <w:t>ualquier software de procesamiento</w:t>
      </w:r>
      <w:r w:rsidR="006E5FF4">
        <w:rPr>
          <w:rFonts w:ascii="Calibri" w:eastAsia="Times New Roman" w:hAnsi="Calibri" w:cs="Calibri"/>
          <w:color w:val="000000"/>
          <w:sz w:val="24"/>
          <w:szCs w:val="24"/>
          <w:lang w:val="es-AR"/>
        </w:rPr>
        <w:t xml:space="preserve"> de archivos.</w:t>
      </w:r>
      <w:r w:rsidR="00536AD5">
        <w:rPr>
          <w:rFonts w:ascii="Calibri" w:eastAsia="Times New Roman" w:hAnsi="Calibri" w:cs="Calibri"/>
          <w:color w:val="000000"/>
          <w:sz w:val="24"/>
          <w:szCs w:val="24"/>
          <w:lang w:val="es-AR"/>
        </w:rPr>
        <w:t xml:space="preserve"> Vale aclarar l</w:t>
      </w:r>
      <w:r w:rsidR="006E5FF4">
        <w:rPr>
          <w:rFonts w:ascii="Calibri" w:eastAsia="Times New Roman" w:hAnsi="Calibri" w:cs="Calibri"/>
          <w:color w:val="000000"/>
          <w:sz w:val="24"/>
          <w:szCs w:val="24"/>
          <w:lang w:val="es-AR"/>
        </w:rPr>
        <w:t xml:space="preserve">as variables están por defecto preparadas para trabajar con el minisat de la cátedra, de no ser seteadas. </w:t>
      </w:r>
    </w:p>
    <w:p w14:paraId="7B811648" w14:textId="4D024582" w:rsidR="00536AD5" w:rsidRDefault="00536AD5" w:rsidP="006E5FF4">
      <w:pPr>
        <w:ind w:firstLine="720"/>
        <w:jc w:val="both"/>
        <w:rPr>
          <w:rFonts w:ascii="Calibri" w:eastAsia="Times New Roman" w:hAnsi="Calibri" w:cs="Calibri"/>
          <w:color w:val="000000"/>
          <w:sz w:val="24"/>
          <w:szCs w:val="24"/>
          <w:lang w:val="es-AR"/>
        </w:rPr>
      </w:pPr>
      <w:r>
        <w:rPr>
          <w:rFonts w:ascii="Calibri" w:eastAsia="Times New Roman" w:hAnsi="Calibri" w:cs="Calibri"/>
          <w:color w:val="000000"/>
          <w:sz w:val="24"/>
          <w:szCs w:val="24"/>
          <w:lang w:val="es-AR"/>
        </w:rPr>
        <w:t xml:space="preserve">Utilizamos dos mecanismos de comunicación entre procesos. El primero fue el uso de tuberías entre el proceso principal y sus esclavos. Tiene sentido que un proceso esclavo pueda existir y correr individualmente </w:t>
      </w:r>
      <w:r w:rsidRPr="00536AD5">
        <w:rPr>
          <w:rFonts w:ascii="Calibri" w:eastAsia="Times New Roman" w:hAnsi="Calibri" w:cs="Calibri"/>
          <w:color w:val="000000"/>
          <w:sz w:val="24"/>
          <w:szCs w:val="24"/>
          <w:lang w:val="es-AR"/>
        </w:rPr>
        <w:t>(</w:t>
      </w:r>
      <w:r>
        <w:rPr>
          <w:rFonts w:ascii="Calibri" w:eastAsia="Times New Roman" w:hAnsi="Calibri" w:cs="Calibri"/>
          <w:color w:val="000000"/>
          <w:sz w:val="24"/>
          <w:szCs w:val="24"/>
          <w:lang w:val="es-AR"/>
        </w:rPr>
        <w:t xml:space="preserve">de hecho, podríamos correr </w:t>
      </w:r>
      <w:r>
        <w:rPr>
          <w:rFonts w:ascii="Courier New" w:eastAsia="Times New Roman" w:hAnsi="Courier New" w:cs="Courier New"/>
          <w:color w:val="000000"/>
          <w:sz w:val="24"/>
          <w:szCs w:val="24"/>
          <w:lang w:val="es-AR"/>
        </w:rPr>
        <w:t xml:space="preserve">./slave </w:t>
      </w:r>
      <w:r>
        <w:rPr>
          <w:rFonts w:ascii="Calibri" w:eastAsia="Times New Roman" w:hAnsi="Calibri" w:cs="Calibri"/>
          <w:color w:val="000000"/>
          <w:sz w:val="24"/>
          <w:szCs w:val="24"/>
          <w:lang w:val="es-AR"/>
        </w:rPr>
        <w:t>para ver cómo podría funcionar unitaria e independientemente del resto del proyecto</w:t>
      </w:r>
      <w:r w:rsidRPr="00536AD5">
        <w:rPr>
          <w:rFonts w:ascii="Calibri" w:eastAsia="Times New Roman" w:hAnsi="Calibri" w:cs="Calibri"/>
          <w:color w:val="000000"/>
          <w:sz w:val="24"/>
          <w:szCs w:val="24"/>
          <w:lang w:val="es-AR"/>
        </w:rPr>
        <w:t>)</w:t>
      </w:r>
      <w:r>
        <w:rPr>
          <w:rFonts w:ascii="Calibri" w:eastAsia="Times New Roman" w:hAnsi="Calibri" w:cs="Calibri"/>
          <w:color w:val="000000"/>
          <w:sz w:val="24"/>
          <w:szCs w:val="24"/>
          <w:lang w:val="es-AR"/>
        </w:rPr>
        <w:t xml:space="preserve">.  Es un módulo con funcionalidad propia, que </w:t>
      </w:r>
      <w:r w:rsidR="002A10E4">
        <w:rPr>
          <w:rFonts w:ascii="Calibri" w:eastAsia="Times New Roman" w:hAnsi="Calibri" w:cs="Calibri"/>
          <w:color w:val="000000"/>
          <w:sz w:val="24"/>
          <w:szCs w:val="24"/>
          <w:lang w:val="es-AR"/>
        </w:rPr>
        <w:t>desconoce</w:t>
      </w:r>
      <w:r>
        <w:rPr>
          <w:rFonts w:ascii="Calibri" w:eastAsia="Times New Roman" w:hAnsi="Calibri" w:cs="Calibri"/>
          <w:color w:val="000000"/>
          <w:sz w:val="24"/>
          <w:szCs w:val="24"/>
          <w:lang w:val="es-AR"/>
        </w:rPr>
        <w:t xml:space="preserve"> la existencia del todo que lo va a terminar rodeando y explotando. Las tuberías permiten canalizar las entradas y salidas de este proceso, para que pueda ser aprovechado y controlado desde un </w:t>
      </w:r>
      <w:r>
        <w:rPr>
          <w:rFonts w:ascii="Courier New" w:eastAsia="Times New Roman" w:hAnsi="Courier New" w:cs="Courier New"/>
          <w:color w:val="000000"/>
          <w:sz w:val="24"/>
          <w:szCs w:val="24"/>
          <w:lang w:val="es-AR"/>
        </w:rPr>
        <w:t xml:space="preserve">master </w:t>
      </w:r>
      <w:r>
        <w:rPr>
          <w:rFonts w:ascii="Calibri" w:eastAsia="Times New Roman" w:hAnsi="Calibri" w:cs="Calibri"/>
          <w:color w:val="000000"/>
          <w:sz w:val="24"/>
          <w:szCs w:val="24"/>
          <w:lang w:val="es-AR"/>
        </w:rPr>
        <w:t xml:space="preserve">central. </w:t>
      </w:r>
      <w:r w:rsidR="002A10E4">
        <w:rPr>
          <w:rFonts w:ascii="Calibri" w:eastAsia="Times New Roman" w:hAnsi="Calibri" w:cs="Calibri"/>
          <w:color w:val="000000"/>
          <w:sz w:val="24"/>
          <w:szCs w:val="24"/>
          <w:lang w:val="es-AR"/>
        </w:rPr>
        <w:t>En otras palabras, l</w:t>
      </w:r>
      <w:r>
        <w:rPr>
          <w:rFonts w:ascii="Calibri" w:eastAsia="Times New Roman" w:hAnsi="Calibri" w:cs="Calibri"/>
          <w:color w:val="000000"/>
          <w:sz w:val="24"/>
          <w:szCs w:val="24"/>
          <w:lang w:val="es-AR"/>
        </w:rPr>
        <w:t xml:space="preserve">os procesos esclavos </w:t>
      </w:r>
      <w:r w:rsidRPr="00536AD5">
        <w:rPr>
          <w:rFonts w:ascii="Calibri" w:eastAsia="Times New Roman" w:hAnsi="Calibri" w:cs="Calibri"/>
          <w:color w:val="000000"/>
          <w:sz w:val="24"/>
          <w:szCs w:val="24"/>
          <w:lang w:val="es-AR"/>
        </w:rPr>
        <w:t>“</w:t>
      </w:r>
      <w:r w:rsidRPr="002A10E4">
        <w:rPr>
          <w:rFonts w:ascii="Calibri" w:eastAsia="Times New Roman" w:hAnsi="Calibri" w:cs="Calibri"/>
          <w:i/>
          <w:iCs/>
          <w:color w:val="000000"/>
          <w:sz w:val="24"/>
          <w:szCs w:val="24"/>
          <w:lang w:val="es-AR"/>
        </w:rPr>
        <w:t>creen</w:t>
      </w:r>
      <w:r w:rsidR="002A10E4" w:rsidRPr="002A10E4">
        <w:rPr>
          <w:rFonts w:ascii="Calibri" w:eastAsia="Times New Roman" w:hAnsi="Calibri" w:cs="Calibri"/>
          <w:i/>
          <w:iCs/>
          <w:color w:val="000000"/>
          <w:sz w:val="24"/>
          <w:szCs w:val="24"/>
          <w:lang w:val="es-AR"/>
        </w:rPr>
        <w:t>”</w:t>
      </w:r>
      <w:r w:rsidRPr="00536AD5">
        <w:rPr>
          <w:rFonts w:ascii="Calibri" w:eastAsia="Times New Roman" w:hAnsi="Calibri" w:cs="Calibri"/>
          <w:color w:val="000000"/>
          <w:sz w:val="24"/>
          <w:szCs w:val="24"/>
          <w:lang w:val="es-AR"/>
        </w:rPr>
        <w:t xml:space="preserve"> que est</w:t>
      </w:r>
      <w:r>
        <w:rPr>
          <w:rFonts w:ascii="Calibri" w:eastAsia="Times New Roman" w:hAnsi="Calibri" w:cs="Calibri"/>
          <w:color w:val="000000"/>
          <w:sz w:val="24"/>
          <w:szCs w:val="24"/>
          <w:lang w:val="es-AR"/>
        </w:rPr>
        <w:t>án escribiendo y leyendo de salida estándar, pero en realidad fueron conectados por el master a tuberías que redirigen su flujo clásico</w:t>
      </w:r>
      <w:r w:rsidR="002A10E4">
        <w:rPr>
          <w:rFonts w:ascii="Calibri" w:eastAsia="Times New Roman" w:hAnsi="Calibri" w:cs="Calibri"/>
          <w:color w:val="000000"/>
          <w:sz w:val="24"/>
          <w:szCs w:val="24"/>
          <w:lang w:val="es-AR"/>
        </w:rPr>
        <w:t xml:space="preserve">. El segundo mecanismo que usamos fue la memoria compartida, entre el proceso maestro y la vista. </w:t>
      </w:r>
    </w:p>
    <w:p w14:paraId="34F806A6" w14:textId="3021B7AD" w:rsidR="002A10E4" w:rsidRDefault="002A10E4" w:rsidP="002A10E4">
      <w:pPr>
        <w:jc w:val="both"/>
        <w:rPr>
          <w:rFonts w:ascii="Calibri" w:eastAsia="Times New Roman" w:hAnsi="Calibri" w:cs="Calibri"/>
          <w:b/>
          <w:bCs/>
          <w:color w:val="000000"/>
          <w:sz w:val="24"/>
          <w:szCs w:val="24"/>
          <w:u w:val="single"/>
          <w:lang w:val="es-AR"/>
        </w:rPr>
      </w:pPr>
      <w:r>
        <w:rPr>
          <w:rFonts w:ascii="Calibri" w:eastAsia="Times New Roman" w:hAnsi="Calibri" w:cs="Calibri"/>
          <w:b/>
          <w:bCs/>
          <w:color w:val="000000"/>
          <w:sz w:val="24"/>
          <w:szCs w:val="24"/>
          <w:u w:val="single"/>
          <w:lang w:val="es-AR"/>
        </w:rPr>
        <w:t>Diagrama del trabajo</w:t>
      </w:r>
    </w:p>
    <w:p w14:paraId="18902332" w14:textId="0DD660D2" w:rsidR="00C01CBD" w:rsidRDefault="00C01CBD" w:rsidP="00C01CBD">
      <w:pPr>
        <w:jc w:val="center"/>
        <w:rPr>
          <w:rFonts w:ascii="Calibri" w:eastAsia="Times New Roman" w:hAnsi="Calibri" w:cs="Calibri"/>
          <w:b/>
          <w:bCs/>
          <w:color w:val="000000"/>
          <w:sz w:val="24"/>
          <w:szCs w:val="24"/>
          <w:u w:val="single"/>
          <w:lang w:val="es-AR"/>
        </w:rPr>
      </w:pPr>
      <w:r>
        <w:rPr>
          <w:noProof/>
        </w:rPr>
        <w:drawing>
          <wp:inline distT="0" distB="0" distL="0" distR="0" wp14:anchorId="2A0C81AA" wp14:editId="4A03AB88">
            <wp:extent cx="3905250" cy="1726339"/>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09441" cy="1728191"/>
                    </a:xfrm>
                    <a:prstGeom prst="rect">
                      <a:avLst/>
                    </a:prstGeom>
                    <a:noFill/>
                    <a:ln>
                      <a:noFill/>
                    </a:ln>
                  </pic:spPr>
                </pic:pic>
              </a:graphicData>
            </a:graphic>
          </wp:inline>
        </w:drawing>
      </w:r>
    </w:p>
    <w:p w14:paraId="200D649F" w14:textId="3CD9EDF8" w:rsidR="002A10E4" w:rsidRDefault="002A10E4" w:rsidP="002A10E4">
      <w:pPr>
        <w:jc w:val="both"/>
        <w:rPr>
          <w:rFonts w:ascii="Calibri" w:eastAsia="Times New Roman" w:hAnsi="Calibri" w:cs="Calibri"/>
          <w:b/>
          <w:bCs/>
          <w:color w:val="000000"/>
          <w:sz w:val="24"/>
          <w:szCs w:val="24"/>
          <w:u w:val="single"/>
          <w:lang w:val="es-AR"/>
        </w:rPr>
      </w:pPr>
    </w:p>
    <w:p w14:paraId="6804216F" w14:textId="19BAF2A4" w:rsidR="002A10E4" w:rsidRDefault="002A10E4" w:rsidP="002A10E4">
      <w:pPr>
        <w:jc w:val="both"/>
        <w:rPr>
          <w:rFonts w:ascii="Calibri" w:eastAsia="Times New Roman" w:hAnsi="Calibri" w:cs="Calibri"/>
          <w:b/>
          <w:bCs/>
          <w:color w:val="000000"/>
          <w:sz w:val="24"/>
          <w:szCs w:val="24"/>
          <w:u w:val="single"/>
          <w:lang w:val="es-AR"/>
        </w:rPr>
      </w:pPr>
      <w:r>
        <w:rPr>
          <w:rFonts w:ascii="Calibri" w:eastAsia="Times New Roman" w:hAnsi="Calibri" w:cs="Calibri"/>
          <w:b/>
          <w:bCs/>
          <w:color w:val="000000"/>
          <w:sz w:val="24"/>
          <w:szCs w:val="24"/>
          <w:u w:val="single"/>
          <w:lang w:val="es-AR"/>
        </w:rPr>
        <w:lastRenderedPageBreak/>
        <w:t>Problemas encontrados y sus soluciones</w:t>
      </w:r>
    </w:p>
    <w:p w14:paraId="33FB35ED" w14:textId="247EB335" w:rsidR="002A10E4" w:rsidRPr="002A10E4" w:rsidRDefault="002A10E4" w:rsidP="002A10E4">
      <w:pPr>
        <w:jc w:val="both"/>
        <w:rPr>
          <w:rFonts w:ascii="Calibri" w:eastAsia="Times New Roman" w:hAnsi="Calibri" w:cs="Calibri"/>
          <w:b/>
          <w:bCs/>
          <w:color w:val="000000"/>
          <w:sz w:val="24"/>
          <w:szCs w:val="24"/>
          <w:u w:val="single"/>
          <w:lang w:val="es-AR"/>
        </w:rPr>
      </w:pPr>
      <w:r>
        <w:rPr>
          <w:rFonts w:ascii="Calibri" w:eastAsia="Times New Roman" w:hAnsi="Calibri" w:cs="Calibri"/>
          <w:color w:val="000000"/>
          <w:sz w:val="24"/>
          <w:szCs w:val="24"/>
          <w:lang w:val="es-AR"/>
        </w:rPr>
        <w:t>El problema que más tiempo nos consumió fue el siguiente</w:t>
      </w:r>
      <w:r w:rsidRPr="002A10E4">
        <w:rPr>
          <w:rFonts w:ascii="Calibri" w:eastAsia="Times New Roman" w:hAnsi="Calibri" w:cs="Calibri"/>
          <w:color w:val="000000"/>
          <w:sz w:val="24"/>
          <w:szCs w:val="24"/>
          <w:lang w:val="es-AR"/>
        </w:rPr>
        <w:t>:</w:t>
      </w:r>
      <w:r>
        <w:rPr>
          <w:rFonts w:ascii="Calibri" w:eastAsia="Times New Roman" w:hAnsi="Calibri" w:cs="Calibri"/>
          <w:color w:val="000000"/>
          <w:sz w:val="24"/>
          <w:szCs w:val="24"/>
          <w:lang w:val="es-AR"/>
        </w:rPr>
        <w:t xml:space="preserve"> no lográbamos que los pipes lleguen a un EOF. Cerrábamos sus extremos desde el master, pero el EOF nunca llegaba. El problema era que, por cómo lo implementamos, los slaves que se instanciaban últimos guardaban una referencia a los pipes de sus hermanos. Recordemos que el fork duplica el estado del proceso en su totalidad, incluida la tabla de descriptores abiertos hasta el momento. Fue bastante complicado descubrir qué ocurría, pero lo solucionamos cerrando los descriptores fraternales luego de llamar a fork(). </w:t>
      </w:r>
    </w:p>
    <w:p w14:paraId="0F8B2481" w14:textId="77777777" w:rsidR="002A10E4" w:rsidRDefault="002A10E4" w:rsidP="002A10E4">
      <w:pPr>
        <w:jc w:val="both"/>
        <w:rPr>
          <w:rFonts w:ascii="Calibri" w:eastAsia="Times New Roman" w:hAnsi="Calibri" w:cs="Calibri"/>
          <w:b/>
          <w:bCs/>
          <w:color w:val="000000"/>
          <w:sz w:val="24"/>
          <w:szCs w:val="24"/>
          <w:u w:val="single"/>
          <w:lang w:val="es-AR"/>
        </w:rPr>
      </w:pPr>
    </w:p>
    <w:p w14:paraId="7DCF6BDD" w14:textId="2DB5B800" w:rsidR="002A10E4" w:rsidRDefault="002A10E4" w:rsidP="002A10E4">
      <w:pPr>
        <w:jc w:val="both"/>
        <w:rPr>
          <w:rFonts w:ascii="Calibri" w:eastAsia="Times New Roman" w:hAnsi="Calibri" w:cs="Calibri"/>
          <w:b/>
          <w:bCs/>
          <w:color w:val="000000"/>
          <w:sz w:val="24"/>
          <w:szCs w:val="24"/>
          <w:u w:val="single"/>
          <w:lang w:val="es-AR"/>
        </w:rPr>
      </w:pPr>
      <w:r>
        <w:rPr>
          <w:rFonts w:ascii="Calibri" w:eastAsia="Times New Roman" w:hAnsi="Calibri" w:cs="Calibri"/>
          <w:b/>
          <w:bCs/>
          <w:color w:val="000000"/>
          <w:sz w:val="24"/>
          <w:szCs w:val="24"/>
          <w:u w:val="single"/>
          <w:lang w:val="es-AR"/>
        </w:rPr>
        <w:t>Limitaciones</w:t>
      </w:r>
    </w:p>
    <w:p w14:paraId="2F60A63A" w14:textId="7EE02EA5" w:rsidR="002A10E4" w:rsidRDefault="002A10E4" w:rsidP="002A10E4">
      <w:pPr>
        <w:jc w:val="both"/>
        <w:rPr>
          <w:rFonts w:ascii="Calibri" w:eastAsia="Times New Roman" w:hAnsi="Calibri" w:cs="Calibri"/>
          <w:color w:val="000000"/>
          <w:sz w:val="24"/>
          <w:szCs w:val="24"/>
          <w:lang w:val="es-AR"/>
        </w:rPr>
      </w:pPr>
      <w:r w:rsidRPr="002A10E4">
        <w:rPr>
          <w:rFonts w:ascii="Calibri" w:eastAsia="Times New Roman" w:hAnsi="Calibri" w:cs="Calibri"/>
          <w:color w:val="000000"/>
          <w:sz w:val="24"/>
          <w:szCs w:val="24"/>
          <w:lang w:val="es-AR"/>
        </w:rPr>
        <w:t>Se enumeran a continuación algunas limitaciones:</w:t>
      </w:r>
    </w:p>
    <w:p w14:paraId="796A6B02" w14:textId="0D6D62E6" w:rsidR="002A10E4" w:rsidRDefault="002A10E4" w:rsidP="002A10E4">
      <w:pPr>
        <w:pStyle w:val="Prrafodelista"/>
        <w:numPr>
          <w:ilvl w:val="0"/>
          <w:numId w:val="14"/>
        </w:numPr>
        <w:jc w:val="both"/>
        <w:rPr>
          <w:rFonts w:ascii="Calibri" w:eastAsia="Times New Roman" w:hAnsi="Calibri" w:cs="Calibri"/>
          <w:color w:val="000000"/>
          <w:sz w:val="24"/>
          <w:szCs w:val="24"/>
          <w:lang w:val="es-AR"/>
        </w:rPr>
      </w:pPr>
      <w:r>
        <w:rPr>
          <w:rFonts w:ascii="Calibri" w:eastAsia="Times New Roman" w:hAnsi="Calibri" w:cs="Calibri"/>
          <w:color w:val="000000"/>
          <w:sz w:val="24"/>
          <w:szCs w:val="24"/>
          <w:lang w:val="es-AR"/>
        </w:rPr>
        <w:t xml:space="preserve">La cantidad del bloque de memoria compartida está predefinida, pero puede modificarse dicho valor en el Makefile. </w:t>
      </w:r>
    </w:p>
    <w:p w14:paraId="3877D84A" w14:textId="376D92AA" w:rsidR="002A10E4" w:rsidRDefault="002A10E4" w:rsidP="002A10E4">
      <w:pPr>
        <w:pStyle w:val="Prrafodelista"/>
        <w:numPr>
          <w:ilvl w:val="0"/>
          <w:numId w:val="14"/>
        </w:numPr>
        <w:jc w:val="both"/>
        <w:rPr>
          <w:rFonts w:ascii="Calibri" w:eastAsia="Times New Roman" w:hAnsi="Calibri" w:cs="Calibri"/>
          <w:color w:val="000000"/>
          <w:sz w:val="24"/>
          <w:szCs w:val="24"/>
          <w:lang w:val="es-AR"/>
        </w:rPr>
      </w:pPr>
      <w:r>
        <w:rPr>
          <w:rFonts w:ascii="Calibri" w:eastAsia="Times New Roman" w:hAnsi="Calibri" w:cs="Calibri"/>
          <w:color w:val="000000"/>
          <w:sz w:val="24"/>
          <w:szCs w:val="24"/>
          <w:lang w:val="es-AR"/>
        </w:rPr>
        <w:t xml:space="preserve">La cantidad de archivos procesables debe ser un número de cómo mucho 5 cifras enteras. </w:t>
      </w:r>
    </w:p>
    <w:p w14:paraId="01A06206" w14:textId="02802550" w:rsidR="002A10E4" w:rsidRDefault="002A10E4" w:rsidP="002A10E4">
      <w:pPr>
        <w:pStyle w:val="Prrafodelista"/>
        <w:numPr>
          <w:ilvl w:val="0"/>
          <w:numId w:val="14"/>
        </w:numPr>
        <w:jc w:val="both"/>
        <w:rPr>
          <w:rFonts w:ascii="Calibri" w:eastAsia="Times New Roman" w:hAnsi="Calibri" w:cs="Calibri"/>
          <w:color w:val="000000"/>
          <w:sz w:val="24"/>
          <w:szCs w:val="24"/>
          <w:lang w:val="es-AR"/>
        </w:rPr>
      </w:pPr>
      <w:r>
        <w:rPr>
          <w:rFonts w:ascii="Calibri" w:eastAsia="Times New Roman" w:hAnsi="Calibri" w:cs="Calibri"/>
          <w:color w:val="000000"/>
          <w:sz w:val="24"/>
          <w:szCs w:val="24"/>
          <w:lang w:val="es-AR"/>
        </w:rPr>
        <w:t xml:space="preserve">Los nombres de los archivos pueden ser de cómo mucho 256 </w:t>
      </w:r>
      <w:r w:rsidR="00793E8F">
        <w:rPr>
          <w:rFonts w:ascii="Calibri" w:eastAsia="Times New Roman" w:hAnsi="Calibri" w:cs="Calibri"/>
          <w:color w:val="000000"/>
          <w:sz w:val="24"/>
          <w:szCs w:val="24"/>
          <w:lang w:val="es-AR"/>
        </w:rPr>
        <w:t>caracteres</w:t>
      </w:r>
      <w:r>
        <w:rPr>
          <w:rFonts w:ascii="Calibri" w:eastAsia="Times New Roman" w:hAnsi="Calibri" w:cs="Calibri"/>
          <w:color w:val="000000"/>
          <w:sz w:val="24"/>
          <w:szCs w:val="24"/>
          <w:lang w:val="es-AR"/>
        </w:rPr>
        <w:t xml:space="preserve">. </w:t>
      </w:r>
    </w:p>
    <w:p w14:paraId="15081A7D" w14:textId="4B28C13B" w:rsidR="002A10E4" w:rsidRDefault="002A10E4" w:rsidP="002A10E4">
      <w:pPr>
        <w:pStyle w:val="Prrafodelista"/>
        <w:numPr>
          <w:ilvl w:val="0"/>
          <w:numId w:val="14"/>
        </w:numPr>
        <w:jc w:val="both"/>
        <w:rPr>
          <w:rFonts w:ascii="Calibri" w:eastAsia="Times New Roman" w:hAnsi="Calibri" w:cs="Calibri"/>
          <w:color w:val="000000"/>
          <w:sz w:val="24"/>
          <w:szCs w:val="24"/>
          <w:lang w:val="es-AR"/>
        </w:rPr>
      </w:pPr>
      <w:r>
        <w:rPr>
          <w:rFonts w:ascii="Calibri" w:eastAsia="Times New Roman" w:hAnsi="Calibri" w:cs="Calibri"/>
          <w:color w:val="000000"/>
          <w:sz w:val="24"/>
          <w:szCs w:val="24"/>
          <w:lang w:val="es-AR"/>
        </w:rPr>
        <w:t xml:space="preserve">Los nombres de la memoria compartida y semáforos puede ser de cómo mucho 256 </w:t>
      </w:r>
      <w:r w:rsidR="00793E8F">
        <w:rPr>
          <w:rFonts w:ascii="Calibri" w:eastAsia="Times New Roman" w:hAnsi="Calibri" w:cs="Calibri"/>
          <w:color w:val="000000"/>
          <w:sz w:val="24"/>
          <w:szCs w:val="24"/>
          <w:lang w:val="es-AR"/>
        </w:rPr>
        <w:t>caracteres</w:t>
      </w:r>
      <w:r>
        <w:rPr>
          <w:rFonts w:ascii="Calibri" w:eastAsia="Times New Roman" w:hAnsi="Calibri" w:cs="Calibri"/>
          <w:color w:val="000000"/>
          <w:sz w:val="24"/>
          <w:szCs w:val="24"/>
          <w:lang w:val="es-AR"/>
        </w:rPr>
        <w:t>.</w:t>
      </w:r>
    </w:p>
    <w:p w14:paraId="27B1301F" w14:textId="3D587E0B" w:rsidR="00793E8F" w:rsidRPr="002A10E4" w:rsidRDefault="00793E8F" w:rsidP="002A10E4">
      <w:pPr>
        <w:pStyle w:val="Prrafodelista"/>
        <w:numPr>
          <w:ilvl w:val="0"/>
          <w:numId w:val="14"/>
        </w:numPr>
        <w:jc w:val="both"/>
        <w:rPr>
          <w:rFonts w:ascii="Calibri" w:eastAsia="Times New Roman" w:hAnsi="Calibri" w:cs="Calibri"/>
          <w:color w:val="000000"/>
          <w:sz w:val="24"/>
          <w:szCs w:val="24"/>
          <w:lang w:val="es-AR"/>
        </w:rPr>
      </w:pPr>
      <w:r>
        <w:rPr>
          <w:rFonts w:ascii="Calibri" w:eastAsia="Times New Roman" w:hAnsi="Calibri" w:cs="Calibri"/>
          <w:color w:val="000000"/>
          <w:sz w:val="24"/>
          <w:szCs w:val="24"/>
          <w:lang w:val="es-AR"/>
        </w:rPr>
        <w:t xml:space="preserve">La máxima longitud de resultado que puede devolver </w:t>
      </w:r>
      <w:r w:rsidRPr="00793E8F">
        <w:rPr>
          <w:rFonts w:ascii="Courier New" w:eastAsia="Times New Roman" w:hAnsi="Courier New" w:cs="Courier New"/>
          <w:color w:val="000000"/>
          <w:sz w:val="24"/>
          <w:szCs w:val="24"/>
          <w:lang w:val="es-AR"/>
        </w:rPr>
        <w:t>PARSER</w:t>
      </w:r>
      <w:r>
        <w:rPr>
          <w:rFonts w:ascii="Calibri" w:eastAsia="Times New Roman" w:hAnsi="Calibri" w:cs="Calibri"/>
          <w:color w:val="000000"/>
          <w:sz w:val="24"/>
          <w:szCs w:val="24"/>
          <w:lang w:val="es-AR"/>
        </w:rPr>
        <w:t xml:space="preserve"> es de 300 caractéres </w:t>
      </w:r>
      <w:r w:rsidRPr="00793E8F">
        <w:rPr>
          <w:rFonts w:ascii="Calibri" w:eastAsia="Times New Roman" w:hAnsi="Calibri" w:cs="Calibri"/>
          <w:color w:val="000000"/>
          <w:sz w:val="24"/>
          <w:szCs w:val="24"/>
          <w:lang w:val="es-AR"/>
        </w:rPr>
        <w:t>(</w:t>
      </w:r>
      <w:r>
        <w:rPr>
          <w:rFonts w:ascii="Calibri" w:eastAsia="Times New Roman" w:hAnsi="Calibri" w:cs="Calibri"/>
          <w:color w:val="000000"/>
          <w:sz w:val="24"/>
          <w:szCs w:val="24"/>
          <w:lang w:val="es-AR"/>
        </w:rPr>
        <w:t>con el minisat no hay problema</w:t>
      </w:r>
      <w:r w:rsidRPr="00793E8F">
        <w:rPr>
          <w:rFonts w:ascii="Calibri" w:eastAsia="Times New Roman" w:hAnsi="Calibri" w:cs="Calibri"/>
          <w:color w:val="000000"/>
          <w:sz w:val="24"/>
          <w:szCs w:val="24"/>
          <w:lang w:val="es-AR"/>
        </w:rPr>
        <w:t>)</w:t>
      </w:r>
      <w:r>
        <w:rPr>
          <w:rFonts w:ascii="Calibri" w:eastAsia="Times New Roman" w:hAnsi="Calibri" w:cs="Calibri"/>
          <w:color w:val="000000"/>
          <w:sz w:val="24"/>
          <w:szCs w:val="24"/>
          <w:lang w:val="es-AR"/>
        </w:rPr>
        <w:t xml:space="preserve">. </w:t>
      </w:r>
    </w:p>
    <w:sectPr w:rsidR="00793E8F" w:rsidRPr="002A10E4" w:rsidSect="00E53516">
      <w:pgSz w:w="11907" w:h="16839" w:code="9"/>
      <w:pgMar w:top="720" w:right="720" w:bottom="720" w:left="72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21F9"/>
    <w:multiLevelType w:val="hybridMultilevel"/>
    <w:tmpl w:val="15BC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87372"/>
    <w:multiLevelType w:val="hybridMultilevel"/>
    <w:tmpl w:val="5DE6B2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900D21"/>
    <w:multiLevelType w:val="hybridMultilevel"/>
    <w:tmpl w:val="C574A6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0B3293"/>
    <w:multiLevelType w:val="hybridMultilevel"/>
    <w:tmpl w:val="F762FD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447CAB"/>
    <w:multiLevelType w:val="multilevel"/>
    <w:tmpl w:val="113E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82D41"/>
    <w:multiLevelType w:val="hybridMultilevel"/>
    <w:tmpl w:val="BDF2A282"/>
    <w:lvl w:ilvl="0" w:tplc="0409000B">
      <w:start w:val="1"/>
      <w:numFmt w:val="bullet"/>
      <w:lvlText w:val=""/>
      <w:lvlJc w:val="left"/>
      <w:pPr>
        <w:ind w:left="379" w:hanging="360"/>
      </w:pPr>
      <w:rPr>
        <w:rFonts w:ascii="Wingdings" w:hAnsi="Wingdings" w:hint="default"/>
      </w:rPr>
    </w:lvl>
    <w:lvl w:ilvl="1" w:tplc="04090003" w:tentative="1">
      <w:start w:val="1"/>
      <w:numFmt w:val="bullet"/>
      <w:lvlText w:val="o"/>
      <w:lvlJc w:val="left"/>
      <w:pPr>
        <w:ind w:left="1099" w:hanging="360"/>
      </w:pPr>
      <w:rPr>
        <w:rFonts w:ascii="Courier New" w:hAnsi="Courier New" w:cs="Courier New" w:hint="default"/>
      </w:rPr>
    </w:lvl>
    <w:lvl w:ilvl="2" w:tplc="04090005" w:tentative="1">
      <w:start w:val="1"/>
      <w:numFmt w:val="bullet"/>
      <w:lvlText w:val=""/>
      <w:lvlJc w:val="left"/>
      <w:pPr>
        <w:ind w:left="1819" w:hanging="360"/>
      </w:pPr>
      <w:rPr>
        <w:rFonts w:ascii="Wingdings" w:hAnsi="Wingdings" w:hint="default"/>
      </w:rPr>
    </w:lvl>
    <w:lvl w:ilvl="3" w:tplc="04090001" w:tentative="1">
      <w:start w:val="1"/>
      <w:numFmt w:val="bullet"/>
      <w:lvlText w:val=""/>
      <w:lvlJc w:val="left"/>
      <w:pPr>
        <w:ind w:left="2539" w:hanging="360"/>
      </w:pPr>
      <w:rPr>
        <w:rFonts w:ascii="Symbol" w:hAnsi="Symbol" w:hint="default"/>
      </w:rPr>
    </w:lvl>
    <w:lvl w:ilvl="4" w:tplc="04090003" w:tentative="1">
      <w:start w:val="1"/>
      <w:numFmt w:val="bullet"/>
      <w:lvlText w:val="o"/>
      <w:lvlJc w:val="left"/>
      <w:pPr>
        <w:ind w:left="3259" w:hanging="360"/>
      </w:pPr>
      <w:rPr>
        <w:rFonts w:ascii="Courier New" w:hAnsi="Courier New" w:cs="Courier New" w:hint="default"/>
      </w:rPr>
    </w:lvl>
    <w:lvl w:ilvl="5" w:tplc="04090005" w:tentative="1">
      <w:start w:val="1"/>
      <w:numFmt w:val="bullet"/>
      <w:lvlText w:val=""/>
      <w:lvlJc w:val="left"/>
      <w:pPr>
        <w:ind w:left="3979" w:hanging="360"/>
      </w:pPr>
      <w:rPr>
        <w:rFonts w:ascii="Wingdings" w:hAnsi="Wingdings" w:hint="default"/>
      </w:rPr>
    </w:lvl>
    <w:lvl w:ilvl="6" w:tplc="04090001" w:tentative="1">
      <w:start w:val="1"/>
      <w:numFmt w:val="bullet"/>
      <w:lvlText w:val=""/>
      <w:lvlJc w:val="left"/>
      <w:pPr>
        <w:ind w:left="4699" w:hanging="360"/>
      </w:pPr>
      <w:rPr>
        <w:rFonts w:ascii="Symbol" w:hAnsi="Symbol" w:hint="default"/>
      </w:rPr>
    </w:lvl>
    <w:lvl w:ilvl="7" w:tplc="04090003" w:tentative="1">
      <w:start w:val="1"/>
      <w:numFmt w:val="bullet"/>
      <w:lvlText w:val="o"/>
      <w:lvlJc w:val="left"/>
      <w:pPr>
        <w:ind w:left="5419" w:hanging="360"/>
      </w:pPr>
      <w:rPr>
        <w:rFonts w:ascii="Courier New" w:hAnsi="Courier New" w:cs="Courier New" w:hint="default"/>
      </w:rPr>
    </w:lvl>
    <w:lvl w:ilvl="8" w:tplc="04090005" w:tentative="1">
      <w:start w:val="1"/>
      <w:numFmt w:val="bullet"/>
      <w:lvlText w:val=""/>
      <w:lvlJc w:val="left"/>
      <w:pPr>
        <w:ind w:left="6139" w:hanging="360"/>
      </w:pPr>
      <w:rPr>
        <w:rFonts w:ascii="Wingdings" w:hAnsi="Wingdings" w:hint="default"/>
      </w:rPr>
    </w:lvl>
  </w:abstractNum>
  <w:abstractNum w:abstractNumId="6" w15:restartNumberingAfterBreak="0">
    <w:nsid w:val="22111B06"/>
    <w:multiLevelType w:val="multilevel"/>
    <w:tmpl w:val="C7488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F821E4"/>
    <w:multiLevelType w:val="hybridMultilevel"/>
    <w:tmpl w:val="DB92F4F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5B56320"/>
    <w:multiLevelType w:val="hybridMultilevel"/>
    <w:tmpl w:val="2236F3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B965242"/>
    <w:multiLevelType w:val="hybridMultilevel"/>
    <w:tmpl w:val="E7207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DAE2AC3"/>
    <w:multiLevelType w:val="hybridMultilevel"/>
    <w:tmpl w:val="46D4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5F2D81"/>
    <w:multiLevelType w:val="hybridMultilevel"/>
    <w:tmpl w:val="D8140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A806584"/>
    <w:multiLevelType w:val="hybridMultilevel"/>
    <w:tmpl w:val="6A3AC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D67309"/>
    <w:multiLevelType w:val="hybridMultilevel"/>
    <w:tmpl w:val="D5CA59B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2"/>
  </w:num>
  <w:num w:numId="3">
    <w:abstractNumId w:val="3"/>
  </w:num>
  <w:num w:numId="4">
    <w:abstractNumId w:val="8"/>
  </w:num>
  <w:num w:numId="5">
    <w:abstractNumId w:val="12"/>
  </w:num>
  <w:num w:numId="6">
    <w:abstractNumId w:val="11"/>
  </w:num>
  <w:num w:numId="7">
    <w:abstractNumId w:val="1"/>
  </w:num>
  <w:num w:numId="8">
    <w:abstractNumId w:val="9"/>
  </w:num>
  <w:num w:numId="9">
    <w:abstractNumId w:val="13"/>
  </w:num>
  <w:num w:numId="10">
    <w:abstractNumId w:val="6"/>
  </w:num>
  <w:num w:numId="11">
    <w:abstractNumId w:val="4"/>
  </w:num>
  <w:num w:numId="12">
    <w:abstractNumId w:val="5"/>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3516"/>
    <w:rsid w:val="00005F88"/>
    <w:rsid w:val="00006661"/>
    <w:rsid w:val="0005330B"/>
    <w:rsid w:val="0006422B"/>
    <w:rsid w:val="00067A6E"/>
    <w:rsid w:val="00071C03"/>
    <w:rsid w:val="00081FFD"/>
    <w:rsid w:val="00093B26"/>
    <w:rsid w:val="000971FA"/>
    <w:rsid w:val="000A4F7A"/>
    <w:rsid w:val="001266CB"/>
    <w:rsid w:val="00145DFA"/>
    <w:rsid w:val="0016632A"/>
    <w:rsid w:val="001B1164"/>
    <w:rsid w:val="001B27FD"/>
    <w:rsid w:val="001C5A3F"/>
    <w:rsid w:val="002851B0"/>
    <w:rsid w:val="002A10E4"/>
    <w:rsid w:val="002E395C"/>
    <w:rsid w:val="002E6B76"/>
    <w:rsid w:val="0037565E"/>
    <w:rsid w:val="003E5913"/>
    <w:rsid w:val="00461019"/>
    <w:rsid w:val="00486104"/>
    <w:rsid w:val="005230CF"/>
    <w:rsid w:val="00536AD5"/>
    <w:rsid w:val="005810BD"/>
    <w:rsid w:val="006D0E55"/>
    <w:rsid w:val="006E5FF4"/>
    <w:rsid w:val="00766C90"/>
    <w:rsid w:val="00793E8F"/>
    <w:rsid w:val="007B49F5"/>
    <w:rsid w:val="007F3AB0"/>
    <w:rsid w:val="00806F9F"/>
    <w:rsid w:val="00843745"/>
    <w:rsid w:val="00967D04"/>
    <w:rsid w:val="00995401"/>
    <w:rsid w:val="009A24AF"/>
    <w:rsid w:val="00A2799F"/>
    <w:rsid w:val="00A86341"/>
    <w:rsid w:val="00AA7FF5"/>
    <w:rsid w:val="00AB7DB5"/>
    <w:rsid w:val="00B057B3"/>
    <w:rsid w:val="00B36E48"/>
    <w:rsid w:val="00B44AD2"/>
    <w:rsid w:val="00B535B5"/>
    <w:rsid w:val="00B66816"/>
    <w:rsid w:val="00B71366"/>
    <w:rsid w:val="00B74632"/>
    <w:rsid w:val="00C01CBD"/>
    <w:rsid w:val="00C362F9"/>
    <w:rsid w:val="00C42F4A"/>
    <w:rsid w:val="00C671B9"/>
    <w:rsid w:val="00CC5095"/>
    <w:rsid w:val="00D05CD8"/>
    <w:rsid w:val="00D15138"/>
    <w:rsid w:val="00D42EA1"/>
    <w:rsid w:val="00D70D48"/>
    <w:rsid w:val="00D72249"/>
    <w:rsid w:val="00D80346"/>
    <w:rsid w:val="00D842E4"/>
    <w:rsid w:val="00DE3929"/>
    <w:rsid w:val="00E2456C"/>
    <w:rsid w:val="00E3560E"/>
    <w:rsid w:val="00E53516"/>
    <w:rsid w:val="00F33FF3"/>
    <w:rsid w:val="00F92C40"/>
    <w:rsid w:val="00FC6931"/>
    <w:rsid w:val="00FC7176"/>
    <w:rsid w:val="00FD7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F1783"/>
  <w15:docId w15:val="{18FF0DCE-72BA-463A-BA9C-722C1BBD5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0E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93B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3B26"/>
    <w:rPr>
      <w:rFonts w:ascii="Tahoma" w:hAnsi="Tahoma" w:cs="Tahoma"/>
      <w:sz w:val="16"/>
      <w:szCs w:val="16"/>
    </w:rPr>
  </w:style>
  <w:style w:type="paragraph" w:styleId="Prrafodelista">
    <w:name w:val="List Paragraph"/>
    <w:basedOn w:val="Normal"/>
    <w:uiPriority w:val="34"/>
    <w:qFormat/>
    <w:rsid w:val="00806F9F"/>
    <w:pPr>
      <w:ind w:left="720"/>
      <w:contextualSpacing/>
    </w:pPr>
  </w:style>
  <w:style w:type="paragraph" w:styleId="HTMLconformatoprevio">
    <w:name w:val="HTML Preformatted"/>
    <w:basedOn w:val="Normal"/>
    <w:link w:val="HTMLconformatoprevioCar"/>
    <w:uiPriority w:val="99"/>
    <w:semiHidden/>
    <w:unhideWhenUsed/>
    <w:rsid w:val="0048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86104"/>
    <w:rPr>
      <w:rFonts w:ascii="Courier New" w:eastAsia="Times New Roman" w:hAnsi="Courier New" w:cs="Courier New"/>
      <w:sz w:val="20"/>
      <w:szCs w:val="20"/>
    </w:rPr>
  </w:style>
  <w:style w:type="paragraph" w:styleId="NormalWeb">
    <w:name w:val="Normal (Web)"/>
    <w:basedOn w:val="Normal"/>
    <w:uiPriority w:val="99"/>
    <w:semiHidden/>
    <w:unhideWhenUsed/>
    <w:rsid w:val="00A2799F"/>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CC5095"/>
    <w:rPr>
      <w:color w:val="0000FF"/>
      <w:u w:val="single"/>
    </w:rPr>
  </w:style>
  <w:style w:type="table" w:styleId="Tablaconcuadrcula">
    <w:name w:val="Table Grid"/>
    <w:basedOn w:val="Tablanormal"/>
    <w:uiPriority w:val="59"/>
    <w:rsid w:val="00CC5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Fuentedeprrafopredeter"/>
    <w:rsid w:val="00A86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40073">
      <w:bodyDiv w:val="1"/>
      <w:marLeft w:val="0"/>
      <w:marRight w:val="0"/>
      <w:marTop w:val="0"/>
      <w:marBottom w:val="0"/>
      <w:divBdr>
        <w:top w:val="none" w:sz="0" w:space="0" w:color="auto"/>
        <w:left w:val="none" w:sz="0" w:space="0" w:color="auto"/>
        <w:bottom w:val="none" w:sz="0" w:space="0" w:color="auto"/>
        <w:right w:val="none" w:sz="0" w:space="0" w:color="auto"/>
      </w:divBdr>
    </w:div>
    <w:div w:id="261886839">
      <w:bodyDiv w:val="1"/>
      <w:marLeft w:val="0"/>
      <w:marRight w:val="0"/>
      <w:marTop w:val="0"/>
      <w:marBottom w:val="0"/>
      <w:divBdr>
        <w:top w:val="none" w:sz="0" w:space="0" w:color="auto"/>
        <w:left w:val="none" w:sz="0" w:space="0" w:color="auto"/>
        <w:bottom w:val="none" w:sz="0" w:space="0" w:color="auto"/>
        <w:right w:val="none" w:sz="0" w:space="0" w:color="auto"/>
      </w:divBdr>
    </w:div>
    <w:div w:id="630786391">
      <w:bodyDiv w:val="1"/>
      <w:marLeft w:val="0"/>
      <w:marRight w:val="0"/>
      <w:marTop w:val="0"/>
      <w:marBottom w:val="0"/>
      <w:divBdr>
        <w:top w:val="none" w:sz="0" w:space="0" w:color="auto"/>
        <w:left w:val="none" w:sz="0" w:space="0" w:color="auto"/>
        <w:bottom w:val="none" w:sz="0" w:space="0" w:color="auto"/>
        <w:right w:val="none" w:sz="0" w:space="0" w:color="auto"/>
      </w:divBdr>
    </w:div>
    <w:div w:id="971860820">
      <w:bodyDiv w:val="1"/>
      <w:marLeft w:val="0"/>
      <w:marRight w:val="0"/>
      <w:marTop w:val="0"/>
      <w:marBottom w:val="0"/>
      <w:divBdr>
        <w:top w:val="none" w:sz="0" w:space="0" w:color="auto"/>
        <w:left w:val="none" w:sz="0" w:space="0" w:color="auto"/>
        <w:bottom w:val="none" w:sz="0" w:space="0" w:color="auto"/>
        <w:right w:val="none" w:sz="0" w:space="0" w:color="auto"/>
      </w:divBdr>
    </w:div>
    <w:div w:id="1100956479">
      <w:bodyDiv w:val="1"/>
      <w:marLeft w:val="0"/>
      <w:marRight w:val="0"/>
      <w:marTop w:val="0"/>
      <w:marBottom w:val="0"/>
      <w:divBdr>
        <w:top w:val="none" w:sz="0" w:space="0" w:color="auto"/>
        <w:left w:val="none" w:sz="0" w:space="0" w:color="auto"/>
        <w:bottom w:val="none" w:sz="0" w:space="0" w:color="auto"/>
        <w:right w:val="none" w:sz="0" w:space="0" w:color="auto"/>
      </w:divBdr>
    </w:div>
    <w:div w:id="1266032667">
      <w:bodyDiv w:val="1"/>
      <w:marLeft w:val="0"/>
      <w:marRight w:val="0"/>
      <w:marTop w:val="0"/>
      <w:marBottom w:val="0"/>
      <w:divBdr>
        <w:top w:val="none" w:sz="0" w:space="0" w:color="auto"/>
        <w:left w:val="none" w:sz="0" w:space="0" w:color="auto"/>
        <w:bottom w:val="none" w:sz="0" w:space="0" w:color="auto"/>
        <w:right w:val="none" w:sz="0" w:space="0" w:color="auto"/>
      </w:divBdr>
      <w:divsChild>
        <w:div w:id="1118259294">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820972276">
              <w:marLeft w:val="0"/>
              <w:marRight w:val="0"/>
              <w:marTop w:val="0"/>
              <w:marBottom w:val="0"/>
              <w:divBdr>
                <w:top w:val="none" w:sz="0" w:space="0" w:color="auto"/>
                <w:left w:val="none" w:sz="0" w:space="0" w:color="auto"/>
                <w:bottom w:val="none" w:sz="0" w:space="0" w:color="auto"/>
                <w:right w:val="none" w:sz="0" w:space="0" w:color="auto"/>
              </w:divBdr>
              <w:divsChild>
                <w:div w:id="12671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57845">
      <w:bodyDiv w:val="1"/>
      <w:marLeft w:val="0"/>
      <w:marRight w:val="0"/>
      <w:marTop w:val="0"/>
      <w:marBottom w:val="0"/>
      <w:divBdr>
        <w:top w:val="none" w:sz="0" w:space="0" w:color="auto"/>
        <w:left w:val="none" w:sz="0" w:space="0" w:color="auto"/>
        <w:bottom w:val="none" w:sz="0" w:space="0" w:color="auto"/>
        <w:right w:val="none" w:sz="0" w:space="0" w:color="auto"/>
      </w:divBdr>
    </w:div>
    <w:div w:id="144804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4237</TotalTime>
  <Pages>2</Pages>
  <Words>524</Words>
  <Characters>2987</Characters>
  <Application>Microsoft Office Word</Application>
  <DocSecurity>0</DocSecurity>
  <Lines>24</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 Beade</dc:creator>
  <cp:lastModifiedBy>Gonzalo Manuel Beade</cp:lastModifiedBy>
  <cp:revision>18</cp:revision>
  <cp:lastPrinted>2021-06-10T17:47:00Z</cp:lastPrinted>
  <dcterms:created xsi:type="dcterms:W3CDTF">2020-11-08T19:05:00Z</dcterms:created>
  <dcterms:modified xsi:type="dcterms:W3CDTF">2021-09-13T07:40:00Z</dcterms:modified>
</cp:coreProperties>
</file>