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0D1" w:rsidRDefault="002F20D1">
      <w:pPr>
        <w:widowControl w:val="0"/>
        <w:pBdr>
          <w:top w:val="nil"/>
          <w:left w:val="nil"/>
          <w:bottom w:val="nil"/>
          <w:right w:val="nil"/>
          <w:between w:val="nil"/>
        </w:pBdr>
        <w:spacing w:line="276" w:lineRule="auto"/>
      </w:pPr>
    </w:p>
    <w:p w:rsidR="002F20D1" w:rsidRDefault="0046118F">
      <w:pPr>
        <w:tabs>
          <w:tab w:val="left" w:pos="0"/>
          <w:tab w:val="left" w:pos="720"/>
          <w:tab w:val="left" w:pos="1440"/>
        </w:tabs>
        <w:rPr>
          <w:b/>
        </w:rPr>
      </w:pPr>
      <w:r>
        <w:rPr>
          <w:b/>
          <w:noProof/>
        </w:rPr>
        <w:drawing>
          <wp:inline distT="0" distB="0" distL="0" distR="0">
            <wp:extent cx="2308870" cy="274257"/>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08870" cy="274257"/>
                    </a:xfrm>
                    <a:prstGeom prst="rect">
                      <a:avLst/>
                    </a:prstGeom>
                    <a:ln/>
                  </pic:spPr>
                </pic:pic>
              </a:graphicData>
            </a:graphic>
          </wp:inline>
        </w:drawing>
      </w:r>
    </w:p>
    <w:p w:rsidR="002F20D1" w:rsidRDefault="0046118F">
      <w:pPr>
        <w:tabs>
          <w:tab w:val="left" w:pos="0"/>
          <w:tab w:val="left" w:pos="720"/>
          <w:tab w:val="left" w:pos="1440"/>
        </w:tabs>
        <w:jc w:val="center"/>
        <w:rPr>
          <w:b/>
        </w:rPr>
      </w:pPr>
      <w:r>
        <w:rPr>
          <w:b/>
        </w:rPr>
        <w:t>2020 ASEE MODEL DESIGN COMPETITION</w:t>
      </w:r>
    </w:p>
    <w:p w:rsidR="002F20D1" w:rsidRDefault="0046118F">
      <w:pPr>
        <w:tabs>
          <w:tab w:val="left" w:pos="0"/>
          <w:tab w:val="left" w:pos="720"/>
          <w:tab w:val="left" w:pos="1440"/>
        </w:tabs>
        <w:jc w:val="center"/>
      </w:pPr>
      <w:r>
        <w:rPr>
          <w:b/>
        </w:rPr>
        <w:t xml:space="preserve">Sponsored by the </w:t>
      </w:r>
      <w:proofErr w:type="gramStart"/>
      <w:r>
        <w:rPr>
          <w:b/>
        </w:rPr>
        <w:t>Two Year</w:t>
      </w:r>
      <w:proofErr w:type="gramEnd"/>
      <w:r>
        <w:rPr>
          <w:b/>
        </w:rPr>
        <w:t xml:space="preserve"> College Division of ASEE</w:t>
      </w:r>
    </w:p>
    <w:p w:rsidR="002F20D1" w:rsidRDefault="002F20D1">
      <w:pPr>
        <w:tabs>
          <w:tab w:val="left" w:pos="0"/>
          <w:tab w:val="left" w:pos="720"/>
          <w:tab w:val="left" w:pos="1440"/>
        </w:tabs>
        <w:ind w:right="1296"/>
      </w:pPr>
    </w:p>
    <w:p w:rsidR="002F20D1" w:rsidRDefault="0046118F">
      <w:pPr>
        <w:rPr>
          <w:b/>
          <w:sz w:val="28"/>
          <w:szCs w:val="28"/>
          <w:u w:val="single"/>
        </w:rPr>
      </w:pPr>
      <w:r>
        <w:rPr>
          <w:b/>
          <w:sz w:val="28"/>
          <w:szCs w:val="28"/>
          <w:u w:val="single"/>
        </w:rPr>
        <w:t>Event Name:</w:t>
      </w:r>
      <w:r>
        <w:rPr>
          <w:b/>
          <w:sz w:val="28"/>
          <w:szCs w:val="28"/>
        </w:rPr>
        <w:t xml:space="preserve"> </w:t>
      </w:r>
      <w:r>
        <w:rPr>
          <w:sz w:val="28"/>
          <w:szCs w:val="28"/>
        </w:rPr>
        <w:t>Hockey Skirmish</w:t>
      </w:r>
    </w:p>
    <w:p w:rsidR="002F20D1" w:rsidRDefault="0046118F">
      <w:pPr>
        <w:rPr>
          <w:sz w:val="28"/>
          <w:szCs w:val="28"/>
        </w:rPr>
      </w:pPr>
      <w:r>
        <w:t xml:space="preserve">     </w:t>
      </w:r>
    </w:p>
    <w:p w:rsidR="002F20D1" w:rsidRDefault="0046118F">
      <w:pPr>
        <w:rPr>
          <w:b/>
          <w:sz w:val="32"/>
          <w:szCs w:val="32"/>
          <w:u w:val="single"/>
        </w:rPr>
      </w:pPr>
      <w:r>
        <w:rPr>
          <w:b/>
          <w:sz w:val="32"/>
          <w:szCs w:val="32"/>
          <w:u w:val="single"/>
        </w:rPr>
        <w:t>Objective:</w:t>
      </w:r>
    </w:p>
    <w:p w:rsidR="002F20D1" w:rsidRDefault="0046118F">
      <w:pPr>
        <w:rPr>
          <w:sz w:val="14"/>
          <w:szCs w:val="14"/>
        </w:rPr>
      </w:pPr>
      <w:r>
        <w:t>To program</w:t>
      </w:r>
      <w:r>
        <w:t xml:space="preserve"> an autonomous robot that can successfully visit four puck locations around the track and travel around the puck a randomly chosen number of times. The puck locations must be visited in a specific order that will be randomly selected. Th</w:t>
      </w:r>
      <w:r>
        <w:t>e robots will have a maximum time of 120 seconds in each of their four allotted trials.</w:t>
      </w:r>
    </w:p>
    <w:p w:rsidR="002F20D1" w:rsidRDefault="002F20D1">
      <w:pPr>
        <w:rPr>
          <w:b/>
          <w:sz w:val="32"/>
          <w:szCs w:val="32"/>
          <w:u w:val="single"/>
        </w:rPr>
      </w:pPr>
    </w:p>
    <w:p w:rsidR="002F20D1" w:rsidRDefault="0046118F">
      <w:pPr>
        <w:rPr>
          <w:b/>
        </w:rPr>
      </w:pPr>
      <w:r>
        <w:rPr>
          <w:b/>
          <w:sz w:val="32"/>
          <w:szCs w:val="32"/>
          <w:u w:val="single"/>
        </w:rPr>
        <w:t>Track Specifications</w:t>
      </w:r>
      <w:r>
        <w:rPr>
          <w:b/>
          <w:sz w:val="32"/>
          <w:szCs w:val="32"/>
        </w:rPr>
        <w:t>:</w:t>
      </w:r>
      <w:r>
        <w:rPr>
          <w:b/>
        </w:rPr>
        <w:t xml:space="preserve"> </w:t>
      </w:r>
    </w:p>
    <w:p w:rsidR="002F20D1" w:rsidRDefault="0046118F">
      <w:pPr>
        <w:keepNext/>
        <w:pBdr>
          <w:top w:val="nil"/>
          <w:left w:val="nil"/>
          <w:bottom w:val="nil"/>
          <w:right w:val="nil"/>
          <w:between w:val="nil"/>
        </w:pBdr>
        <w:spacing w:before="120" w:after="120"/>
        <w:ind w:left="1080" w:hanging="1080"/>
        <w:rPr>
          <w:b/>
          <w:color w:val="000000"/>
        </w:rPr>
      </w:pPr>
      <w:r>
        <w:rPr>
          <w:b/>
          <w:color w:val="000000"/>
          <w:u w:val="single"/>
        </w:rPr>
        <w:t>Figure 1</w:t>
      </w:r>
      <w:r>
        <w:rPr>
          <w:b/>
          <w:color w:val="000000"/>
        </w:rPr>
        <w:t>: Isometric View of the Track</w:t>
      </w:r>
    </w:p>
    <w:p w:rsidR="002F20D1" w:rsidRDefault="0046118F">
      <w:pPr>
        <w:spacing w:line="276" w:lineRule="auto"/>
        <w:jc w:val="center"/>
      </w:pPr>
      <w:r>
        <w:rPr>
          <w:rFonts w:ascii="Calibri" w:eastAsia="Calibri" w:hAnsi="Calibri" w:cs="Calibri"/>
          <w:noProof/>
        </w:rPr>
        <w:drawing>
          <wp:inline distT="114300" distB="114300" distL="114300" distR="114300">
            <wp:extent cx="6858000" cy="406400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3402" r="2082"/>
                    <a:stretch>
                      <a:fillRect/>
                    </a:stretch>
                  </pic:blipFill>
                  <pic:spPr>
                    <a:xfrm>
                      <a:off x="0" y="0"/>
                      <a:ext cx="6858000" cy="4064000"/>
                    </a:xfrm>
                    <a:prstGeom prst="rect">
                      <a:avLst/>
                    </a:prstGeom>
                    <a:ln/>
                  </pic:spPr>
                </pic:pic>
              </a:graphicData>
            </a:graphic>
          </wp:inline>
        </w:drawing>
      </w:r>
    </w:p>
    <w:p w:rsidR="002F20D1" w:rsidRDefault="002F20D1"/>
    <w:p w:rsidR="002F20D1" w:rsidRDefault="0046118F">
      <w:pPr>
        <w:numPr>
          <w:ilvl w:val="0"/>
          <w:numId w:val="1"/>
        </w:numPr>
        <w:pBdr>
          <w:top w:val="nil"/>
          <w:left w:val="nil"/>
          <w:bottom w:val="nil"/>
          <w:right w:val="nil"/>
          <w:between w:val="nil"/>
        </w:pBdr>
        <w:tabs>
          <w:tab w:val="left" w:pos="360"/>
        </w:tabs>
        <w:ind w:left="360"/>
        <w:rPr>
          <w:b/>
        </w:rPr>
      </w:pPr>
      <w:r>
        <w:rPr>
          <w:b/>
        </w:rPr>
        <w:t xml:space="preserve">The far goal is the red goalie and the near goal is the blue goalie, each is identified by a </w:t>
      </w:r>
      <w:proofErr w:type="spellStart"/>
      <w:r>
        <w:rPr>
          <w:b/>
        </w:rPr>
        <w:t>neopixel</w:t>
      </w:r>
      <w:proofErr w:type="spellEnd"/>
      <w:r>
        <w:rPr>
          <w:b/>
        </w:rPr>
        <w:t xml:space="preserve"> ring emitting the corresponding color for that goalie. </w:t>
      </w:r>
    </w:p>
    <w:p w:rsidR="002F20D1" w:rsidRDefault="0046118F">
      <w:pPr>
        <w:numPr>
          <w:ilvl w:val="0"/>
          <w:numId w:val="1"/>
        </w:numPr>
        <w:pBdr>
          <w:top w:val="nil"/>
          <w:left w:val="nil"/>
          <w:bottom w:val="nil"/>
          <w:right w:val="nil"/>
          <w:between w:val="nil"/>
        </w:pBdr>
        <w:tabs>
          <w:tab w:val="left" w:pos="360"/>
        </w:tabs>
        <w:ind w:left="360"/>
        <w:rPr>
          <w:b/>
        </w:rPr>
      </w:pPr>
      <w:r>
        <w:rPr>
          <w:b/>
        </w:rPr>
        <w:t>The pucks locations will be identified as follows, starting from the furthest puck in the figure a</w:t>
      </w:r>
      <w:r>
        <w:rPr>
          <w:b/>
        </w:rPr>
        <w:t>nd moving clockwise, 1, 2, 3, and 4.</w:t>
      </w:r>
    </w:p>
    <w:p w:rsidR="002F20D1" w:rsidRDefault="0046118F">
      <w:pPr>
        <w:numPr>
          <w:ilvl w:val="0"/>
          <w:numId w:val="1"/>
        </w:numPr>
        <w:pBdr>
          <w:top w:val="nil"/>
          <w:left w:val="nil"/>
          <w:bottom w:val="nil"/>
          <w:right w:val="nil"/>
          <w:between w:val="nil"/>
        </w:pBdr>
        <w:tabs>
          <w:tab w:val="left" w:pos="360"/>
        </w:tabs>
        <w:ind w:left="360"/>
        <w:rPr>
          <w:b/>
        </w:rPr>
      </w:pPr>
      <w:r>
        <w:rPr>
          <w:b/>
        </w:rPr>
        <w:t>The goalies will expose the goal for ~3 seconds and obstruct the goal for ~2 seconds in an endless loop.</w:t>
      </w:r>
    </w:p>
    <w:p w:rsidR="002F20D1" w:rsidRDefault="002F20D1">
      <w:pPr>
        <w:spacing w:line="276" w:lineRule="auto"/>
        <w:jc w:val="center"/>
        <w:rPr>
          <w:rFonts w:ascii="Calibri" w:eastAsia="Calibri" w:hAnsi="Calibri" w:cs="Calibri"/>
        </w:rPr>
      </w:pPr>
    </w:p>
    <w:p w:rsidR="002F20D1" w:rsidRDefault="0046118F">
      <w:pPr>
        <w:spacing w:line="276" w:lineRule="auto"/>
        <w:rPr>
          <w:color w:val="000000"/>
        </w:rPr>
      </w:pPr>
      <w:r>
        <w:rPr>
          <w:b/>
        </w:rPr>
        <w:t xml:space="preserve">    </w:t>
      </w:r>
    </w:p>
    <w:p w:rsidR="002F20D1" w:rsidRDefault="002F20D1">
      <w:pPr>
        <w:tabs>
          <w:tab w:val="left" w:pos="1008"/>
          <w:tab w:val="left" w:pos="2880"/>
          <w:tab w:val="left" w:pos="3744"/>
          <w:tab w:val="left" w:pos="5184"/>
        </w:tabs>
        <w:rPr>
          <w:b/>
          <w:u w:val="single"/>
        </w:rPr>
      </w:pPr>
    </w:p>
    <w:p w:rsidR="0046118F" w:rsidRDefault="0046118F">
      <w:pPr>
        <w:tabs>
          <w:tab w:val="left" w:pos="1008"/>
          <w:tab w:val="left" w:pos="2880"/>
          <w:tab w:val="left" w:pos="3744"/>
          <w:tab w:val="left" w:pos="5184"/>
        </w:tabs>
        <w:rPr>
          <w:b/>
          <w:u w:val="single"/>
        </w:rPr>
      </w:pPr>
    </w:p>
    <w:p w:rsidR="002F20D1" w:rsidRDefault="0046118F">
      <w:pPr>
        <w:tabs>
          <w:tab w:val="left" w:pos="1008"/>
          <w:tab w:val="left" w:pos="2880"/>
          <w:tab w:val="left" w:pos="3744"/>
          <w:tab w:val="left" w:pos="5184"/>
        </w:tabs>
        <w:rPr>
          <w:b/>
          <w:sz w:val="32"/>
          <w:szCs w:val="32"/>
          <w:u w:val="single"/>
        </w:rPr>
      </w:pPr>
      <w:r>
        <w:lastRenderedPageBreak/>
        <w:t xml:space="preserve"> </w:t>
      </w:r>
      <w:r>
        <w:rPr>
          <w:b/>
          <w:sz w:val="32"/>
          <w:szCs w:val="32"/>
          <w:u w:val="single"/>
        </w:rPr>
        <w:t>Robot Time Trial Rules:</w:t>
      </w:r>
    </w:p>
    <w:p w:rsidR="002F20D1" w:rsidRDefault="002F20D1"/>
    <w:p w:rsidR="002F20D1" w:rsidRDefault="0046118F">
      <w:pPr>
        <w:numPr>
          <w:ilvl w:val="0"/>
          <w:numId w:val="2"/>
        </w:numPr>
      </w:pPr>
      <w:r>
        <w:t>It is the responsibility of the team to inspect the condition of the track before starting their robot to be certain that everything is in order. Once a team presses or pulls the start mechanism, the run counts as an official trial and may not be done over</w:t>
      </w:r>
      <w:r>
        <w:t xml:space="preserve">. </w:t>
      </w:r>
      <w:r>
        <w:br/>
      </w:r>
    </w:p>
    <w:p w:rsidR="002F20D1" w:rsidRDefault="0046118F">
      <w:pPr>
        <w:numPr>
          <w:ilvl w:val="0"/>
          <w:numId w:val="2"/>
        </w:numPr>
        <w:pBdr>
          <w:top w:val="nil"/>
          <w:left w:val="nil"/>
          <w:bottom w:val="nil"/>
          <w:right w:val="nil"/>
          <w:between w:val="nil"/>
        </w:pBdr>
        <w:tabs>
          <w:tab w:val="left" w:pos="360"/>
        </w:tabs>
      </w:pPr>
      <w:r>
        <w:t>The order of testing will be determined by random draw.</w:t>
      </w:r>
      <w:r>
        <w:rPr>
          <w:color w:val="FF0000"/>
        </w:rPr>
        <w:br/>
      </w:r>
    </w:p>
    <w:p w:rsidR="002F20D1" w:rsidRDefault="0046118F">
      <w:pPr>
        <w:numPr>
          <w:ilvl w:val="0"/>
          <w:numId w:val="2"/>
        </w:numPr>
        <w:pBdr>
          <w:top w:val="nil"/>
          <w:left w:val="nil"/>
          <w:bottom w:val="nil"/>
          <w:right w:val="nil"/>
          <w:between w:val="nil"/>
        </w:pBdr>
        <w:tabs>
          <w:tab w:val="left" w:pos="360"/>
        </w:tabs>
      </w:pPr>
      <w:r>
        <w:t xml:space="preserve">Each team will have one minute to begin a trial after being called. </w:t>
      </w:r>
      <w:r>
        <w:br/>
        <w:t xml:space="preserve"> </w:t>
      </w:r>
    </w:p>
    <w:p w:rsidR="002F20D1" w:rsidRDefault="0046118F">
      <w:pPr>
        <w:numPr>
          <w:ilvl w:val="0"/>
          <w:numId w:val="2"/>
        </w:numPr>
        <w:pBdr>
          <w:top w:val="nil"/>
          <w:left w:val="nil"/>
          <w:bottom w:val="nil"/>
          <w:right w:val="nil"/>
          <w:between w:val="nil"/>
        </w:pBdr>
        <w:tabs>
          <w:tab w:val="left" w:pos="360"/>
        </w:tabs>
      </w:pPr>
      <w:r>
        <w:t xml:space="preserve">All teams will be called for a trial in a current round before any teams begin the next round of testing. </w:t>
      </w:r>
    </w:p>
    <w:p w:rsidR="002F20D1" w:rsidRDefault="002F20D1">
      <w:pPr>
        <w:spacing w:line="276" w:lineRule="auto"/>
      </w:pPr>
    </w:p>
    <w:p w:rsidR="002F20D1" w:rsidRDefault="0046118F">
      <w:pPr>
        <w:numPr>
          <w:ilvl w:val="0"/>
          <w:numId w:val="2"/>
        </w:numPr>
        <w:spacing w:line="276" w:lineRule="auto"/>
      </w:pPr>
      <w:r>
        <w:t xml:space="preserve">The robot must start within the vertical plane of the </w:t>
      </w:r>
      <w:r>
        <w:t>center face-</w:t>
      </w:r>
      <w:r>
        <w:t>off circle.</w:t>
      </w:r>
    </w:p>
    <w:p w:rsidR="002F20D1" w:rsidRDefault="0046118F">
      <w:pPr>
        <w:spacing w:line="276" w:lineRule="auto"/>
        <w:ind w:left="360"/>
      </w:pPr>
      <w:r>
        <w:t xml:space="preserve">     </w:t>
      </w:r>
    </w:p>
    <w:p w:rsidR="002F20D1" w:rsidRDefault="0046118F">
      <w:pPr>
        <w:numPr>
          <w:ilvl w:val="0"/>
          <w:numId w:val="2"/>
        </w:numPr>
        <w:spacing w:line="276" w:lineRule="auto"/>
      </w:pPr>
      <w:r>
        <w:t>The first mission can be found in a table at the end of this document. For trials 2, 3, and 4, a random mission will be revealed at the end of each trial. That is, afte</w:t>
      </w:r>
      <w:r>
        <w:t>r trial 1, trial 2’s mission will be revealed. The mission will determine the order of which to visit each of the four puck locations as well as the number of times to travel around each puck location.</w:t>
      </w:r>
    </w:p>
    <w:p w:rsidR="002F20D1" w:rsidRDefault="002F20D1">
      <w:pPr>
        <w:pBdr>
          <w:top w:val="nil"/>
          <w:left w:val="nil"/>
          <w:bottom w:val="nil"/>
          <w:right w:val="nil"/>
          <w:between w:val="nil"/>
        </w:pBdr>
        <w:tabs>
          <w:tab w:val="left" w:pos="360"/>
        </w:tabs>
        <w:ind w:left="360" w:hanging="360"/>
        <w:rPr>
          <w:color w:val="000000"/>
        </w:rPr>
      </w:pPr>
    </w:p>
    <w:p w:rsidR="002F20D1" w:rsidRDefault="0046118F">
      <w:pPr>
        <w:numPr>
          <w:ilvl w:val="0"/>
          <w:numId w:val="2"/>
        </w:numPr>
      </w:pPr>
      <w:r>
        <w:t xml:space="preserve">The time for a trial will begin when the judge gives </w:t>
      </w:r>
      <w:r>
        <w:t>the team the command to start. Once this start command is given, a team may only activate a single switch or mechanism to start the robot. Once the robot begins to move in any way, team members may not touch the robot or send commands to control it with an</w:t>
      </w:r>
      <w:r>
        <w:t>y remote-control</w:t>
      </w:r>
      <w:r>
        <w:t xml:space="preserve"> device.</w:t>
      </w:r>
    </w:p>
    <w:p w:rsidR="002F20D1" w:rsidRDefault="002F20D1">
      <w:pPr>
        <w:ind w:left="360"/>
      </w:pPr>
    </w:p>
    <w:p w:rsidR="002F20D1" w:rsidRDefault="0046118F">
      <w:pPr>
        <w:numPr>
          <w:ilvl w:val="0"/>
          <w:numId w:val="2"/>
        </w:numPr>
      </w:pPr>
      <w:r>
        <w:t>If a robot fails to move once the judge’s start command is given, the team members may work on their robot to get it moving but the time will continue to run from the time when the start command was given. If the robot has not mov</w:t>
      </w:r>
      <w:r>
        <w:t xml:space="preserve">ed within 120 seconds of the start command, a score of zero will be assigned for that trial. </w:t>
      </w:r>
    </w:p>
    <w:p w:rsidR="002F20D1" w:rsidRDefault="002F20D1">
      <w:pPr>
        <w:pBdr>
          <w:top w:val="nil"/>
          <w:left w:val="nil"/>
          <w:bottom w:val="nil"/>
          <w:right w:val="nil"/>
          <w:between w:val="nil"/>
        </w:pBdr>
        <w:ind w:left="720" w:hanging="720"/>
        <w:rPr>
          <w:color w:val="000000"/>
        </w:rPr>
      </w:pPr>
    </w:p>
    <w:p w:rsidR="002F20D1" w:rsidRDefault="0046118F">
      <w:pPr>
        <w:numPr>
          <w:ilvl w:val="0"/>
          <w:numId w:val="2"/>
        </w:numPr>
      </w:pPr>
      <w:r>
        <w:t>A trial will end when any of the following actions occur:</w:t>
      </w:r>
    </w:p>
    <w:p w:rsidR="002F20D1" w:rsidRDefault="0046118F">
      <w:pPr>
        <w:ind w:left="720" w:hanging="360"/>
      </w:pPr>
      <w:r>
        <w:t>a.</w:t>
      </w:r>
      <w:r>
        <w:tab/>
        <w:t>The robot becomes disabled or shows no evidence of being able to continue.</w:t>
      </w:r>
    </w:p>
    <w:p w:rsidR="002F20D1" w:rsidRDefault="0046118F">
      <w:pPr>
        <w:ind w:left="720" w:hanging="360"/>
      </w:pPr>
      <w:r>
        <w:t>b.</w:t>
      </w:r>
      <w:r>
        <w:tab/>
      </w:r>
      <w:r>
        <w:t xml:space="preserve">The robot has successfully completed the random mission and returned to the center face-off </w:t>
      </w:r>
      <w:r>
        <w:t>circle</w:t>
      </w:r>
    </w:p>
    <w:p w:rsidR="002F20D1" w:rsidRDefault="0046118F">
      <w:pPr>
        <w:ind w:left="720" w:hanging="360"/>
      </w:pPr>
      <w:r>
        <w:t>c.</w:t>
      </w:r>
      <w:r>
        <w:tab/>
        <w:t>The team chooses to end their run.</w:t>
      </w:r>
    </w:p>
    <w:p w:rsidR="002F20D1" w:rsidRDefault="0046118F">
      <w:pPr>
        <w:ind w:left="720" w:hanging="360"/>
      </w:pPr>
      <w:r>
        <w:t>d.</w:t>
      </w:r>
      <w:r>
        <w:tab/>
        <w:t>120 seconds elapses from the start command.</w:t>
      </w:r>
    </w:p>
    <w:p w:rsidR="002F20D1" w:rsidRDefault="002F20D1">
      <w:pPr>
        <w:pBdr>
          <w:top w:val="nil"/>
          <w:left w:val="nil"/>
          <w:bottom w:val="nil"/>
          <w:right w:val="nil"/>
          <w:between w:val="nil"/>
        </w:pBdr>
        <w:ind w:hanging="720"/>
        <w:rPr>
          <w:color w:val="000000"/>
        </w:rPr>
      </w:pPr>
    </w:p>
    <w:p w:rsidR="002F20D1" w:rsidRDefault="0046118F">
      <w:pPr>
        <w:numPr>
          <w:ilvl w:val="0"/>
          <w:numId w:val="2"/>
        </w:numPr>
        <w:pBdr>
          <w:top w:val="nil"/>
          <w:left w:val="nil"/>
          <w:bottom w:val="nil"/>
          <w:right w:val="nil"/>
          <w:between w:val="nil"/>
        </w:pBdr>
        <w:spacing w:after="240"/>
      </w:pPr>
      <w:r>
        <w:rPr>
          <w:color w:val="000000"/>
        </w:rPr>
        <w:t>Teams may make changes or repairs to their robots between trials but they m</w:t>
      </w:r>
      <w:r>
        <w:rPr>
          <w:color w:val="000000"/>
        </w:rPr>
        <w:t>ust be ready within one minute of being called to the track.</w:t>
      </w:r>
    </w:p>
    <w:p w:rsidR="002F20D1" w:rsidRDefault="0046118F">
      <w:pPr>
        <w:numPr>
          <w:ilvl w:val="0"/>
          <w:numId w:val="2"/>
        </w:numPr>
        <w:pBdr>
          <w:top w:val="nil"/>
          <w:left w:val="nil"/>
          <w:bottom w:val="nil"/>
          <w:right w:val="nil"/>
          <w:between w:val="nil"/>
        </w:pBdr>
        <w:spacing w:line="360" w:lineRule="auto"/>
      </w:pPr>
      <w:r>
        <w:rPr>
          <w:color w:val="000000"/>
        </w:rPr>
        <w:t>Teams may not make practice runs after the start of the Robot Time Trials.</w:t>
      </w:r>
    </w:p>
    <w:p w:rsidR="002F20D1" w:rsidRDefault="0046118F">
      <w:pPr>
        <w:numPr>
          <w:ilvl w:val="0"/>
          <w:numId w:val="2"/>
        </w:numPr>
        <w:pBdr>
          <w:top w:val="nil"/>
          <w:left w:val="nil"/>
          <w:bottom w:val="nil"/>
          <w:right w:val="nil"/>
          <w:between w:val="nil"/>
        </w:pBdr>
        <w:spacing w:line="360" w:lineRule="auto"/>
      </w:pPr>
      <w:r>
        <w:rPr>
          <w:color w:val="000000"/>
        </w:rPr>
        <w:t>Note that no trials will be allowed on the last three missions since the time trials will have begun.</w:t>
      </w:r>
    </w:p>
    <w:p w:rsidR="002F20D1" w:rsidRDefault="0046118F">
      <w:pPr>
        <w:tabs>
          <w:tab w:val="left" w:pos="1008"/>
          <w:tab w:val="left" w:pos="2880"/>
          <w:tab w:val="left" w:pos="3744"/>
          <w:tab w:val="left" w:pos="5184"/>
        </w:tabs>
        <w:rPr>
          <w:b/>
          <w:sz w:val="32"/>
          <w:szCs w:val="32"/>
          <w:u w:val="single"/>
        </w:rPr>
      </w:pPr>
      <w:r>
        <w:br w:type="page"/>
      </w:r>
    </w:p>
    <w:p w:rsidR="002F20D1" w:rsidRDefault="0046118F">
      <w:pPr>
        <w:tabs>
          <w:tab w:val="left" w:pos="1008"/>
          <w:tab w:val="left" w:pos="2880"/>
          <w:tab w:val="left" w:pos="3744"/>
          <w:tab w:val="left" w:pos="5184"/>
        </w:tabs>
      </w:pPr>
      <w:r>
        <w:rPr>
          <w:b/>
          <w:sz w:val="32"/>
          <w:szCs w:val="32"/>
          <w:u w:val="single"/>
        </w:rPr>
        <w:lastRenderedPageBreak/>
        <w:t>Robot Time Trial Scoring:</w:t>
      </w:r>
    </w:p>
    <w:p w:rsidR="002F20D1" w:rsidRDefault="002F20D1"/>
    <w:p w:rsidR="002F20D1" w:rsidRDefault="0046118F">
      <w:pPr>
        <w:spacing w:line="276" w:lineRule="auto"/>
      </w:pPr>
      <w:r>
        <w:t xml:space="preserve">Robots will earn points by successfully completing the random mission. </w:t>
      </w:r>
    </w:p>
    <w:p w:rsidR="002F20D1" w:rsidRDefault="002F20D1">
      <w:pPr>
        <w:spacing w:line="276" w:lineRule="auto"/>
      </w:pPr>
    </w:p>
    <w:p w:rsidR="002F20D1" w:rsidRDefault="0046118F">
      <w:pPr>
        <w:spacing w:line="276" w:lineRule="auto"/>
      </w:pPr>
      <w:r>
        <w:t>A mission is considered successfully completed when the following criteria are met</w:t>
      </w:r>
    </w:p>
    <w:p w:rsidR="002F20D1" w:rsidRDefault="0046118F">
      <w:pPr>
        <w:numPr>
          <w:ilvl w:val="0"/>
          <w:numId w:val="4"/>
        </w:numPr>
        <w:spacing w:line="276" w:lineRule="auto"/>
      </w:pPr>
      <w:r>
        <w:t xml:space="preserve">The robot started within the </w:t>
      </w:r>
      <w:r>
        <w:t>center face-off</w:t>
      </w:r>
      <w:r>
        <w:t xml:space="preserve"> circle</w:t>
      </w:r>
    </w:p>
    <w:p w:rsidR="002F20D1" w:rsidRDefault="0046118F">
      <w:pPr>
        <w:numPr>
          <w:ilvl w:val="0"/>
          <w:numId w:val="4"/>
        </w:numPr>
        <w:spacing w:line="276" w:lineRule="auto"/>
      </w:pPr>
      <w:r>
        <w:t>Each of the four puck loc</w:t>
      </w:r>
      <w:r>
        <w:t>ations were visited in the correct order</w:t>
      </w:r>
    </w:p>
    <w:p w:rsidR="002F20D1" w:rsidRDefault="0046118F">
      <w:pPr>
        <w:numPr>
          <w:ilvl w:val="0"/>
          <w:numId w:val="4"/>
        </w:numPr>
        <w:spacing w:line="276" w:lineRule="auto"/>
      </w:pPr>
      <w:r>
        <w:t>The correct number of circles around each puck locations were performed</w:t>
      </w:r>
    </w:p>
    <w:p w:rsidR="002F20D1" w:rsidRDefault="0046118F">
      <w:pPr>
        <w:numPr>
          <w:ilvl w:val="0"/>
          <w:numId w:val="4"/>
        </w:numPr>
        <w:spacing w:line="276" w:lineRule="auto"/>
      </w:pPr>
      <w:r>
        <w:t xml:space="preserve">The robot has returned to the </w:t>
      </w:r>
      <w:r>
        <w:t xml:space="preserve">center face-off </w:t>
      </w:r>
      <w:r>
        <w:t xml:space="preserve">circle and </w:t>
      </w:r>
      <w:r>
        <w:rPr>
          <w:b/>
        </w:rPr>
        <w:t>some part of the robot</w:t>
      </w:r>
      <w:r>
        <w:t xml:space="preserve"> is within the vertical plane of the </w:t>
      </w:r>
      <w:r>
        <w:t>center face-off</w:t>
      </w:r>
      <w:r>
        <w:t xml:space="preserve"> circle</w:t>
      </w:r>
    </w:p>
    <w:p w:rsidR="002F20D1" w:rsidRDefault="002F20D1">
      <w:pPr>
        <w:spacing w:line="276" w:lineRule="auto"/>
      </w:pPr>
    </w:p>
    <w:p w:rsidR="002F20D1" w:rsidRDefault="0046118F">
      <w:pPr>
        <w:spacing w:line="276" w:lineRule="auto"/>
      </w:pPr>
      <w:r>
        <w:t>A puck loca</w:t>
      </w:r>
      <w:r>
        <w:t xml:space="preserve">tion is considered successfully visited when </w:t>
      </w:r>
      <w:r>
        <w:rPr>
          <w:u w:val="single"/>
        </w:rPr>
        <w:t>any one</w:t>
      </w:r>
      <w:r>
        <w:t xml:space="preserve"> of the following occurs</w:t>
      </w:r>
    </w:p>
    <w:p w:rsidR="002F20D1" w:rsidRDefault="0046118F">
      <w:pPr>
        <w:numPr>
          <w:ilvl w:val="0"/>
          <w:numId w:val="5"/>
        </w:numPr>
        <w:spacing w:line="276" w:lineRule="auto"/>
      </w:pPr>
      <w:r>
        <w:t>The robot begins to circle the puck location</w:t>
      </w:r>
    </w:p>
    <w:p w:rsidR="002F20D1" w:rsidRDefault="0046118F">
      <w:pPr>
        <w:numPr>
          <w:ilvl w:val="0"/>
          <w:numId w:val="5"/>
        </w:numPr>
        <w:spacing w:line="276" w:lineRule="auto"/>
      </w:pPr>
      <w:r>
        <w:t>The robot sounds a buzzer</w:t>
      </w:r>
    </w:p>
    <w:p w:rsidR="002F20D1" w:rsidRDefault="002F20D1">
      <w:pPr>
        <w:spacing w:line="276" w:lineRule="auto"/>
      </w:pPr>
    </w:p>
    <w:p w:rsidR="002F20D1" w:rsidRDefault="0046118F">
      <w:pPr>
        <w:numPr>
          <w:ilvl w:val="0"/>
          <w:numId w:val="3"/>
        </w:numPr>
        <w:spacing w:line="276" w:lineRule="auto"/>
        <w:rPr>
          <w:rFonts w:ascii="Calibri" w:eastAsia="Calibri" w:hAnsi="Calibri" w:cs="Calibri"/>
        </w:rPr>
      </w:pPr>
      <w:r>
        <w:rPr>
          <w:b/>
          <w:u w:val="single"/>
        </w:rPr>
        <w:t>Points earned for successfully traveling around a puck location:</w:t>
      </w:r>
      <w:r>
        <w:t xml:space="preserve"> </w:t>
      </w:r>
      <w:r>
        <w:rPr>
          <w:b/>
        </w:rPr>
        <w:t>50 Points</w:t>
      </w:r>
      <w:r>
        <w:t xml:space="preserve"> will be awarded each time the correct number of circles has been performed around the correct puck location.</w:t>
      </w:r>
    </w:p>
    <w:p w:rsidR="002F20D1" w:rsidRDefault="002F20D1">
      <w:pPr>
        <w:spacing w:line="276" w:lineRule="auto"/>
      </w:pPr>
    </w:p>
    <w:p w:rsidR="002F20D1" w:rsidRDefault="0046118F">
      <w:pPr>
        <w:numPr>
          <w:ilvl w:val="0"/>
          <w:numId w:val="3"/>
        </w:numPr>
        <w:spacing w:line="276" w:lineRule="auto"/>
        <w:rPr>
          <w:rFonts w:ascii="Calibri" w:eastAsia="Calibri" w:hAnsi="Calibri" w:cs="Calibri"/>
        </w:rPr>
      </w:pPr>
      <w:r>
        <w:rPr>
          <w:b/>
          <w:u w:val="single"/>
        </w:rPr>
        <w:t>Points earned for successfully visiting each puck location in the correct order:</w:t>
      </w:r>
      <w:r>
        <w:t xml:space="preserve"> </w:t>
      </w:r>
      <w:r>
        <w:rPr>
          <w:b/>
        </w:rPr>
        <w:t>100 Points</w:t>
      </w:r>
      <w:r>
        <w:t xml:space="preserve"> will be awarded for visiting the puck locations in the correct order.</w:t>
      </w:r>
    </w:p>
    <w:p w:rsidR="002F20D1" w:rsidRDefault="002F20D1">
      <w:pPr>
        <w:spacing w:line="276" w:lineRule="auto"/>
      </w:pPr>
    </w:p>
    <w:p w:rsidR="002F20D1" w:rsidRDefault="0046118F">
      <w:pPr>
        <w:numPr>
          <w:ilvl w:val="0"/>
          <w:numId w:val="3"/>
        </w:numPr>
        <w:spacing w:line="276" w:lineRule="auto"/>
        <w:rPr>
          <w:rFonts w:ascii="Calibri" w:eastAsia="Calibri" w:hAnsi="Calibri" w:cs="Calibri"/>
        </w:rPr>
      </w:pPr>
      <w:r>
        <w:rPr>
          <w:b/>
          <w:u w:val="single"/>
        </w:rPr>
        <w:t>Bonus poin</w:t>
      </w:r>
      <w:r>
        <w:rPr>
          <w:b/>
          <w:u w:val="single"/>
        </w:rPr>
        <w:t>ts:</w:t>
      </w:r>
      <w:r>
        <w:t xml:space="preserve"> </w:t>
      </w:r>
      <w:r>
        <w:rPr>
          <w:b/>
        </w:rPr>
        <w:t>100 points</w:t>
      </w:r>
      <w:r>
        <w:t xml:space="preserve"> will be awarded for a successful mission, see above for the definition of a successful mission.</w:t>
      </w:r>
    </w:p>
    <w:p w:rsidR="002F20D1" w:rsidRDefault="002F20D1">
      <w:pPr>
        <w:spacing w:line="276" w:lineRule="auto"/>
      </w:pPr>
    </w:p>
    <w:p w:rsidR="002F20D1" w:rsidRDefault="0046118F">
      <w:pPr>
        <w:spacing w:line="276" w:lineRule="auto"/>
      </w:pPr>
      <w:r>
        <w:t>Example: The random mission is determined to be</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gridCol w:w="2160"/>
      </w:tblGrid>
      <w:tr w:rsidR="002F20D1">
        <w:trPr>
          <w:trHeight w:val="440"/>
        </w:trPr>
        <w:tc>
          <w:tcPr>
            <w:tcW w:w="2160" w:type="dxa"/>
            <w:shd w:val="clear" w:color="auto" w:fill="auto"/>
            <w:tcMar>
              <w:top w:w="100" w:type="dxa"/>
              <w:left w:w="100" w:type="dxa"/>
              <w:bottom w:w="100" w:type="dxa"/>
              <w:right w:w="100" w:type="dxa"/>
            </w:tcMar>
          </w:tcPr>
          <w:p w:rsidR="002F20D1" w:rsidRDefault="002F20D1">
            <w:pPr>
              <w:widowControl w:val="0"/>
              <w:pBdr>
                <w:top w:val="nil"/>
                <w:left w:val="nil"/>
                <w:bottom w:val="nil"/>
                <w:right w:val="nil"/>
                <w:between w:val="nil"/>
              </w:pBdr>
              <w:rPr>
                <w:b/>
              </w:rPr>
            </w:pPr>
          </w:p>
        </w:tc>
        <w:tc>
          <w:tcPr>
            <w:tcW w:w="4320" w:type="dxa"/>
            <w:gridSpan w:val="2"/>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jc w:val="center"/>
              <w:rPr>
                <w:b/>
              </w:rPr>
            </w:pPr>
            <w:r>
              <w:rPr>
                <w:b/>
              </w:rPr>
              <w:t>Random Mission</w:t>
            </w:r>
          </w:p>
        </w:tc>
        <w:tc>
          <w:tcPr>
            <w:tcW w:w="4320" w:type="dxa"/>
            <w:gridSpan w:val="2"/>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jc w:val="center"/>
              <w:rPr>
                <w:b/>
              </w:rPr>
            </w:pPr>
            <w:r>
              <w:rPr>
                <w:b/>
              </w:rPr>
              <w:t>Actual Performance</w:t>
            </w:r>
          </w:p>
        </w:tc>
      </w:tr>
      <w:tr w:rsidR="002F20D1">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rPr>
                <w:b/>
              </w:rPr>
            </w:pPr>
            <w:r>
              <w:rPr>
                <w:b/>
              </w:rPr>
              <w:t>Order</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rPr>
                <w:b/>
              </w:rPr>
            </w:pPr>
            <w:r>
              <w:rPr>
                <w:b/>
              </w:rPr>
              <w:t>Puck location</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rPr>
                <w:b/>
              </w:rPr>
            </w:pPr>
            <w:r>
              <w:rPr>
                <w:b/>
              </w:rPr>
              <w:t># Circles</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rPr>
                <w:b/>
              </w:rPr>
            </w:pPr>
            <w:r>
              <w:rPr>
                <w:b/>
              </w:rPr>
              <w:t>Visited</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rPr>
                <w:b/>
              </w:rPr>
            </w:pPr>
            <w:r>
              <w:rPr>
                <w:b/>
              </w:rPr>
              <w:t># Circles</w:t>
            </w:r>
          </w:p>
        </w:tc>
      </w:tr>
      <w:tr w:rsidR="002F20D1">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pPr>
            <w:r>
              <w:t>First Location</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pPr>
            <w:r>
              <w:t>1</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pPr>
            <w:r>
              <w:t>2</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rPr>
                <w:b/>
                <w:color w:val="38761D"/>
              </w:rPr>
            </w:pPr>
            <w:r>
              <w:rPr>
                <w:b/>
                <w:color w:val="38761D"/>
              </w:rPr>
              <w:t>1</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rPr>
                <w:b/>
                <w:color w:val="38761D"/>
              </w:rPr>
            </w:pPr>
            <w:r>
              <w:rPr>
                <w:b/>
                <w:color w:val="38761D"/>
              </w:rPr>
              <w:t>2</w:t>
            </w:r>
          </w:p>
        </w:tc>
      </w:tr>
      <w:tr w:rsidR="002F20D1">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pPr>
            <w:r>
              <w:t>Second Location</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pPr>
            <w:r>
              <w:t>3</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pPr>
            <w:r>
              <w:t>4</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rPr>
                <w:b/>
                <w:color w:val="38761D"/>
              </w:rPr>
            </w:pPr>
            <w:r>
              <w:rPr>
                <w:b/>
                <w:color w:val="38761D"/>
              </w:rPr>
              <w:t>3</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rPr>
                <w:b/>
                <w:color w:val="38761D"/>
              </w:rPr>
            </w:pPr>
            <w:r>
              <w:rPr>
                <w:b/>
                <w:color w:val="38761D"/>
              </w:rPr>
              <w:t>4</w:t>
            </w:r>
          </w:p>
        </w:tc>
      </w:tr>
      <w:tr w:rsidR="002F20D1">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pPr>
            <w:r>
              <w:t>Third Location</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pPr>
            <w:r>
              <w:t>2</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pPr>
            <w:r>
              <w:t>2</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rPr>
                <w:b/>
                <w:color w:val="38761D"/>
              </w:rPr>
            </w:pPr>
            <w:r>
              <w:rPr>
                <w:b/>
                <w:color w:val="38761D"/>
              </w:rPr>
              <w:t>2</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rPr>
                <w:b/>
                <w:color w:val="CC0000"/>
              </w:rPr>
            </w:pPr>
            <w:r>
              <w:rPr>
                <w:b/>
                <w:color w:val="CC0000"/>
              </w:rPr>
              <w:t>1</w:t>
            </w:r>
          </w:p>
        </w:tc>
      </w:tr>
      <w:tr w:rsidR="002F20D1">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pPr>
            <w:r>
              <w:t>Fourth Location</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pPr>
            <w:r>
              <w:t>4</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pPr>
            <w:r>
              <w:t>3</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rPr>
                <w:b/>
                <w:color w:val="38761D"/>
              </w:rPr>
            </w:pPr>
            <w:r>
              <w:rPr>
                <w:b/>
                <w:color w:val="38761D"/>
              </w:rPr>
              <w:t>4</w:t>
            </w:r>
          </w:p>
        </w:tc>
        <w:tc>
          <w:tcPr>
            <w:tcW w:w="2160" w:type="dxa"/>
            <w:shd w:val="clear" w:color="auto" w:fill="auto"/>
            <w:tcMar>
              <w:top w:w="100" w:type="dxa"/>
              <w:left w:w="100" w:type="dxa"/>
              <w:bottom w:w="100" w:type="dxa"/>
              <w:right w:w="100" w:type="dxa"/>
            </w:tcMar>
          </w:tcPr>
          <w:p w:rsidR="002F20D1" w:rsidRDefault="0046118F">
            <w:pPr>
              <w:widowControl w:val="0"/>
              <w:pBdr>
                <w:top w:val="nil"/>
                <w:left w:val="nil"/>
                <w:bottom w:val="nil"/>
                <w:right w:val="nil"/>
                <w:between w:val="nil"/>
              </w:pBdr>
              <w:rPr>
                <w:b/>
                <w:color w:val="38761D"/>
              </w:rPr>
            </w:pPr>
            <w:r>
              <w:rPr>
                <w:b/>
                <w:color w:val="38761D"/>
              </w:rPr>
              <w:t>3</w:t>
            </w:r>
          </w:p>
        </w:tc>
      </w:tr>
    </w:tbl>
    <w:p w:rsidR="002F20D1" w:rsidRDefault="002F20D1">
      <w:pPr>
        <w:spacing w:line="276" w:lineRule="auto"/>
      </w:pPr>
    </w:p>
    <w:p w:rsidR="002F20D1" w:rsidRDefault="0046118F">
      <w:pPr>
        <w:spacing w:line="276" w:lineRule="auto"/>
      </w:pPr>
      <w:r>
        <w:t xml:space="preserve">The team would </w:t>
      </w:r>
      <w:r>
        <w:rPr>
          <w:b/>
        </w:rPr>
        <w:t>not</w:t>
      </w:r>
      <w:r>
        <w:t xml:space="preserve"> receive the bonus as they only performed 1 circle around the third location. They would receive 50 points for each correct circle count for 150 points. They would receive 100 points for visiting all locations in the correct order. The team’s total score w</w:t>
      </w:r>
      <w:r>
        <w:t>ould be 250 points.</w:t>
      </w:r>
    </w:p>
    <w:p w:rsidR="002F20D1" w:rsidRDefault="002F20D1">
      <w:pPr>
        <w:spacing w:line="276" w:lineRule="auto"/>
      </w:pPr>
    </w:p>
    <w:p w:rsidR="0046118F" w:rsidRDefault="0046118F">
      <w:pPr>
        <w:rPr>
          <w:b/>
          <w:sz w:val="32"/>
          <w:szCs w:val="32"/>
          <w:u w:val="single"/>
        </w:rPr>
      </w:pPr>
      <w:bookmarkStart w:id="0" w:name="_heading=h.vohea6ynzp9t" w:colFirst="0" w:colLast="0"/>
      <w:bookmarkEnd w:id="0"/>
      <w:r>
        <w:rPr>
          <w:sz w:val="32"/>
          <w:szCs w:val="32"/>
          <w:u w:val="single"/>
        </w:rPr>
        <w:br w:type="page"/>
      </w:r>
    </w:p>
    <w:p w:rsidR="002F20D1" w:rsidRDefault="0046118F">
      <w:pPr>
        <w:pStyle w:val="Heading1"/>
        <w:spacing w:line="276" w:lineRule="auto"/>
      </w:pPr>
      <w:bookmarkStart w:id="1" w:name="_GoBack"/>
      <w:bookmarkEnd w:id="1"/>
      <w:r>
        <w:rPr>
          <w:sz w:val="32"/>
          <w:szCs w:val="32"/>
          <w:u w:val="single"/>
        </w:rPr>
        <w:lastRenderedPageBreak/>
        <w:t>Mission 1:</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2F20D1">
        <w:tc>
          <w:tcPr>
            <w:tcW w:w="3600" w:type="dxa"/>
            <w:shd w:val="clear" w:color="auto" w:fill="auto"/>
            <w:tcMar>
              <w:top w:w="100" w:type="dxa"/>
              <w:left w:w="100" w:type="dxa"/>
              <w:bottom w:w="100" w:type="dxa"/>
              <w:right w:w="100" w:type="dxa"/>
            </w:tcMar>
          </w:tcPr>
          <w:p w:rsidR="002F20D1" w:rsidRDefault="0046118F">
            <w:pPr>
              <w:widowControl w:val="0"/>
              <w:rPr>
                <w:b/>
              </w:rPr>
            </w:pPr>
            <w:r>
              <w:rPr>
                <w:b/>
              </w:rPr>
              <w:t>Order</w:t>
            </w:r>
          </w:p>
        </w:tc>
        <w:tc>
          <w:tcPr>
            <w:tcW w:w="3600" w:type="dxa"/>
            <w:shd w:val="clear" w:color="auto" w:fill="auto"/>
            <w:tcMar>
              <w:top w:w="100" w:type="dxa"/>
              <w:left w:w="100" w:type="dxa"/>
              <w:bottom w:w="100" w:type="dxa"/>
              <w:right w:w="100" w:type="dxa"/>
            </w:tcMar>
          </w:tcPr>
          <w:p w:rsidR="002F20D1" w:rsidRDefault="0046118F">
            <w:pPr>
              <w:widowControl w:val="0"/>
              <w:rPr>
                <w:b/>
              </w:rPr>
            </w:pPr>
            <w:r>
              <w:rPr>
                <w:b/>
              </w:rPr>
              <w:t>Puck location</w:t>
            </w:r>
          </w:p>
        </w:tc>
        <w:tc>
          <w:tcPr>
            <w:tcW w:w="3600" w:type="dxa"/>
            <w:shd w:val="clear" w:color="auto" w:fill="auto"/>
            <w:tcMar>
              <w:top w:w="100" w:type="dxa"/>
              <w:left w:w="100" w:type="dxa"/>
              <w:bottom w:w="100" w:type="dxa"/>
              <w:right w:w="100" w:type="dxa"/>
            </w:tcMar>
          </w:tcPr>
          <w:p w:rsidR="002F20D1" w:rsidRDefault="0046118F">
            <w:pPr>
              <w:widowControl w:val="0"/>
              <w:rPr>
                <w:b/>
              </w:rPr>
            </w:pPr>
            <w:r>
              <w:rPr>
                <w:b/>
              </w:rPr>
              <w:t># Circles</w:t>
            </w:r>
          </w:p>
        </w:tc>
      </w:tr>
      <w:tr w:rsidR="002F20D1">
        <w:tc>
          <w:tcPr>
            <w:tcW w:w="3600" w:type="dxa"/>
            <w:shd w:val="clear" w:color="auto" w:fill="auto"/>
            <w:tcMar>
              <w:top w:w="100" w:type="dxa"/>
              <w:left w:w="100" w:type="dxa"/>
              <w:bottom w:w="100" w:type="dxa"/>
              <w:right w:w="100" w:type="dxa"/>
            </w:tcMar>
          </w:tcPr>
          <w:p w:rsidR="002F20D1" w:rsidRDefault="0046118F">
            <w:pPr>
              <w:widowControl w:val="0"/>
            </w:pPr>
            <w:r>
              <w:t>First Location</w:t>
            </w:r>
          </w:p>
        </w:tc>
        <w:tc>
          <w:tcPr>
            <w:tcW w:w="3600" w:type="dxa"/>
            <w:shd w:val="clear" w:color="auto" w:fill="auto"/>
            <w:tcMar>
              <w:top w:w="100" w:type="dxa"/>
              <w:left w:w="100" w:type="dxa"/>
              <w:bottom w:w="100" w:type="dxa"/>
              <w:right w:w="100" w:type="dxa"/>
            </w:tcMar>
          </w:tcPr>
          <w:p w:rsidR="002F20D1" w:rsidRDefault="0046118F">
            <w:pPr>
              <w:widowControl w:val="0"/>
            </w:pPr>
            <w:r>
              <w:t>1</w:t>
            </w:r>
          </w:p>
        </w:tc>
        <w:tc>
          <w:tcPr>
            <w:tcW w:w="3600" w:type="dxa"/>
            <w:shd w:val="clear" w:color="auto" w:fill="auto"/>
            <w:tcMar>
              <w:top w:w="100" w:type="dxa"/>
              <w:left w:w="100" w:type="dxa"/>
              <w:bottom w:w="100" w:type="dxa"/>
              <w:right w:w="100" w:type="dxa"/>
            </w:tcMar>
          </w:tcPr>
          <w:p w:rsidR="002F20D1" w:rsidRDefault="0046118F">
            <w:pPr>
              <w:widowControl w:val="0"/>
            </w:pPr>
            <w:r>
              <w:t>2</w:t>
            </w:r>
          </w:p>
        </w:tc>
      </w:tr>
      <w:tr w:rsidR="002F20D1">
        <w:tc>
          <w:tcPr>
            <w:tcW w:w="3600" w:type="dxa"/>
            <w:shd w:val="clear" w:color="auto" w:fill="auto"/>
            <w:tcMar>
              <w:top w:w="100" w:type="dxa"/>
              <w:left w:w="100" w:type="dxa"/>
              <w:bottom w:w="100" w:type="dxa"/>
              <w:right w:w="100" w:type="dxa"/>
            </w:tcMar>
          </w:tcPr>
          <w:p w:rsidR="002F20D1" w:rsidRDefault="0046118F">
            <w:pPr>
              <w:widowControl w:val="0"/>
            </w:pPr>
            <w:r>
              <w:t>Second Location</w:t>
            </w:r>
          </w:p>
        </w:tc>
        <w:tc>
          <w:tcPr>
            <w:tcW w:w="3600" w:type="dxa"/>
            <w:shd w:val="clear" w:color="auto" w:fill="auto"/>
            <w:tcMar>
              <w:top w:w="100" w:type="dxa"/>
              <w:left w:w="100" w:type="dxa"/>
              <w:bottom w:w="100" w:type="dxa"/>
              <w:right w:w="100" w:type="dxa"/>
            </w:tcMar>
          </w:tcPr>
          <w:p w:rsidR="002F20D1" w:rsidRDefault="0046118F">
            <w:pPr>
              <w:widowControl w:val="0"/>
            </w:pPr>
            <w:r>
              <w:t>3</w:t>
            </w:r>
          </w:p>
        </w:tc>
        <w:tc>
          <w:tcPr>
            <w:tcW w:w="3600" w:type="dxa"/>
            <w:shd w:val="clear" w:color="auto" w:fill="auto"/>
            <w:tcMar>
              <w:top w:w="100" w:type="dxa"/>
              <w:left w:w="100" w:type="dxa"/>
              <w:bottom w:w="100" w:type="dxa"/>
              <w:right w:w="100" w:type="dxa"/>
            </w:tcMar>
          </w:tcPr>
          <w:p w:rsidR="002F20D1" w:rsidRDefault="0046118F">
            <w:pPr>
              <w:widowControl w:val="0"/>
            </w:pPr>
            <w:r>
              <w:t>4</w:t>
            </w:r>
          </w:p>
        </w:tc>
      </w:tr>
      <w:tr w:rsidR="002F20D1">
        <w:tc>
          <w:tcPr>
            <w:tcW w:w="3600" w:type="dxa"/>
            <w:shd w:val="clear" w:color="auto" w:fill="auto"/>
            <w:tcMar>
              <w:top w:w="100" w:type="dxa"/>
              <w:left w:w="100" w:type="dxa"/>
              <w:bottom w:w="100" w:type="dxa"/>
              <w:right w:w="100" w:type="dxa"/>
            </w:tcMar>
          </w:tcPr>
          <w:p w:rsidR="002F20D1" w:rsidRDefault="0046118F">
            <w:pPr>
              <w:widowControl w:val="0"/>
            </w:pPr>
            <w:r>
              <w:t>Third Location</w:t>
            </w:r>
          </w:p>
        </w:tc>
        <w:tc>
          <w:tcPr>
            <w:tcW w:w="3600" w:type="dxa"/>
            <w:shd w:val="clear" w:color="auto" w:fill="auto"/>
            <w:tcMar>
              <w:top w:w="100" w:type="dxa"/>
              <w:left w:w="100" w:type="dxa"/>
              <w:bottom w:w="100" w:type="dxa"/>
              <w:right w:w="100" w:type="dxa"/>
            </w:tcMar>
          </w:tcPr>
          <w:p w:rsidR="002F20D1" w:rsidRDefault="0046118F">
            <w:pPr>
              <w:widowControl w:val="0"/>
            </w:pPr>
            <w:r>
              <w:t>2</w:t>
            </w:r>
          </w:p>
        </w:tc>
        <w:tc>
          <w:tcPr>
            <w:tcW w:w="3600" w:type="dxa"/>
            <w:shd w:val="clear" w:color="auto" w:fill="auto"/>
            <w:tcMar>
              <w:top w:w="100" w:type="dxa"/>
              <w:left w:w="100" w:type="dxa"/>
              <w:bottom w:w="100" w:type="dxa"/>
              <w:right w:w="100" w:type="dxa"/>
            </w:tcMar>
          </w:tcPr>
          <w:p w:rsidR="002F20D1" w:rsidRDefault="0046118F">
            <w:pPr>
              <w:widowControl w:val="0"/>
            </w:pPr>
            <w:r>
              <w:t>2</w:t>
            </w:r>
          </w:p>
        </w:tc>
      </w:tr>
      <w:tr w:rsidR="002F20D1">
        <w:tc>
          <w:tcPr>
            <w:tcW w:w="3600" w:type="dxa"/>
            <w:shd w:val="clear" w:color="auto" w:fill="auto"/>
            <w:tcMar>
              <w:top w:w="100" w:type="dxa"/>
              <w:left w:w="100" w:type="dxa"/>
              <w:bottom w:w="100" w:type="dxa"/>
              <w:right w:w="100" w:type="dxa"/>
            </w:tcMar>
          </w:tcPr>
          <w:p w:rsidR="002F20D1" w:rsidRDefault="0046118F">
            <w:pPr>
              <w:widowControl w:val="0"/>
            </w:pPr>
            <w:r>
              <w:t>Fourth Location</w:t>
            </w:r>
          </w:p>
        </w:tc>
        <w:tc>
          <w:tcPr>
            <w:tcW w:w="3600" w:type="dxa"/>
            <w:shd w:val="clear" w:color="auto" w:fill="auto"/>
            <w:tcMar>
              <w:top w:w="100" w:type="dxa"/>
              <w:left w:w="100" w:type="dxa"/>
              <w:bottom w:w="100" w:type="dxa"/>
              <w:right w:w="100" w:type="dxa"/>
            </w:tcMar>
          </w:tcPr>
          <w:p w:rsidR="002F20D1" w:rsidRDefault="0046118F">
            <w:pPr>
              <w:widowControl w:val="0"/>
            </w:pPr>
            <w:r>
              <w:t>4</w:t>
            </w:r>
          </w:p>
        </w:tc>
        <w:tc>
          <w:tcPr>
            <w:tcW w:w="3600" w:type="dxa"/>
            <w:shd w:val="clear" w:color="auto" w:fill="auto"/>
            <w:tcMar>
              <w:top w:w="100" w:type="dxa"/>
              <w:left w:w="100" w:type="dxa"/>
              <w:bottom w:w="100" w:type="dxa"/>
              <w:right w:w="100" w:type="dxa"/>
            </w:tcMar>
          </w:tcPr>
          <w:p w:rsidR="002F20D1" w:rsidRDefault="0046118F">
            <w:pPr>
              <w:widowControl w:val="0"/>
            </w:pPr>
            <w:r>
              <w:t>3</w:t>
            </w:r>
          </w:p>
        </w:tc>
      </w:tr>
    </w:tbl>
    <w:p w:rsidR="002F20D1" w:rsidRDefault="002F20D1">
      <w:pPr>
        <w:spacing w:line="276" w:lineRule="auto"/>
      </w:pPr>
    </w:p>
    <w:sectPr w:rsidR="002F20D1">
      <w:footerReference w:type="even" r:id="rId10"/>
      <w:footerReference w:type="default" r:id="rId11"/>
      <w:pgSz w:w="12240" w:h="15840"/>
      <w:pgMar w:top="720" w:right="720" w:bottom="720" w:left="720"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6118F">
      <w:r>
        <w:separator/>
      </w:r>
    </w:p>
  </w:endnote>
  <w:endnote w:type="continuationSeparator" w:id="0">
    <w:p w:rsidR="00000000" w:rsidRDefault="00461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MS Serif">
    <w:panose1 w:val="00000000000000000000"/>
    <w:charset w:val="00"/>
    <w:family w:val="roman"/>
    <w:notTrueType/>
    <w:pitch w:val="default"/>
  </w:font>
  <w:font w:name="Tahoma">
    <w:panose1 w:val="00000000000000000000"/>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D1" w:rsidRDefault="0046118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2F20D1" w:rsidRDefault="002F20D1">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D1" w:rsidRDefault="0046118F">
    <w:pPr>
      <w:pBdr>
        <w:top w:val="nil"/>
        <w:left w:val="nil"/>
        <w:bottom w:val="nil"/>
        <w:right w:val="nil"/>
        <w:between w:val="nil"/>
      </w:pBdr>
      <w:tabs>
        <w:tab w:val="center" w:pos="4320"/>
        <w:tab w:val="right" w:pos="8640"/>
      </w:tabs>
      <w:ind w:right="360"/>
      <w:rPr>
        <w:color w:val="000000"/>
        <w:sz w:val="16"/>
        <w:szCs w:val="16"/>
      </w:rPr>
    </w:pPr>
    <w:r>
      <w:rPr>
        <w:color w:val="000000"/>
        <w:sz w:val="16"/>
        <w:szCs w:val="16"/>
      </w:rPr>
      <w:t>ASEE TYCD 20</w:t>
    </w:r>
    <w:r>
      <w:rPr>
        <w:sz w:val="16"/>
        <w:szCs w:val="16"/>
      </w:rPr>
      <w:t>20</w:t>
    </w:r>
    <w:r>
      <w:rPr>
        <w:color w:val="000000"/>
        <w:sz w:val="16"/>
        <w:szCs w:val="16"/>
      </w:rPr>
      <w:t xml:space="preserve"> Rules (</w:t>
    </w:r>
    <w:r>
      <w:rPr>
        <w:sz w:val="16"/>
        <w:szCs w:val="16"/>
      </w:rPr>
      <w:t>9-5</w:t>
    </w:r>
    <w:r>
      <w:rPr>
        <w:color w:val="000000"/>
        <w:sz w:val="16"/>
        <w:szCs w:val="16"/>
      </w:rPr>
      <w:t>-1</w:t>
    </w:r>
    <w:r>
      <w:rPr>
        <w:sz w:val="16"/>
        <w:szCs w:val="16"/>
      </w:rPr>
      <w:t>9</w:t>
    </w:r>
    <w:r>
      <w:rPr>
        <w:color w:val="000000"/>
        <w:sz w:val="16"/>
        <w:szCs w:val="16"/>
      </w:rPr>
      <w:t>)</w:t>
    </w:r>
    <w:r>
      <w:rPr>
        <w:color w:val="000000"/>
        <w:sz w:val="16"/>
        <w:szCs w:val="16"/>
      </w:rPr>
      <w:tab/>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46118F">
      <w:r>
        <w:separator/>
      </w:r>
    </w:p>
  </w:footnote>
  <w:footnote w:type="continuationSeparator" w:id="0">
    <w:p w:rsidR="00000000" w:rsidRDefault="00461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C517D"/>
    <w:multiLevelType w:val="multilevel"/>
    <w:tmpl w:val="FA0C2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5B3D28"/>
    <w:multiLevelType w:val="multilevel"/>
    <w:tmpl w:val="C36EC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BF60CC"/>
    <w:multiLevelType w:val="multilevel"/>
    <w:tmpl w:val="6F741112"/>
    <w:lvl w:ilvl="0">
      <w:start w:val="1"/>
      <w:numFmt w:val="decimal"/>
      <w:lvlText w:val="%1)"/>
      <w:lvlJc w:val="left"/>
      <w:pPr>
        <w:ind w:left="360" w:hanging="360"/>
      </w:pPr>
      <w:rPr>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B4F5A8B"/>
    <w:multiLevelType w:val="multilevel"/>
    <w:tmpl w:val="92CC2626"/>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7F6F283E"/>
    <w:multiLevelType w:val="multilevel"/>
    <w:tmpl w:val="0C4AE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0D1"/>
    <w:rsid w:val="002F20D1"/>
    <w:rsid w:val="0046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8423"/>
  <w15:docId w15:val="{E43851BA-B717-45AD-BC33-879DA3E1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5F4"/>
  </w:style>
  <w:style w:type="paragraph" w:styleId="Heading1">
    <w:name w:val="heading 1"/>
    <w:basedOn w:val="Normal"/>
    <w:next w:val="Normal"/>
    <w:link w:val="Heading1Char"/>
    <w:uiPriority w:val="9"/>
    <w:qFormat/>
    <w:rsid w:val="003A15F4"/>
    <w:pPr>
      <w:keepNext/>
      <w:tabs>
        <w:tab w:val="left" w:pos="0"/>
        <w:tab w:val="left" w:pos="720"/>
        <w:tab w:val="left" w:pos="1980"/>
      </w:tabs>
      <w:outlineLvl w:val="0"/>
    </w:pPr>
    <w:rPr>
      <w:b/>
    </w:rPr>
  </w:style>
  <w:style w:type="paragraph" w:styleId="Heading2">
    <w:name w:val="heading 2"/>
    <w:basedOn w:val="Normal"/>
    <w:next w:val="Normal"/>
    <w:link w:val="Heading2Char"/>
    <w:uiPriority w:val="9"/>
    <w:semiHidden/>
    <w:unhideWhenUsed/>
    <w:qFormat/>
    <w:rsid w:val="003A15F4"/>
    <w:pPr>
      <w:keepNext/>
      <w:tabs>
        <w:tab w:val="left" w:pos="90"/>
        <w:tab w:val="left" w:pos="720"/>
        <w:tab w:val="left" w:pos="1440"/>
      </w:tabs>
      <w:ind w:left="900" w:hanging="900"/>
      <w:outlineLvl w:val="1"/>
    </w:pPr>
    <w:rPr>
      <w:b/>
      <w:bC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3A15F4"/>
    <w:pPr>
      <w:tabs>
        <w:tab w:val="left" w:pos="0"/>
        <w:tab w:val="left" w:pos="720"/>
        <w:tab w:val="left" w:pos="1440"/>
      </w:tabs>
      <w:spacing w:line="480" w:lineRule="atLeast"/>
      <w:jc w:val="center"/>
    </w:pPr>
    <w:rPr>
      <w:b/>
    </w:rPr>
  </w:style>
  <w:style w:type="paragraph" w:styleId="BodyText">
    <w:name w:val="Body Text"/>
    <w:basedOn w:val="Normal"/>
    <w:rsid w:val="003A15F4"/>
    <w:pPr>
      <w:tabs>
        <w:tab w:val="left" w:pos="0"/>
        <w:tab w:val="left" w:pos="720"/>
        <w:tab w:val="left" w:pos="1440"/>
      </w:tabs>
      <w:ind w:right="1296"/>
    </w:pPr>
    <w:rPr>
      <w:color w:val="0000FF"/>
      <w:sz w:val="20"/>
      <w:szCs w:val="20"/>
    </w:rPr>
  </w:style>
  <w:style w:type="paragraph" w:styleId="CommentText">
    <w:name w:val="annotation text"/>
    <w:basedOn w:val="Normal"/>
    <w:link w:val="CommentTextChar"/>
    <w:semiHidden/>
    <w:rsid w:val="003A15F4"/>
    <w:rPr>
      <w:rFonts w:ascii="MS Serif" w:hAnsi="MS Serif"/>
      <w:sz w:val="20"/>
      <w:szCs w:val="20"/>
    </w:rPr>
  </w:style>
  <w:style w:type="character" w:styleId="Hyperlink">
    <w:name w:val="Hyperlink"/>
    <w:uiPriority w:val="99"/>
    <w:rsid w:val="003A15F4"/>
    <w:rPr>
      <w:color w:val="0000FF"/>
      <w:u w:val="single"/>
    </w:rPr>
  </w:style>
  <w:style w:type="paragraph" w:styleId="BodyTextIndent">
    <w:name w:val="Body Text Indent"/>
    <w:basedOn w:val="Normal"/>
    <w:rsid w:val="003A15F4"/>
    <w:pPr>
      <w:ind w:left="360"/>
    </w:pPr>
  </w:style>
  <w:style w:type="paragraph" w:styleId="Caption">
    <w:name w:val="caption"/>
    <w:basedOn w:val="Normal"/>
    <w:next w:val="Normal"/>
    <w:qFormat/>
    <w:rsid w:val="003A15F4"/>
    <w:pPr>
      <w:spacing w:before="120" w:after="120"/>
    </w:pPr>
    <w:rPr>
      <w:b/>
      <w:bCs/>
      <w:sz w:val="20"/>
      <w:szCs w:val="20"/>
    </w:rPr>
  </w:style>
  <w:style w:type="paragraph" w:styleId="BodyTextIndent2">
    <w:name w:val="Body Text Indent 2"/>
    <w:basedOn w:val="Normal"/>
    <w:rsid w:val="003A15F4"/>
    <w:pPr>
      <w:tabs>
        <w:tab w:val="left" w:pos="360"/>
      </w:tabs>
      <w:ind w:left="360" w:hanging="360"/>
    </w:pPr>
    <w:rPr>
      <w:bCs/>
    </w:rPr>
  </w:style>
  <w:style w:type="paragraph" w:styleId="Footer">
    <w:name w:val="footer"/>
    <w:basedOn w:val="Normal"/>
    <w:rsid w:val="003A15F4"/>
    <w:pPr>
      <w:tabs>
        <w:tab w:val="center" w:pos="4320"/>
        <w:tab w:val="right" w:pos="8640"/>
      </w:tabs>
    </w:pPr>
  </w:style>
  <w:style w:type="character" w:styleId="PageNumber">
    <w:name w:val="page number"/>
    <w:basedOn w:val="DefaultParagraphFont"/>
    <w:rsid w:val="003A15F4"/>
  </w:style>
  <w:style w:type="paragraph" w:styleId="BodyTextIndent3">
    <w:name w:val="Body Text Indent 3"/>
    <w:basedOn w:val="Normal"/>
    <w:rsid w:val="003A15F4"/>
    <w:pPr>
      <w:tabs>
        <w:tab w:val="left" w:pos="90"/>
        <w:tab w:val="left" w:pos="720"/>
        <w:tab w:val="left" w:pos="1980"/>
      </w:tabs>
      <w:ind w:left="1980" w:hanging="1980"/>
    </w:pPr>
    <w:rPr>
      <w:b/>
      <w:bCs/>
    </w:rPr>
  </w:style>
  <w:style w:type="paragraph" w:styleId="Header">
    <w:name w:val="header"/>
    <w:basedOn w:val="Normal"/>
    <w:rsid w:val="003A15F4"/>
    <w:pPr>
      <w:tabs>
        <w:tab w:val="center" w:pos="4320"/>
        <w:tab w:val="right" w:pos="8640"/>
      </w:tabs>
    </w:pPr>
  </w:style>
  <w:style w:type="character" w:styleId="FollowedHyperlink">
    <w:name w:val="FollowedHyperlink"/>
    <w:rsid w:val="003A15F4"/>
    <w:rPr>
      <w:color w:val="800080"/>
      <w:u w:val="single"/>
    </w:rPr>
  </w:style>
  <w:style w:type="table" w:styleId="TableGrid">
    <w:name w:val="Table Grid"/>
    <w:basedOn w:val="TableNormal"/>
    <w:rsid w:val="005C2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10CD8"/>
    <w:rPr>
      <w:rFonts w:ascii="Tahoma" w:hAnsi="Tahoma" w:cs="Tahoma"/>
      <w:sz w:val="16"/>
      <w:szCs w:val="16"/>
    </w:rPr>
  </w:style>
  <w:style w:type="paragraph" w:styleId="ListParagraph">
    <w:name w:val="List Paragraph"/>
    <w:basedOn w:val="Normal"/>
    <w:uiPriority w:val="34"/>
    <w:qFormat/>
    <w:rsid w:val="00172F28"/>
    <w:pPr>
      <w:ind w:left="720"/>
    </w:pPr>
  </w:style>
  <w:style w:type="character" w:styleId="Strong">
    <w:name w:val="Strong"/>
    <w:uiPriority w:val="22"/>
    <w:qFormat/>
    <w:rsid w:val="007744E3"/>
    <w:rPr>
      <w:b/>
      <w:bCs/>
    </w:rPr>
  </w:style>
  <w:style w:type="character" w:customStyle="1" w:styleId="Heading1Char">
    <w:name w:val="Heading 1 Char"/>
    <w:link w:val="Heading1"/>
    <w:uiPriority w:val="9"/>
    <w:rsid w:val="00EE0E89"/>
    <w:rPr>
      <w:b/>
      <w:sz w:val="24"/>
      <w:szCs w:val="24"/>
    </w:rPr>
  </w:style>
  <w:style w:type="character" w:customStyle="1" w:styleId="Heading2Char">
    <w:name w:val="Heading 2 Char"/>
    <w:link w:val="Heading2"/>
    <w:uiPriority w:val="9"/>
    <w:rsid w:val="000A376C"/>
    <w:rPr>
      <w:b/>
      <w:bCs/>
      <w:sz w:val="24"/>
      <w:szCs w:val="24"/>
    </w:rPr>
  </w:style>
  <w:style w:type="character" w:customStyle="1" w:styleId="a-size-large">
    <w:name w:val="a-size-large"/>
    <w:basedOn w:val="DefaultParagraphFont"/>
    <w:rsid w:val="00D16871"/>
  </w:style>
  <w:style w:type="character" w:customStyle="1" w:styleId="apple-converted-space">
    <w:name w:val="apple-converted-space"/>
    <w:basedOn w:val="DefaultParagraphFont"/>
    <w:rsid w:val="00D16871"/>
  </w:style>
  <w:style w:type="paragraph" w:styleId="NoSpacing">
    <w:name w:val="No Spacing"/>
    <w:uiPriority w:val="1"/>
    <w:qFormat/>
    <w:rsid w:val="0061241D"/>
  </w:style>
  <w:style w:type="character" w:customStyle="1" w:styleId="Mention1">
    <w:name w:val="Mention1"/>
    <w:basedOn w:val="DefaultParagraphFont"/>
    <w:uiPriority w:val="99"/>
    <w:semiHidden/>
    <w:unhideWhenUsed/>
    <w:rsid w:val="00E300A1"/>
    <w:rPr>
      <w:color w:val="2B579A"/>
      <w:shd w:val="clear" w:color="auto" w:fill="E6E6E6"/>
    </w:rPr>
  </w:style>
  <w:style w:type="character" w:styleId="CommentReference">
    <w:name w:val="annotation reference"/>
    <w:basedOn w:val="DefaultParagraphFont"/>
    <w:semiHidden/>
    <w:unhideWhenUsed/>
    <w:rsid w:val="00634334"/>
    <w:rPr>
      <w:sz w:val="16"/>
      <w:szCs w:val="16"/>
    </w:rPr>
  </w:style>
  <w:style w:type="paragraph" w:styleId="CommentSubject">
    <w:name w:val="annotation subject"/>
    <w:basedOn w:val="CommentText"/>
    <w:next w:val="CommentText"/>
    <w:link w:val="CommentSubjectChar"/>
    <w:semiHidden/>
    <w:unhideWhenUsed/>
    <w:rsid w:val="00634334"/>
    <w:rPr>
      <w:rFonts w:ascii="Times New Roman" w:hAnsi="Times New Roman"/>
      <w:b/>
      <w:bCs/>
    </w:rPr>
  </w:style>
  <w:style w:type="character" w:customStyle="1" w:styleId="CommentTextChar">
    <w:name w:val="Comment Text Char"/>
    <w:basedOn w:val="DefaultParagraphFont"/>
    <w:link w:val="CommentText"/>
    <w:semiHidden/>
    <w:rsid w:val="00634334"/>
    <w:rPr>
      <w:rFonts w:ascii="MS Serif" w:hAnsi="MS Serif"/>
    </w:rPr>
  </w:style>
  <w:style w:type="character" w:customStyle="1" w:styleId="CommentSubjectChar">
    <w:name w:val="Comment Subject Char"/>
    <w:basedOn w:val="CommentTextChar"/>
    <w:link w:val="CommentSubject"/>
    <w:semiHidden/>
    <w:rsid w:val="00634334"/>
    <w:rPr>
      <w:rFonts w:ascii="MS Serif" w:hAnsi="MS Serif"/>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oiAlsdM3o33KHkdPhHmhLO8sOw==">AMUW2mX7Ot5BszJ0QevN04SE/O+DmhB4/LT+/wxpPyOnj3BPeJp94yzlBfYaSJC6jRKGd/cZnhNWqie2XK7qxLbxwi15uuCzWCKnsc/YrRXwUOdJ/SmvRn55ENOo/2KjNh03RkGbiA3A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748</Words>
  <Characters>4266</Characters>
  <Application>Microsoft Office Word</Application>
  <DocSecurity>0</DocSecurity>
  <Lines>35</Lines>
  <Paragraphs>10</Paragraphs>
  <ScaleCrop>false</ScaleCrop>
  <Company>Monroe Community College</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Monroe Community College</dc:creator>
  <cp:lastModifiedBy>Berl, Geoffrey G (Engineering Science and Physics)</cp:lastModifiedBy>
  <cp:revision>2</cp:revision>
  <dcterms:created xsi:type="dcterms:W3CDTF">2019-11-13T19:27:00Z</dcterms:created>
  <dcterms:modified xsi:type="dcterms:W3CDTF">2019-11-22T14:22:00Z</dcterms:modified>
</cp:coreProperties>
</file>