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Big-O: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∃c&gt;0.∃n0≥1.∀n≥n0.f(n)≤cg(n)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Big-Omega: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∃c&gt;0.∃n0≥1.∀n≥n0.f(n)</w:t>
      </w:r>
      <w:r>
        <w:rPr>
          <w:rFonts w:hint="default" w:asciiTheme="minorAscii" w:hAnsiTheme="minorAscii"/>
          <w:sz w:val="20"/>
          <w:szCs w:val="20"/>
          <w:lang w:val="en-US"/>
        </w:rPr>
        <w:t>&gt;=</w:t>
      </w:r>
      <w:r>
        <w:rPr>
          <w:rFonts w:hint="default" w:asciiTheme="minorAscii" w:hAnsiTheme="minorAscii"/>
          <w:sz w:val="20"/>
          <w:szCs w:val="20"/>
        </w:rPr>
        <w:t>cg(n)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Theta: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>∃c</w:t>
      </w:r>
      <w:r>
        <w:rPr>
          <w:rFonts w:hint="default" w:asciiTheme="minorAscii" w:hAnsiTheme="minorAscii"/>
          <w:sz w:val="20"/>
          <w:szCs w:val="20"/>
          <w:lang w:val="en-US"/>
        </w:rPr>
        <w:t>’</w:t>
      </w:r>
      <w:r>
        <w:rPr>
          <w:rFonts w:hint="default" w:asciiTheme="minorAscii" w:hAnsiTheme="minorAscii"/>
          <w:sz w:val="20"/>
          <w:szCs w:val="20"/>
        </w:rPr>
        <w:t>&gt;0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, </w:t>
      </w:r>
      <w:r>
        <w:rPr>
          <w:rFonts w:hint="default" w:asciiTheme="minorAscii" w:hAnsiTheme="minorAscii"/>
          <w:sz w:val="20"/>
          <w:szCs w:val="20"/>
        </w:rPr>
        <w:t>∃c</w:t>
      </w:r>
      <w:r>
        <w:rPr>
          <w:rFonts w:hint="default" w:asciiTheme="minorAscii" w:hAnsiTheme="minorAscii"/>
          <w:sz w:val="20"/>
          <w:szCs w:val="20"/>
          <w:lang w:val="en-US"/>
        </w:rPr>
        <w:t>’’</w:t>
      </w:r>
      <w:r>
        <w:rPr>
          <w:rFonts w:hint="default" w:asciiTheme="minorAscii" w:hAnsiTheme="minorAscii"/>
          <w:sz w:val="20"/>
          <w:szCs w:val="20"/>
        </w:rPr>
        <w:t>&gt;0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, </w:t>
      </w:r>
      <w:r>
        <w:rPr>
          <w:rFonts w:hint="default" w:asciiTheme="minorAscii" w:hAnsiTheme="minorAscii"/>
          <w:sz w:val="20"/>
          <w:szCs w:val="20"/>
        </w:rPr>
        <w:t>.∃n0≥1.∀n≥n0.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c’g(n)&lt;=</w:t>
      </w:r>
      <w:r>
        <w:rPr>
          <w:rFonts w:hint="default" w:asciiTheme="minorAscii" w:hAnsiTheme="minorAscii"/>
          <w:sz w:val="20"/>
          <w:szCs w:val="20"/>
        </w:rPr>
        <w:t>f(n)</w:t>
      </w:r>
      <w:r>
        <w:rPr>
          <w:rFonts w:hint="default" w:asciiTheme="minorAscii" w:hAnsiTheme="minorAscii"/>
          <w:sz w:val="20"/>
          <w:szCs w:val="20"/>
          <w:lang w:val="en-US"/>
        </w:rPr>
        <w:t>&lt;=</w:t>
      </w:r>
      <w:r>
        <w:rPr>
          <w:rFonts w:hint="default" w:asciiTheme="minorAscii" w:hAnsiTheme="minorAscii"/>
          <w:sz w:val="20"/>
          <w:szCs w:val="20"/>
        </w:rPr>
        <w:t>c</w:t>
      </w:r>
      <w:r>
        <w:rPr>
          <w:rFonts w:hint="default" w:asciiTheme="minorAscii" w:hAnsiTheme="minorAscii"/>
          <w:sz w:val="20"/>
          <w:szCs w:val="20"/>
          <w:lang w:val="en-US"/>
        </w:rPr>
        <w:t>’’</w:t>
      </w:r>
      <w:r>
        <w:rPr>
          <w:rFonts w:hint="default" w:asciiTheme="minorAscii" w:hAnsiTheme="minorAscii"/>
          <w:sz w:val="20"/>
          <w:szCs w:val="20"/>
        </w:rPr>
        <w:t>g(n)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Limit Asympthotic Theorem: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lim |f(n)/g(n)| = L; n tends to infinity.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If L = 0, then f(n) is O(g(n)).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If L = C, then f(n) is Theta(g(n)).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If L = infinite, then f(n) is Omega(g(n)).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L’Hospital rule: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(n tends to infinity)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If lim f(n) = infinite and lim g(n) = infinite,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then lim (f(n)/g(n)) = lim(f’(n)/g’(n)).</w:t>
      </w:r>
    </w:p>
    <w:p>
      <w:pPr>
        <w:pBdr>
          <w:bottom w:val="single" w:color="auto" w:sz="4" w:space="0"/>
        </w:pBd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Big-O: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1: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f(n) = n + 5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g(n) = n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Show that f(n) is O(g(n))!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Solution: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n + 5 &lt;= c*n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5 &lt;= c*n - n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5 &lt;= n*(c - 1)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5/(c - 1) &lt;= n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Let’s choose the constants: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c = 2; n0 = 5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It holds for all n &gt; n0, because the right side of the inequality can be just greater as we choose a greater n.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2: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5n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4 +3n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3 +2n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2 +4n+1 is O(n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4</w:t>
      </w:r>
      <w:r>
        <w:rPr>
          <w:rFonts w:hint="default" w:asciiTheme="minorAscii" w:hAnsiTheme="minorAscii"/>
          <w:sz w:val="20"/>
          <w:szCs w:val="20"/>
        </w:rPr>
        <w:t>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Note that 5n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4 +3n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3 +2n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2 +4n+1 ≤ (5+3+2+4+1)n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4 = cn</w:t>
      </w:r>
      <w:r>
        <w:rPr>
          <w:rFonts w:hint="default" w:asciiTheme="minorAscii" w:hAnsiTheme="minorAscii"/>
          <w:sz w:val="20"/>
          <w:szCs w:val="20"/>
          <w:lang w:val="en-US"/>
        </w:rPr>
        <w:t>^</w:t>
      </w:r>
      <w:r>
        <w:rPr>
          <w:rFonts w:hint="default" w:asciiTheme="minorAscii" w:hAnsiTheme="minorAscii"/>
          <w:sz w:val="20"/>
          <w:szCs w:val="20"/>
        </w:rPr>
        <w:t>4, for c = 15, when n ≥ n</w:t>
      </w:r>
      <w:r>
        <w:rPr>
          <w:rFonts w:hint="default" w:asciiTheme="minorAscii" w:hAnsiTheme="minorAscii" w:eastAsiaTheme="minorEastAsia"/>
          <w:sz w:val="20"/>
          <w:szCs w:val="20"/>
          <w:vertAlign w:val="subscript"/>
        </w:rPr>
        <w:t>0</w:t>
      </w:r>
      <w:r>
        <w:rPr>
          <w:rFonts w:hint="default" w:asciiTheme="minorAscii" w:hAnsiTheme="minorAscii"/>
          <w:sz w:val="20"/>
          <w:szCs w:val="20"/>
        </w:rPr>
        <w:t xml:space="preserve"> = 1.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3: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(</w:t>
      </w:r>
      <w:r>
        <w:rPr>
          <w:rFonts w:hint="default" w:asciiTheme="minorAscii" w:hAnsiTheme="minorAscii"/>
          <w:sz w:val="20"/>
          <w:szCs w:val="20"/>
        </w:rPr>
        <w:t>We rely on the mathematical fact that logn ≤ n for n ≥ 1</w:t>
      </w:r>
      <w:r>
        <w:rPr>
          <w:rFonts w:hint="default" w:asciiTheme="minorAscii" w:hAnsiTheme="minorAscii"/>
          <w:sz w:val="20"/>
          <w:szCs w:val="20"/>
          <w:lang w:val="en-US"/>
        </w:rPr>
        <w:t>):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5n2 +3nlog n+2n+5 is O(n2)</w:t>
      </w:r>
      <w:r>
        <w:rPr>
          <w:rFonts w:hint="default" w:asciiTheme="minorAscii" w:hAnsiTheme="minorAscii"/>
          <w:sz w:val="20"/>
          <w:szCs w:val="20"/>
          <w:lang w:val="en-US"/>
        </w:rPr>
        <w:t>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5n2 +3nlog n+2n+5 ≤ (5+3+2+5)n2 = cn2, for c = 15, when n ≥ n</w:t>
      </w:r>
      <w:r>
        <w:rPr>
          <w:rFonts w:hint="default" w:asciiTheme="minorAscii" w:hAnsiTheme="minorAscii" w:eastAsiaTheme="minorEastAsia"/>
          <w:sz w:val="20"/>
          <w:szCs w:val="20"/>
          <w:vertAlign w:val="subscript"/>
        </w:rPr>
        <w:t>0</w:t>
      </w:r>
      <w:r>
        <w:rPr>
          <w:rFonts w:hint="default" w:asciiTheme="minorAscii" w:hAnsiTheme="minorAscii"/>
          <w:sz w:val="20"/>
          <w:szCs w:val="20"/>
        </w:rPr>
        <w:t xml:space="preserve"> = 1.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4: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20n3 +10nlog n+5 is O(n3).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20n3 +10nlog n+5 ≤ 35n3, for n ≥ 1.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5: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3log n+2 is O(logn).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3logn+ 2 ≤ 5log n, for n ≥ 2. Note that logn is zero for n = 1. That is why we use n ≥ n</w:t>
      </w:r>
      <w:r>
        <w:rPr>
          <w:rFonts w:hint="default" w:asciiTheme="minorAscii" w:hAnsiTheme="minorAscii" w:eastAsiaTheme="minorEastAsia"/>
          <w:sz w:val="20"/>
          <w:szCs w:val="20"/>
          <w:vertAlign w:val="subscript"/>
        </w:rPr>
        <w:t>0</w:t>
      </w:r>
      <w:r>
        <w:rPr>
          <w:rFonts w:hint="default" w:asciiTheme="minorAscii" w:hAnsiTheme="minorAscii"/>
          <w:sz w:val="20"/>
          <w:szCs w:val="20"/>
        </w:rPr>
        <w:t xml:space="preserve"> = 2 in this case.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6: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  <w:lang w:val="en-US"/>
        </w:rPr>
        <w:t>(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n+2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  <w:lang w:val="en-US"/>
        </w:rPr>
        <w:t>)</w:t>
      </w:r>
      <w:r>
        <w:rPr>
          <w:rFonts w:hint="default" w:asciiTheme="minorAscii" w:hAnsiTheme="minorAscii"/>
          <w:sz w:val="20"/>
          <w:szCs w:val="20"/>
        </w:rPr>
        <w:t xml:space="preserve"> is O(2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n</w:t>
      </w:r>
      <w:r>
        <w:rPr>
          <w:rFonts w:hint="default" w:asciiTheme="minorAscii" w:hAnsiTheme="minorAscii"/>
          <w:sz w:val="20"/>
          <w:szCs w:val="20"/>
        </w:rPr>
        <w:t>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n+2</w:t>
      </w:r>
      <w:r>
        <w:rPr>
          <w:rFonts w:hint="default" w:asciiTheme="minorAscii" w:hAnsiTheme="minorAscii"/>
          <w:sz w:val="20"/>
          <w:szCs w:val="20"/>
        </w:rPr>
        <w:t xml:space="preserve"> = 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n</w:t>
      </w:r>
      <w:r>
        <w:rPr>
          <w:rFonts w:hint="default" w:asciiTheme="minorAscii" w:hAnsiTheme="minorAscii"/>
          <w:sz w:val="20"/>
          <w:szCs w:val="20"/>
        </w:rPr>
        <w:t xml:space="preserve"> ·2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2</w:t>
      </w:r>
      <w:r>
        <w:rPr>
          <w:rFonts w:hint="default" w:asciiTheme="minorAscii" w:hAnsiTheme="minorAscii"/>
          <w:sz w:val="20"/>
          <w:szCs w:val="20"/>
        </w:rPr>
        <w:t xml:space="preserve"> = 4·2</w:t>
      </w:r>
      <w:r>
        <w:rPr>
          <w:rFonts w:hint="default" w:asciiTheme="minorAscii" w:hAnsiTheme="minorAscii" w:eastAsiaTheme="minorEastAsia"/>
          <w:sz w:val="20"/>
          <w:szCs w:val="20"/>
          <w:vertAlign w:val="superscript"/>
        </w:rPr>
        <w:t>n</w:t>
      </w:r>
      <w:r>
        <w:rPr>
          <w:rFonts w:hint="default" w:asciiTheme="minorAscii" w:hAnsiTheme="minorAscii"/>
          <w:sz w:val="20"/>
          <w:szCs w:val="20"/>
        </w:rPr>
        <w:t>; hence, we can take c = 4 and n</w:t>
      </w:r>
      <w:r>
        <w:rPr>
          <w:rFonts w:hint="default" w:asciiTheme="minorAscii" w:hAnsiTheme="minorAscii" w:eastAsiaTheme="minorEastAsia"/>
          <w:sz w:val="20"/>
          <w:szCs w:val="20"/>
          <w:vertAlign w:val="subscript"/>
        </w:rPr>
        <w:t>0</w:t>
      </w:r>
      <w:r>
        <w:rPr>
          <w:rFonts w:hint="default" w:asciiTheme="minorAscii" w:hAnsiTheme="minorAscii"/>
          <w:sz w:val="20"/>
          <w:szCs w:val="20"/>
        </w:rPr>
        <w:t xml:space="preserve"> = 1 in this case.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</w:p>
    <w:p>
      <w:pPr>
        <w:bidi w:val="0"/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7: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2n+100log n is O(n).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2n+100log n ≤ 102n, for n ≥ n0 = 1; hence, we can take c = 102 in this case.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Big-Omega: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bidi w:val="0"/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1: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−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2n is Ω(n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− 2n =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+ 2n(log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− 1) ≥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 for n ≥ 2; hence, we can take c = 1 and n0 = 2 in this case.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Big-Theta: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1: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4n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logn is Θ(n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n).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 ≤ 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4n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logn ≤ (3+4+5)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logn for n ≥ 2.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Csak gyakorlas keppen: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1: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4n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 xml:space="preserve">logn is </w:t>
      </w:r>
      <w:r>
        <w:rPr>
          <w:rFonts w:hint="default" w:asciiTheme="minorAscii" w:hAnsiTheme="minorAscii"/>
          <w:sz w:val="20"/>
          <w:szCs w:val="20"/>
          <w:lang w:val="en-US"/>
        </w:rPr>
        <w:t>O</w:t>
      </w:r>
      <w:r>
        <w:rPr>
          <w:rFonts w:hint="default" w:asciiTheme="minorAscii" w:hAnsiTheme="minorAscii"/>
          <w:sz w:val="20"/>
          <w:szCs w:val="20"/>
        </w:rPr>
        <w:t>(n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n).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Proof: 3n log n + 4n + 5 logn &lt; 3n log n + 4n log n + 5n log n = 12n log n. We can take c=12 and n0=2.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bidi w:val="0"/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2:</w:t>
      </w:r>
    </w:p>
    <w:p>
      <w:pPr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Prove that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- </w:t>
      </w:r>
      <w:r>
        <w:rPr>
          <w:rFonts w:hint="default" w:asciiTheme="minorAscii" w:hAnsiTheme="minorAscii"/>
          <w:sz w:val="20"/>
          <w:szCs w:val="20"/>
        </w:rPr>
        <w:t>4n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 xml:space="preserve">logn is </w:t>
      </w:r>
      <w:r>
        <w:rPr>
          <w:rFonts w:hint="default" w:asciiTheme="minorAscii" w:hAnsiTheme="minorAscii"/>
          <w:sz w:val="20"/>
          <w:szCs w:val="20"/>
          <w:lang w:val="en-US"/>
        </w:rPr>
        <w:t>O</w:t>
      </w:r>
      <w:r>
        <w:rPr>
          <w:rFonts w:hint="default" w:asciiTheme="minorAscii" w:hAnsiTheme="minorAscii"/>
          <w:sz w:val="20"/>
          <w:szCs w:val="20"/>
        </w:rPr>
        <w:t>(n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n).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Proof: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- </w:t>
      </w:r>
      <w:r>
        <w:rPr>
          <w:rFonts w:hint="default" w:asciiTheme="minorAscii" w:hAnsiTheme="minorAscii"/>
          <w:sz w:val="20"/>
          <w:szCs w:val="20"/>
        </w:rPr>
        <w:t>4n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&lt;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&lt; </w:t>
      </w:r>
      <w:r>
        <w:rPr>
          <w:rFonts w:hint="default" w:asciiTheme="minorAscii" w:hAnsiTheme="minorAscii"/>
          <w:sz w:val="20"/>
          <w:szCs w:val="20"/>
        </w:rPr>
        <w:t>3n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log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+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5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n </w:t>
      </w:r>
      <w:r>
        <w:rPr>
          <w:rFonts w:hint="default" w:asciiTheme="minorAscii" w:hAnsiTheme="minorAscii"/>
          <w:sz w:val="20"/>
          <w:szCs w:val="20"/>
        </w:rPr>
        <w:t>logn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= 8n logn. We can take c=8 and n0=2.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Check: f(n)&lt;= cg(n).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6 log 2 - 8 + 5 log 2 &lt;= 16 log 2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6 - 8 + 5 &lt;= 16</w:t>
      </w:r>
    </w:p>
    <w:p>
      <w:pPr>
        <w:bidi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3 &lt;= 16.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Limits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Ex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URWPalladioL-Ital" w:cs="URWPalladioL-Ital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>f</w:t>
      </w:r>
      <w:r>
        <w:rPr>
          <w:rFonts w:hint="default" w:eastAsia="CMR10" w:cs="CMR10" w:asciiTheme="minorAscii" w:hAnsiTheme="minorAsci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eastAsia="URWPalladioL-Ital" w:cs="URWPalladioL-Ital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eastAsia="CMR10" w:cs="CMR10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eastAsia="URWPalladioL-Ital" w:cs="URWPalladioL-Ital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eastAsia="CMR10" w:cs="CMR10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eastAsia="CMSY10" w:cs="CMSY10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>√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default" w:eastAsia="URWPalladioL-Ital" w:cs="URWPalladioL-Ital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eastAsia="CMR10" w:cs="CMR10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Describe the asymptotic behavior of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 f (n) using Theta-notation.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Justify your answer.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Solution: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f(n) is Theta(n).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Proof: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lim (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eastAsia="URWPalladioL-Ital" w:cs="URWPalladioL-Ital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eastAsia="CMR10" w:cs="CMR10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eastAsia="CMSY10" w:cs="CMSY10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>√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default" w:eastAsia="URWPalladioL-Ital" w:cs="URWPalladioL-Ital" w:asciiTheme="minorAscii" w:hAnsiTheme="minorAsci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eastAsia="CMR10" w:cs="CMR10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default" w:eastAsia="URWPalladioL-Roma" w:cs="URWPalladioL-Roma" w:asciiTheme="minorAscii" w:hAnsiTheme="minorAscii"/>
          <w:color w:val="000000"/>
          <w:kern w:val="0"/>
          <w:sz w:val="20"/>
          <w:szCs w:val="20"/>
          <w:lang w:val="en-US" w:eastAsia="zh-CN" w:bidi="ar"/>
        </w:rPr>
        <w:t>)/n = lim 2n/n + lim ((3n)^1/2)/n + lim 2/n = 2.</w:t>
      </w:r>
      <w:bookmarkStart w:id="0" w:name="_GoBack"/>
      <w:bookmarkEnd w:id="0"/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Limit calculator: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"https://www.wolframalpha.com/calculators/limit-calculator"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0"/>
          <w:szCs w:val="20"/>
          <w:lang w:val="en-US"/>
        </w:rPr>
        <w:t>https://www.wolframalpha.com/calculators/limit-calculator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1568"/>
    <w:rsid w:val="06D72E7A"/>
    <w:rsid w:val="126D7565"/>
    <w:rsid w:val="133114D3"/>
    <w:rsid w:val="1A534D1D"/>
    <w:rsid w:val="1C6A6A26"/>
    <w:rsid w:val="1F9D6691"/>
    <w:rsid w:val="23276355"/>
    <w:rsid w:val="252F014B"/>
    <w:rsid w:val="3BB02655"/>
    <w:rsid w:val="3DF84710"/>
    <w:rsid w:val="408E5952"/>
    <w:rsid w:val="438B0DB0"/>
    <w:rsid w:val="45373954"/>
    <w:rsid w:val="50C8695C"/>
    <w:rsid w:val="54670205"/>
    <w:rsid w:val="61CD3903"/>
    <w:rsid w:val="64AE2CAD"/>
    <w:rsid w:val="67FB5005"/>
    <w:rsid w:val="684861EB"/>
    <w:rsid w:val="703B461E"/>
    <w:rsid w:val="70D76230"/>
    <w:rsid w:val="71DF543A"/>
    <w:rsid w:val="732C1C64"/>
    <w:rsid w:val="74D65E63"/>
    <w:rsid w:val="785A48EC"/>
    <w:rsid w:val="7941332B"/>
    <w:rsid w:val="7F97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2021-01-08T16:33:26Z</dcterms:created>
  <dc:creator>Garry Bertalan</dc:creator>
  <cp:lastModifiedBy>Garry Bertalan</cp:lastModifiedBy>
  <dcterms:modified xsi:type="dcterms:W3CDTF">2021-01-08T18:11:42Z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