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Framework para Monitoramento Padronizado de Modelos de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Gerhard Besser Neto¹; Helder Prado²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kj986bhops0" w:id="0"/>
      <w:bookmarkEnd w:id="0"/>
      <w:r w:rsidDel="00000000" w:rsidR="00000000" w:rsidRPr="00000000">
        <w:rPr>
          <w:vertAlign w:val="baseline"/>
          <w:rtl w:val="0"/>
        </w:rPr>
        <w:t xml:space="preserve">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A evolução da ciência de dados tem permitido avanços significativos no desenvolvimento de modelos preditivos para diferentes aplicações, como detecção de fraudes, análise de crédito e recomendação de produtos. No setor bancário, especificamente, modelos de machine learning são amplamente utilizados para prevenir fraudes financeiras, otimizando a identificação de comportamentos anômalos e reduzindo perdas. No entanto, após serem implantados em produção, esses modelos estão sujeitos a mudanças nas características dos dados e no comportamento dos usuários, o que pode levar à deterioração de sua performance. A ausência de monitoramento padronizado pode atrasar a detecção de problemas, comprometendo os resultados das análises e as decisões empresariais.</w:t>
      </w:r>
    </w:p>
    <w:p w:rsidR="00000000" w:rsidDel="00000000" w:rsidP="00000000" w:rsidRDefault="00000000" w:rsidRPr="00000000" w14:paraId="00000009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Para enfrentar esse desafio, é essencial implementar sistemas de monitoramento automatizados, que permitam avaliar continuamente o desempenho dos modelos em produção. Sistemas como esses não apenas identificam desvios nas distribuições de dados, mas também possibilitam a adaptação rápida a novos contextos, garantindo que os modelos continuem confiáveis e eficientes ao longo do tempo.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Este trabalho propõe um framework padronizado e extensível para monitoramento de modelos de machine learning em produção. A solução é projetada para ser configurada rapidamente, suportando múltiplas métricas — como Population Stability Index (PSI), Kolmogorov-Smirnov (KS) e análise de percentuais de fraudes por faixa percentil — e sendo escalável para processar grandes volumes de dados. A principal contribuição do framework é sua arquitetura modular, que facilita a implementação de monitoramentos para novos modelos de forma rápida e padronizada, permitindo futuras expansões com métricas customizadas.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  <w:t xml:space="preserve">O objetivo deste trabalho é propor um framework que automatize o monitoramento de modelos preditivos, com foco na padronização e na escalabilidade. A proposta será detalhada em sua arquitetura, implementação e resultados simulados, demonstrando sua viabilidade prática.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>
          <w:vertAlign w:val="baseline"/>
        </w:rPr>
      </w:pPr>
      <w:bookmarkStart w:colFirst="0" w:colLast="0" w:name="_varpkcjpacsy" w:id="1"/>
      <w:bookmarkEnd w:id="1"/>
      <w:r w:rsidDel="00000000" w:rsidR="00000000" w:rsidRPr="00000000">
        <w:rPr>
          <w:vertAlign w:val="baseline"/>
          <w:rtl w:val="0"/>
        </w:rPr>
        <w:t xml:space="preserve">Material e Métodos (Implementação do algoritmo)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códigos, scripts e exemplos de configuração utilizados neste trabalho estão disponíveis no repositório GitHub, acessível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gbessern/framework_monitoramento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pacing w:line="360" w:lineRule="auto"/>
        <w:rPr/>
      </w:pPr>
      <w:bookmarkStart w:colFirst="0" w:colLast="0" w:name="_p89jfravsjlo" w:id="2"/>
      <w:bookmarkEnd w:id="2"/>
      <w:r w:rsidDel="00000000" w:rsidR="00000000" w:rsidRPr="00000000">
        <w:rPr>
          <w:rtl w:val="0"/>
        </w:rPr>
        <w:t xml:space="preserve">Arquitetura Geral do Framework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O framework proposto foi projetado para oferecer uma solução padronizada, modular e extensível para o monitoramento de modelos em produção. Ele organiza-se em duas principais estruturas de diretórios: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Diretório Principal: Contém os códigos padronizados responsáveis por cálculos de métricas, scripts para processamento dos dados e gerenciamento das execuções. Esses códigos são reutilizáveis para qualquer modelo monitorado.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Diretório Específico para Cada Modelo: Cada modelo monitorado possui seu próprio diretório, que contém: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de Entrada: Inclui a baseline (dados históricos usados como referência) e as tabelas mensais (safras) processadas.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Arquivos de Configuração (JSON): Dois arquivos JSON que configuram o monitoramento: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 do Modelo: Define os scores, segmentações (aberturas), variáveis monitoradas, e outras configurações importantes.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 de Execução: Configuram o período de análise, inclusão da baseline e outros parâmetros operacionais.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Resultados: Arquivos gerados após o processamento do monitoramento..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Scripts Adicionais: Scripts dedicados à geração das tabelas mensais, baseline e inicialização do processamento.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Essa organização modular permite que o monitoramento de cada modelo seja executado de forma independente, utilizando os mesmos códigos padronizados.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pgnd5x52qxf" w:id="3"/>
      <w:bookmarkEnd w:id="3"/>
      <w:r w:rsidDel="00000000" w:rsidR="00000000" w:rsidRPr="00000000">
        <w:rPr>
          <w:rtl w:val="0"/>
        </w:rPr>
        <w:t xml:space="preserve">Funcionamento do Framework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 funcionamento do framework segue um fluxo bem definido, dividido em etapas:</w:t>
      </w:r>
    </w:p>
    <w:p w:rsidR="00000000" w:rsidDel="00000000" w:rsidP="00000000" w:rsidRDefault="00000000" w:rsidRPr="00000000" w14:paraId="0000001B">
      <w:pPr>
        <w:pStyle w:val="Heading5"/>
        <w:spacing w:line="360" w:lineRule="auto"/>
        <w:rPr/>
      </w:pPr>
      <w:bookmarkStart w:colFirst="0" w:colLast="0" w:name="_egm8vujjvi65" w:id="4"/>
      <w:bookmarkEnd w:id="4"/>
      <w:r w:rsidDel="00000000" w:rsidR="00000000" w:rsidRPr="00000000">
        <w:rPr>
          <w:rtl w:val="0"/>
        </w:rPr>
        <w:t xml:space="preserve">Configuração Inicial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 usuário fornece dois arquivos JSON que parametrizam o monitoramento: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 do Modelo: Este arquivo define parâmetros específicos do modelo a ser monitorado, como variáveis monitoradas, os scores, os percentis de análise, segmentações e pastas de dados. Segue descrição dos elementos que precisam ser definidos.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aberturas</w:t>
      </w:r>
      <w:r w:rsidDel="00000000" w:rsidR="00000000" w:rsidRPr="00000000">
        <w:rPr>
          <w:rtl w:val="0"/>
        </w:rPr>
        <w:t xml:space="preserve">: Segmentações (e.g., grupos, regiões) para análise independente.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data_folder</w:t>
      </w:r>
      <w:r w:rsidDel="00000000" w:rsidR="00000000" w:rsidRPr="00000000">
        <w:rPr>
          <w:rtl w:val="0"/>
        </w:rPr>
        <w:t xml:space="preserve">: Pasta onde os dados de entrada estão armazenados.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data_prefix</w:t>
      </w:r>
      <w:r w:rsidDel="00000000" w:rsidR="00000000" w:rsidRPr="00000000">
        <w:rPr>
          <w:rtl w:val="0"/>
        </w:rPr>
        <w:t xml:space="preserve">: Prefixo padrão para os arquivos de dados.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result_folder</w:t>
      </w:r>
      <w:r w:rsidDel="00000000" w:rsidR="00000000" w:rsidRPr="00000000">
        <w:rPr>
          <w:rtl w:val="0"/>
        </w:rPr>
        <w:t xml:space="preserve">: Pasta onde os resultados serão salvos.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variavel_resposta</w:t>
      </w:r>
      <w:r w:rsidDel="00000000" w:rsidR="00000000" w:rsidRPr="00000000">
        <w:rPr>
          <w:rtl w:val="0"/>
        </w:rPr>
        <w:t xml:space="preserve">: nome da coluna que indica se um evento ocorreu (e.g., fraude).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scores</w:t>
      </w:r>
      <w:r w:rsidDel="00000000" w:rsidR="00000000" w:rsidRPr="00000000">
        <w:rPr>
          <w:rtl w:val="0"/>
        </w:rPr>
        <w:t xml:space="preserve">: Configurações para os scores monitorados: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escores_especiais</w:t>
      </w:r>
      <w:r w:rsidDel="00000000" w:rsidR="00000000" w:rsidRPr="00000000">
        <w:rPr>
          <w:rtl w:val="0"/>
        </w:rPr>
        <w:t xml:space="preserve">: Valores específicos no score que exigem tratamento especial.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percentis_ppv</w:t>
      </w:r>
      <w:r w:rsidDel="00000000" w:rsidR="00000000" w:rsidRPr="00000000">
        <w:rPr>
          <w:rtl w:val="0"/>
        </w:rPr>
        <w:t xml:space="preserve">: Percentis usados para análise de proporção de fraudes.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percentis_dist</w:t>
      </w:r>
      <w:r w:rsidDel="00000000" w:rsidR="00000000" w:rsidRPr="00000000">
        <w:rPr>
          <w:rtl w:val="0"/>
        </w:rPr>
        <w:t xml:space="preserve">: Percentis usados para distribuição e cálculo de PSI.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acumula_maiores</w:t>
      </w:r>
      <w:r w:rsidDel="00000000" w:rsidR="00000000" w:rsidRPr="00000000">
        <w:rPr>
          <w:rtl w:val="0"/>
        </w:rPr>
        <w:t xml:space="preserve">: Define se fraudes acumulam em faixas maiores ou menores.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Parâmetros de Execução: este arquivo configura aspectos gerais do processo de monitoramento, como período a ser monitorado ou se as métricas da base de treino devem ser calculadas.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As métricas da base de treino servem como referencial para saber se o modelo está com uma performance esperada ou não. Porém, por ser composta por várias safras históricas e estáticas, as métricas de performance podem ser calculadas uma única vez, e omitidas em novas execuções, reduzindo a carga de processamento. </w:t>
      </w:r>
    </w:p>
    <w:p w:rsidR="00000000" w:rsidDel="00000000" w:rsidP="00000000" w:rsidRDefault="00000000" w:rsidRPr="00000000" w14:paraId="0000002A">
      <w:pPr>
        <w:pStyle w:val="Heading5"/>
        <w:spacing w:line="360" w:lineRule="auto"/>
        <w:rPr/>
      </w:pPr>
      <w:bookmarkStart w:colFirst="0" w:colLast="0" w:name="_aqldh13qetu9" w:id="5"/>
      <w:bookmarkEnd w:id="5"/>
      <w:r w:rsidDel="00000000" w:rsidR="00000000" w:rsidRPr="00000000">
        <w:rPr>
          <w:rtl w:val="0"/>
        </w:rPr>
        <w:t xml:space="preserve">Geração de Dados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O usuário deve disponibilizar scripts para gerar as tabelas abaixo: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Baseline: Dados históricos que servem como referência para comparação com as safras.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Tabelas Mensais (Safras): Dados mais recentes, contendo a variável resposta, necessários para cálculos.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spacing w:line="360" w:lineRule="auto"/>
        <w:rPr/>
      </w:pPr>
      <w:bookmarkStart w:colFirst="0" w:colLast="0" w:name="_ewslz4zey3s7" w:id="6"/>
      <w:bookmarkEnd w:id="6"/>
      <w:r w:rsidDel="00000000" w:rsidR="00000000" w:rsidRPr="00000000">
        <w:rPr>
          <w:rtl w:val="0"/>
        </w:rPr>
        <w:t xml:space="preserve">Processamento Automatizado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Após a configuração inicial, o framework processa os dados para calcular as métricas (PSI, KS e percentuais de fraudes). O processamento é realizado com PySpark, garantindo escalabilidade e eficiência para grandes volumes de dados. Além disso, é possível definir se deve ser calculado métricas para a base de treino.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Adicionalmente, o framework permite a análise segmentada dos modelos, processando métricas para diferentes grupos (e.g., tipos de clientes ou regiões geográficas). Essa funcionalidade garante uma visão detalhada do desempenho do modelo em subgrupos específicos.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cnmnpku1yfmx" w:id="7"/>
      <w:bookmarkEnd w:id="7"/>
      <w:r w:rsidDel="00000000" w:rsidR="00000000" w:rsidRPr="00000000">
        <w:rPr>
          <w:rtl w:val="0"/>
        </w:rPr>
        <w:t xml:space="preserve">Métricas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O framework oferece suporte para três principais métricas: Population Stability Index (PSI), Kolmogorov-Smirnov (KS) e Análise de Percentuais de Fraudes. Abaixo é detalhado cada métrica e seu papel no monitoramento. As métricas são calculadas separadamente para cada variável e safra sendo monitorada, além de gerar as métricas para cada combinação de segmentações existentes. 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rPr>
          <w:color w:val="0d0d0d"/>
        </w:rPr>
      </w:pPr>
      <w:bookmarkStart w:colFirst="0" w:colLast="0" w:name="_c5t513phqio3" w:id="8"/>
      <w:bookmarkEnd w:id="8"/>
      <w:r w:rsidDel="00000000" w:rsidR="00000000" w:rsidRPr="00000000">
        <w:rPr>
          <w:color w:val="0d0d0d"/>
          <w:rtl w:val="0"/>
        </w:rPr>
        <w:t xml:space="preserve">1. Population Stability Index (PSI)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 PSI é usado para medir a estabilidade da distribuição dos scores ao longo do tempo. Ele compara a distribuição da baseline (dados históricos) com a distribuição dos dados das safras mensais (dados mais recentes).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Essa métrica é essencial para identificar mudanças significativas na população de entrada, que podem indicar alterações no comportamento dos dados e afetar a performance do modelo.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rPr>
          <w:color w:val="0d0d0d"/>
        </w:rPr>
      </w:pPr>
      <w:bookmarkStart w:colFirst="0" w:colLast="0" w:name="_cp7ka0qrdvhz" w:id="9"/>
      <w:bookmarkEnd w:id="9"/>
      <w:r w:rsidDel="00000000" w:rsidR="00000000" w:rsidRPr="00000000">
        <w:rPr>
          <w:color w:val="0d0d0d"/>
          <w:rtl w:val="0"/>
        </w:rPr>
        <w:t xml:space="preserve">2. Kolmogorov-Smirnov (KS)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 KS é uma métrica utilizada para avaliar o poder discriminatório do modelo, ou seja, sua capacidade de separar fraudes e não fraudes. Ele calcula a maior diferença entre as taxas cumulativas de fraudes e de não fraudes ao longo dos scores.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rPr>
          <w:color w:val="0d0d0d"/>
        </w:rPr>
      </w:pPr>
      <w:bookmarkStart w:colFirst="0" w:colLast="0" w:name="_5u8314apc4jk" w:id="10"/>
      <w:bookmarkEnd w:id="10"/>
      <w:r w:rsidDel="00000000" w:rsidR="00000000" w:rsidRPr="00000000">
        <w:rPr>
          <w:color w:val="0d0d0d"/>
          <w:rtl w:val="0"/>
        </w:rPr>
        <w:t xml:space="preserve">3. Análise de Percentuais de Fraudes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Essa métrica verifica a concentração de fraudes em diferentes faixas percentis do score, identificando as áreas de maior risco.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Processo de Análise: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Divide-se a população em percentis com base no score (e.g., 10%, 20%, ..., 100%).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Calcula-se o percentual de fraudes em cada faixa: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Percentual Total de Fraudes: Proporção de todas as fraudes contidas em cada faixa percentil.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Percentual Relativo de Fraudes: Proporção de fraudes dentro da faixa específica em relação ao total de casos na faixa.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O framework ajusta os percentis de forma dinâmica para lidar com diferentes comportamentos dos scores: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Fraudes Acumulam nas Menores Faixas: Quando scores baixos indicam maior risco, a análise considera diretamente as faixas inferiores (P ≤ X).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Fraudes Acumulam nas Maiores Faixas: Quando scores altos indicam maior risco, os percentis são ajustados para considerar as faixas superiores (P ≥ 100 − X). Por exemplo, ao analisar 30% da população mais arriscada, o framework considera os casos em que o score está acima do percentil 70.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A análise de percentuais de fraudes é particularmente útil para priorizar ações em áreas críticas do score e monitorar a efetividade do modelo em identificar riscos. Os resultados são salvos em arquivos CSV organizados por safra.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line="360" w:lineRule="auto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jwna9vmlp4ek" w:id="11"/>
      <w:bookmarkEnd w:id="11"/>
      <w:r w:rsidDel="00000000" w:rsidR="00000000" w:rsidRPr="00000000">
        <w:rPr>
          <w:vertAlign w:val="baseline"/>
          <w:rtl w:val="0"/>
        </w:rPr>
        <w:t xml:space="preserve">Resultados 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O framework proposto foi projetado para padronizar e facilitar o monitoramento de modelos de machine learning em produção. Sua arquitetura modular e flexível permite que novos modelos sejam rapidamente configurados e monitorados, utilizando métricas amplamente reconhecidas, como PSI, KS e análise de percentuais de fraudes.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A proposta foi implementada e validada em um ambiente de testes com dados simulados, demonstrando sua capacidade de atender a cenários reais. A seguir, são apresentados os principais resultados e discussões relacionados ao funcionamento e benefícios do framework.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Para validar o framework, foram realizados testes simulados com dados representando baseline e safras mensais, configurados por meio de arquivos JSON. O processamento automatizado das métricas (PSI, KS e percentuais de fraudes) demonstrou que o framework é adaptável a diferentes modelos, eficiente no processamento de grandes volumes de dados com PySpark e confiável na detecção de mudanças na performance dos modelos.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Embora os testes utilizassem dados simulados, o processo validou a consistência e a reprodutibilidade do framework.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Os principais benefícios do framework incluem: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Padronização: O framework estabelece um processo uniforme para monitorar modelos, o que facilita a interpretação dos resultados e a comunicação entre equipes.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Escalabilidade: A arquitetura modular permite que novos modelos sejam adicionados com facilidade, utilizando os mesmos códigos e scripts padronizados.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Flexibilidade: Suporte a diferentes métricas, como PSI, KS e percentuais de fraudes. Possibilidade de monitorar segmentos específicos (aberturas) para análises detalhadas. Configuração simplificada por meio de arquivos JSON, permitindo ajustes rápidos e customizações específicas para cada modelo.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Automação: Geração automática de arquivos organizados por safra, facilitando a análise contínua. Redução do tempo necessário para implementar monitoramentos, permitindo que as equipes de dados foquem na interpretação dos resultados em vez de na configuração técnica.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Reprodutibilidade: Os scripts padronizados garantem que o mesmo processo possa ser replicado para diferentes modelos e contextos, com garantia de consistência nos cálculos e relatórios.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Embora o framework tenha demonstrado eficiência e aplicabilidade, algumas limitações e oportunidades de melhoria foram identificadas: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Dependência de Configurações: A configuração inicial exige que os parâmetros dos modelos sejam fornecidos com precisão. Erros ou inconsistências nos arquivos JSON podem comprometer a execução.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Expansão de Métricas: Embora o framework suporte PSI, KS e percentuais de fraudes, ele pode ser estendido para incluir métricas adicionais, como métricas customizadas para casos específicos.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proposta contribui para simplificar e automatizar o monitoramento, reduzindo a carga operacional sobre as equipes de dados e promovendo uma análise mais confiável e consistente. Com melhorias futuras, como a integração com sistemas em tempo real, o framework pode se tornar ainda mais poderoso e relevante em aplicações práticas.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Este trabalho apresentou um framework automatizado e padronizado para monitoramento de modelos de machine learning, validado com dados simulados e focado em escalabilidade, flexibilidade e facilidade de uso. Sua modularidade, organização por diretórios e configuração via arquivos JSON permitem monitoramentos consistentes e rápidos, atendendo a diferentes cenários. O framework demonstrou eficácia na identificação de mudanças na performance de modelos, facilitando intervenções e garantindo confiabilidade em produção. Entre as próximas melhorias, destaca-se a inclusão de métricas customizadas, ampliando ainda mais sua aplicabilidade em diferentes contextos.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15351" cy="416928"/>
          <wp:effectExtent b="0" l="0" r="0" t="0"/>
          <wp:docPr descr="Desenho de pessoa e texto branco&#10;&#10;Descrição gerada automaticamente com confiança média" id="2" name="image1.jpg"/>
          <a:graphic>
            <a:graphicData uri="http://schemas.openxmlformats.org/drawingml/2006/picture">
              <pic:pic>
                <pic:nvPicPr>
                  <pic:cNvPr descr="Desenho de pessoa e texto branco&#10;&#10;Descrição gerada automaticamente com confiança média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5351" cy="4169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44600" cy="455047"/>
          <wp:effectExtent b="0" l="0" r="0" t="0"/>
          <wp:docPr descr="Logotipo, nome da empresa&#10;&#10;Descrição gerada automaticamente" id="3" name="image2.png"/>
          <a:graphic>
            <a:graphicData uri="http://schemas.openxmlformats.org/drawingml/2006/picture">
              <pic:pic>
                <pic:nvPicPr>
                  <pic:cNvPr descr="Logotipo, nome da empresa&#10;&#10;Descrição gerada automaticament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4600" cy="4550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78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57531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575310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gbessern/framework_monitoramento/tree/main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