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7C66" w14:textId="701EBFC0" w:rsidR="001331C9" w:rsidRPr="009B7E80" w:rsidRDefault="001331C9" w:rsidP="001331C9">
      <w:pPr>
        <w:rPr>
          <w:b/>
          <w:bCs/>
        </w:rPr>
      </w:pPr>
      <w:r w:rsidRPr="009B7E80">
        <w:rPr>
          <w:b/>
          <w:bCs/>
        </w:rPr>
        <w:t xml:space="preserve">Customer Churn Analysis </w:t>
      </w:r>
      <w:r w:rsidR="009B7E80" w:rsidRPr="009B7E80">
        <w:rPr>
          <w:b/>
          <w:bCs/>
        </w:rPr>
        <w:t>Report</w:t>
      </w:r>
    </w:p>
    <w:p w14:paraId="3EBC217B" w14:textId="046D4738" w:rsidR="001331C9" w:rsidRPr="001331C9" w:rsidRDefault="009B7E80" w:rsidP="009B7E80">
      <w:pPr>
        <w:jc w:val="both"/>
      </w:pPr>
      <w:r>
        <w:t>In the</w:t>
      </w:r>
      <w:r w:rsidR="001331C9" w:rsidRPr="001331C9">
        <w:t xml:space="preserve"> analysis </w:t>
      </w:r>
      <w:r>
        <w:t xml:space="preserve">I </w:t>
      </w:r>
      <w:r w:rsidR="001331C9" w:rsidRPr="001331C9">
        <w:t>found that approximately 25% of customers churned, highlighting customer retention as a significant business challenge.</w:t>
      </w:r>
    </w:p>
    <w:p w14:paraId="525D5003" w14:textId="77777777" w:rsidR="001331C9" w:rsidRPr="001331C9" w:rsidRDefault="001331C9" w:rsidP="009B7E80">
      <w:pPr>
        <w:jc w:val="both"/>
      </w:pPr>
      <w:r w:rsidRPr="001331C9">
        <w:t>The strongest predictor of churn was contract type. Customers on month-to-month contracts had the highest churn rates, while those on one-year and especially two-year contracts were far more likely to remain with the company. This suggests that longer contractual commitments improve customer retention.</w:t>
      </w:r>
    </w:p>
    <w:p w14:paraId="60D3653F" w14:textId="765A7330" w:rsidR="001331C9" w:rsidRPr="001331C9" w:rsidRDefault="001331C9" w:rsidP="009B7E80">
      <w:pPr>
        <w:jc w:val="both"/>
      </w:pPr>
      <w:r w:rsidRPr="001331C9">
        <w:t xml:space="preserve">Internet service type also influenced </w:t>
      </w:r>
      <w:proofErr w:type="gramStart"/>
      <w:r w:rsidRPr="001331C9">
        <w:t>churn</w:t>
      </w:r>
      <w:proofErr w:type="gramEnd"/>
      <w:r w:rsidRPr="001331C9">
        <w:t xml:space="preserve">. Fiber optic customers experienced the highest churn, followed by DSL users, whereas customers without internet service had the lowest churn. This may reflect higher expectations or dissatisfaction among </w:t>
      </w:r>
      <w:proofErr w:type="spellStart"/>
      <w:r w:rsidRPr="001331C9">
        <w:t>fibre</w:t>
      </w:r>
      <w:proofErr w:type="spellEnd"/>
      <w:r w:rsidRPr="001331C9">
        <w:t xml:space="preserve"> optic </w:t>
      </w:r>
      <w:r w:rsidR="009B7E80">
        <w:t>customers</w:t>
      </w:r>
      <w:r w:rsidRPr="001331C9">
        <w:t>.</w:t>
      </w:r>
    </w:p>
    <w:p w14:paraId="28DFF9C8" w14:textId="687A7504" w:rsidR="001331C9" w:rsidRPr="001331C9" w:rsidRDefault="001331C9" w:rsidP="001331C9">
      <w:r w:rsidRPr="001331C9">
        <w:t>Customers who churned generally paid higher monthly charges and had shorter tenures. The findings indicate that higher costs may encourage customers to switch providers, while customer loyalty tends to strengthen over time.</w:t>
      </w:r>
    </w:p>
    <w:p w14:paraId="337E239B" w14:textId="77777777" w:rsidR="001331C9" w:rsidRPr="001331C9" w:rsidRDefault="001331C9" w:rsidP="001331C9">
      <w:r w:rsidRPr="001331C9">
        <w:t>Key Recommendations</w:t>
      </w:r>
    </w:p>
    <w:p w14:paraId="0928C2C2" w14:textId="77777777" w:rsidR="001331C9" w:rsidRPr="001331C9" w:rsidRDefault="001331C9" w:rsidP="001331C9">
      <w:pPr>
        <w:numPr>
          <w:ilvl w:val="0"/>
          <w:numId w:val="10"/>
        </w:numPr>
      </w:pPr>
      <w:r w:rsidRPr="001331C9">
        <w:t>Encourage month-to-month customers to switch to longer-term contracts through discounts or loyalty incentives.</w:t>
      </w:r>
    </w:p>
    <w:p w14:paraId="7BC450F5" w14:textId="77777777" w:rsidR="001331C9" w:rsidRPr="001331C9" w:rsidRDefault="001331C9" w:rsidP="001331C9">
      <w:pPr>
        <w:numPr>
          <w:ilvl w:val="0"/>
          <w:numId w:val="10"/>
        </w:numPr>
      </w:pPr>
      <w:r w:rsidRPr="001331C9">
        <w:t xml:space="preserve">Investigate the causes of high churn among </w:t>
      </w:r>
      <w:proofErr w:type="spellStart"/>
      <w:r w:rsidRPr="001331C9">
        <w:t>fibre</w:t>
      </w:r>
      <w:proofErr w:type="spellEnd"/>
      <w:r w:rsidRPr="001331C9">
        <w:t xml:space="preserve"> optic customers, focusing on service quality, pricing, and customer support.</w:t>
      </w:r>
    </w:p>
    <w:p w14:paraId="3562C7F5" w14:textId="77777777" w:rsidR="001331C9" w:rsidRPr="001331C9" w:rsidRDefault="001331C9" w:rsidP="001331C9">
      <w:pPr>
        <w:numPr>
          <w:ilvl w:val="0"/>
          <w:numId w:val="10"/>
        </w:numPr>
      </w:pPr>
      <w:r w:rsidRPr="001331C9">
        <w:t>Target high-paying customers with proactive retention offers before they leave.</w:t>
      </w:r>
    </w:p>
    <w:p w14:paraId="299DCCB6" w14:textId="77777777" w:rsidR="001331C9" w:rsidRPr="001331C9" w:rsidRDefault="001331C9" w:rsidP="001331C9">
      <w:pPr>
        <w:numPr>
          <w:ilvl w:val="0"/>
          <w:numId w:val="10"/>
        </w:numPr>
      </w:pPr>
      <w:r w:rsidRPr="001331C9">
        <w:t>Improve onboarding and engagement for new customers to reduce early-stage churn.</w:t>
      </w:r>
    </w:p>
    <w:p w14:paraId="25C31944" w14:textId="77777777" w:rsidR="001331C9" w:rsidRPr="001331C9" w:rsidRDefault="001331C9" w:rsidP="001331C9">
      <w:pPr>
        <w:numPr>
          <w:ilvl w:val="0"/>
          <w:numId w:val="10"/>
        </w:numPr>
      </w:pPr>
      <w:r w:rsidRPr="001331C9">
        <w:t>Develop predictive churn models using contract type, tenure, monthly charges, and internet service to identify at-risk customers.</w:t>
      </w:r>
    </w:p>
    <w:p w14:paraId="32D3FDDC" w14:textId="77777777" w:rsidR="001331C9" w:rsidRPr="001331C9" w:rsidRDefault="001331C9" w:rsidP="009B7E80">
      <w:pPr>
        <w:jc w:val="both"/>
      </w:pPr>
      <w:r w:rsidRPr="001331C9">
        <w:t xml:space="preserve">Customer churn is primarily driven by contract type, internet service, monthly charges, and customer tenure. </w:t>
      </w:r>
      <w:proofErr w:type="spellStart"/>
      <w:r w:rsidRPr="001331C9">
        <w:t>Prioritising</w:t>
      </w:r>
      <w:proofErr w:type="spellEnd"/>
      <w:r w:rsidRPr="001331C9">
        <w:t xml:space="preserve"> retention efforts for month-to-month customers, </w:t>
      </w:r>
      <w:proofErr w:type="spellStart"/>
      <w:r w:rsidRPr="001331C9">
        <w:t>fibre</w:t>
      </w:r>
      <w:proofErr w:type="spellEnd"/>
      <w:r w:rsidRPr="001331C9">
        <w:t xml:space="preserve"> optic subscribers, high-paying customers, and newer customers can help reduce churn and improve long-term customer loyalty.</w:t>
      </w:r>
    </w:p>
    <w:p w14:paraId="2F49519B" w14:textId="77777777" w:rsidR="001331C9" w:rsidRDefault="001331C9" w:rsidP="001331C9"/>
    <w:p w14:paraId="0138CF5A" w14:textId="77777777" w:rsidR="001331C9" w:rsidRDefault="001331C9" w:rsidP="001331C9"/>
    <w:p w14:paraId="7102E4E1" w14:textId="77777777" w:rsidR="009B7E80" w:rsidRDefault="009B7E80" w:rsidP="001331C9"/>
    <w:p w14:paraId="600CBAFD" w14:textId="77777777" w:rsidR="009B7E80" w:rsidRPr="001331C9" w:rsidRDefault="009B7E80" w:rsidP="001331C9"/>
    <w:p w14:paraId="342876A3" w14:textId="393C98A1" w:rsidR="009B7E80" w:rsidRPr="009B7E80" w:rsidRDefault="009B7E80" w:rsidP="009B7E80">
      <w:pPr>
        <w:rPr>
          <w:b/>
          <w:bCs/>
        </w:rPr>
      </w:pPr>
      <w:r w:rsidRPr="009B7E80">
        <w:rPr>
          <w:b/>
          <w:bCs/>
        </w:rPr>
        <w:lastRenderedPageBreak/>
        <w:t xml:space="preserve">Discussion </w:t>
      </w:r>
      <w:r w:rsidRPr="009B7E80">
        <w:rPr>
          <w:b/>
          <w:bCs/>
        </w:rPr>
        <w:t>Point</w:t>
      </w:r>
      <w:r>
        <w:rPr>
          <w:b/>
          <w:bCs/>
        </w:rPr>
        <w:t>s</w:t>
      </w:r>
    </w:p>
    <w:p w14:paraId="0F5C2B93" w14:textId="77777777" w:rsidR="009B7E80" w:rsidRPr="009B7E80" w:rsidRDefault="009B7E80" w:rsidP="009B7E80">
      <w:pPr>
        <w:jc w:val="both"/>
      </w:pPr>
      <w:r w:rsidRPr="009B7E80">
        <w:t xml:space="preserve">Data transformation using </w:t>
      </w:r>
      <w:proofErr w:type="spellStart"/>
      <w:r w:rsidRPr="009B7E80">
        <w:t>dplyr</w:t>
      </w:r>
      <w:proofErr w:type="spellEnd"/>
      <w:r w:rsidRPr="009B7E80">
        <w:t xml:space="preserve"> significantly improved data preparation by making the dataset easier to manipulate, </w:t>
      </w:r>
      <w:proofErr w:type="spellStart"/>
      <w:r w:rsidRPr="009B7E80">
        <w:t>analyse</w:t>
      </w:r>
      <w:proofErr w:type="spellEnd"/>
      <w:r w:rsidRPr="009B7E80">
        <w:t xml:space="preserve">, and interpret. Functions such as </w:t>
      </w:r>
      <w:proofErr w:type="gramStart"/>
      <w:r w:rsidRPr="009B7E80">
        <w:t>mutate(</w:t>
      </w:r>
      <w:proofErr w:type="gramEnd"/>
      <w:r w:rsidRPr="009B7E80">
        <w:t xml:space="preserve">), </w:t>
      </w:r>
      <w:proofErr w:type="spellStart"/>
      <w:r w:rsidRPr="009B7E80">
        <w:t>group_</w:t>
      </w:r>
      <w:proofErr w:type="gramStart"/>
      <w:r w:rsidRPr="009B7E80">
        <w:t>by</w:t>
      </w:r>
      <w:proofErr w:type="spellEnd"/>
      <w:r w:rsidRPr="009B7E80">
        <w:t>(</w:t>
      </w:r>
      <w:proofErr w:type="gramEnd"/>
      <w:r w:rsidRPr="009B7E80">
        <w:t xml:space="preserve">), </w:t>
      </w:r>
      <w:proofErr w:type="spellStart"/>
      <w:proofErr w:type="gramStart"/>
      <w:r w:rsidRPr="009B7E80">
        <w:t>summarise</w:t>
      </w:r>
      <w:proofErr w:type="spellEnd"/>
      <w:r w:rsidRPr="009B7E80">
        <w:t>(</w:t>
      </w:r>
      <w:proofErr w:type="gramEnd"/>
      <w:r w:rsidRPr="009B7E80">
        <w:t xml:space="preserve">), and </w:t>
      </w:r>
      <w:proofErr w:type="gramStart"/>
      <w:r w:rsidRPr="009B7E80">
        <w:t>across(</w:t>
      </w:r>
      <w:proofErr w:type="gramEnd"/>
      <w:r w:rsidRPr="009B7E80">
        <w:t>) were used to create new variables, generate summary statistics, and compare customer segments efficiently. These transformations enhanced data quality, simplified the analysis, and produced meaningful variables for exploratory analysis and predictive modelling.</w:t>
      </w:r>
    </w:p>
    <w:p w14:paraId="5E007081" w14:textId="77777777" w:rsidR="009B7E80" w:rsidRPr="009B7E80" w:rsidRDefault="009B7E80" w:rsidP="009B7E80">
      <w:r w:rsidRPr="009B7E80">
        <w:t>The analysis identified several key patterns in customer churn:</w:t>
      </w:r>
    </w:p>
    <w:p w14:paraId="51E8F75A" w14:textId="77777777" w:rsidR="009B7E80" w:rsidRPr="009B7E80" w:rsidRDefault="009B7E80" w:rsidP="009B7E80">
      <w:pPr>
        <w:numPr>
          <w:ilvl w:val="0"/>
          <w:numId w:val="11"/>
        </w:numPr>
      </w:pPr>
      <w:r w:rsidRPr="009B7E80">
        <w:t>Contract type was the strongest predictor of churn, with month-to-month customers showing the highest churn rates and two-year contract customers the lowest.</w:t>
      </w:r>
    </w:p>
    <w:p w14:paraId="71662683" w14:textId="77777777" w:rsidR="009B7E80" w:rsidRPr="009B7E80" w:rsidRDefault="009B7E80" w:rsidP="009B7E80">
      <w:pPr>
        <w:numPr>
          <w:ilvl w:val="0"/>
          <w:numId w:val="11"/>
        </w:numPr>
      </w:pPr>
      <w:proofErr w:type="spellStart"/>
      <w:r w:rsidRPr="009B7E80">
        <w:t>Fibre</w:t>
      </w:r>
      <w:proofErr w:type="spellEnd"/>
      <w:r w:rsidRPr="009B7E80">
        <w:t xml:space="preserve"> optic customers experienced higher churn than DSL users and customers without internet service.</w:t>
      </w:r>
    </w:p>
    <w:p w14:paraId="76E0623A" w14:textId="77777777" w:rsidR="009B7E80" w:rsidRPr="009B7E80" w:rsidRDefault="009B7E80" w:rsidP="009B7E80">
      <w:pPr>
        <w:numPr>
          <w:ilvl w:val="0"/>
          <w:numId w:val="11"/>
        </w:numPr>
      </w:pPr>
      <w:r w:rsidRPr="009B7E80">
        <w:t>Customers who paid higher monthly charges were more likely to leave the company.</w:t>
      </w:r>
    </w:p>
    <w:p w14:paraId="192547FA" w14:textId="77777777" w:rsidR="009B7E80" w:rsidRPr="009B7E80" w:rsidRDefault="009B7E80" w:rsidP="009B7E80">
      <w:pPr>
        <w:numPr>
          <w:ilvl w:val="0"/>
          <w:numId w:val="11"/>
        </w:numPr>
      </w:pPr>
      <w:r w:rsidRPr="009B7E80">
        <w:t>Shorter-tenure customers had a significantly higher likelihood of churning, while long-term customers demonstrated stronger loyalty.</w:t>
      </w:r>
    </w:p>
    <w:p w14:paraId="464713DE" w14:textId="61A73EE0" w:rsidR="009B7E80" w:rsidRPr="009B7E80" w:rsidRDefault="009B7E80" w:rsidP="009B7E80">
      <w:pPr>
        <w:jc w:val="both"/>
      </w:pPr>
      <w:r>
        <w:t>In general</w:t>
      </w:r>
      <w:r w:rsidRPr="009B7E80">
        <w:t xml:space="preserve">, the customers most at risk of churning were those with month-to-month contracts, </w:t>
      </w:r>
      <w:proofErr w:type="spellStart"/>
      <w:r w:rsidRPr="009B7E80">
        <w:t>fibre</w:t>
      </w:r>
      <w:proofErr w:type="spellEnd"/>
      <w:r w:rsidRPr="009B7E80">
        <w:t xml:space="preserve"> optic services, higher monthly charges, and shorter tenure.</w:t>
      </w:r>
    </w:p>
    <w:p w14:paraId="2FD20184" w14:textId="77777777" w:rsidR="009B7E80" w:rsidRPr="009B7E80" w:rsidRDefault="009B7E80" w:rsidP="009B7E80">
      <w:r w:rsidRPr="009B7E80">
        <w:t>Conclusion</w:t>
      </w:r>
    </w:p>
    <w:p w14:paraId="269104F0" w14:textId="6823F7CE" w:rsidR="009B7E80" w:rsidRPr="009B7E80" w:rsidRDefault="009B7E80" w:rsidP="009B7E80">
      <w:pPr>
        <w:jc w:val="both"/>
      </w:pPr>
      <w:r w:rsidRPr="009B7E80">
        <w:t xml:space="preserve">The use of </w:t>
      </w:r>
      <w:proofErr w:type="spellStart"/>
      <w:r w:rsidRPr="009B7E80">
        <w:t>dplyr</w:t>
      </w:r>
      <w:proofErr w:type="spellEnd"/>
      <w:r w:rsidRPr="009B7E80">
        <w:t xml:space="preserve"> enabled efficient data transformation and analysis, revealing that contract type, internet service, monthly charges, and customer tenure are the primary drivers of customer churn. </w:t>
      </w:r>
    </w:p>
    <w:p w14:paraId="18977D98" w14:textId="77777777" w:rsidR="001004AE" w:rsidRPr="009B7E80" w:rsidRDefault="001004AE"/>
    <w:sectPr w:rsidR="001004AE" w:rsidRPr="009B7E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18FD"/>
    <w:multiLevelType w:val="multilevel"/>
    <w:tmpl w:val="BD3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B54F2"/>
    <w:multiLevelType w:val="multilevel"/>
    <w:tmpl w:val="3AD2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328CD"/>
    <w:multiLevelType w:val="multilevel"/>
    <w:tmpl w:val="D42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53522"/>
    <w:multiLevelType w:val="multilevel"/>
    <w:tmpl w:val="321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E0C42"/>
    <w:multiLevelType w:val="multilevel"/>
    <w:tmpl w:val="BF3E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40122"/>
    <w:multiLevelType w:val="multilevel"/>
    <w:tmpl w:val="3E1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57400"/>
    <w:multiLevelType w:val="multilevel"/>
    <w:tmpl w:val="0AFE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A0E64"/>
    <w:multiLevelType w:val="multilevel"/>
    <w:tmpl w:val="989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65D10"/>
    <w:multiLevelType w:val="multilevel"/>
    <w:tmpl w:val="07AC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F1228"/>
    <w:multiLevelType w:val="multilevel"/>
    <w:tmpl w:val="890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90105"/>
    <w:multiLevelType w:val="multilevel"/>
    <w:tmpl w:val="B042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459758">
    <w:abstractNumId w:val="6"/>
  </w:num>
  <w:num w:numId="2" w16cid:durableId="575943626">
    <w:abstractNumId w:val="9"/>
  </w:num>
  <w:num w:numId="3" w16cid:durableId="535698584">
    <w:abstractNumId w:val="10"/>
  </w:num>
  <w:num w:numId="4" w16cid:durableId="1116025449">
    <w:abstractNumId w:val="1"/>
  </w:num>
  <w:num w:numId="5" w16cid:durableId="1484154394">
    <w:abstractNumId w:val="0"/>
  </w:num>
  <w:num w:numId="6" w16cid:durableId="539705780">
    <w:abstractNumId w:val="3"/>
  </w:num>
  <w:num w:numId="7" w16cid:durableId="2100757156">
    <w:abstractNumId w:val="7"/>
  </w:num>
  <w:num w:numId="8" w16cid:durableId="646670955">
    <w:abstractNumId w:val="8"/>
  </w:num>
  <w:num w:numId="9" w16cid:durableId="1448891329">
    <w:abstractNumId w:val="4"/>
  </w:num>
  <w:num w:numId="10" w16cid:durableId="1908569745">
    <w:abstractNumId w:val="5"/>
  </w:num>
  <w:num w:numId="11" w16cid:durableId="511844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C9"/>
    <w:rsid w:val="001004AE"/>
    <w:rsid w:val="001331C9"/>
    <w:rsid w:val="00481E91"/>
    <w:rsid w:val="00496AC6"/>
    <w:rsid w:val="006F5242"/>
    <w:rsid w:val="007A2F41"/>
    <w:rsid w:val="009B7E80"/>
    <w:rsid w:val="00BB4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283B"/>
  <w15:chartTrackingRefBased/>
  <w15:docId w15:val="{1ECACCFB-B531-4BFB-96FF-BEC19F4E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1C9"/>
    <w:rPr>
      <w:rFonts w:eastAsiaTheme="majorEastAsia" w:cstheme="majorBidi"/>
      <w:color w:val="272727" w:themeColor="text1" w:themeTint="D8"/>
    </w:rPr>
  </w:style>
  <w:style w:type="paragraph" w:styleId="Title">
    <w:name w:val="Title"/>
    <w:basedOn w:val="Normal"/>
    <w:next w:val="Normal"/>
    <w:link w:val="TitleChar"/>
    <w:uiPriority w:val="10"/>
    <w:qFormat/>
    <w:rsid w:val="00133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1C9"/>
    <w:pPr>
      <w:spacing w:before="160"/>
      <w:jc w:val="center"/>
    </w:pPr>
    <w:rPr>
      <w:i/>
      <w:iCs/>
      <w:color w:val="404040" w:themeColor="text1" w:themeTint="BF"/>
    </w:rPr>
  </w:style>
  <w:style w:type="character" w:customStyle="1" w:styleId="QuoteChar">
    <w:name w:val="Quote Char"/>
    <w:basedOn w:val="DefaultParagraphFont"/>
    <w:link w:val="Quote"/>
    <w:uiPriority w:val="29"/>
    <w:rsid w:val="001331C9"/>
    <w:rPr>
      <w:i/>
      <w:iCs/>
      <w:color w:val="404040" w:themeColor="text1" w:themeTint="BF"/>
    </w:rPr>
  </w:style>
  <w:style w:type="paragraph" w:styleId="ListParagraph">
    <w:name w:val="List Paragraph"/>
    <w:basedOn w:val="Normal"/>
    <w:uiPriority w:val="34"/>
    <w:qFormat/>
    <w:rsid w:val="001331C9"/>
    <w:pPr>
      <w:ind w:left="720"/>
      <w:contextualSpacing/>
    </w:pPr>
  </w:style>
  <w:style w:type="character" w:styleId="IntenseEmphasis">
    <w:name w:val="Intense Emphasis"/>
    <w:basedOn w:val="DefaultParagraphFont"/>
    <w:uiPriority w:val="21"/>
    <w:qFormat/>
    <w:rsid w:val="001331C9"/>
    <w:rPr>
      <w:i/>
      <w:iCs/>
      <w:color w:val="0F4761" w:themeColor="accent1" w:themeShade="BF"/>
    </w:rPr>
  </w:style>
  <w:style w:type="paragraph" w:styleId="IntenseQuote">
    <w:name w:val="Intense Quote"/>
    <w:basedOn w:val="Normal"/>
    <w:next w:val="Normal"/>
    <w:link w:val="IntenseQuoteChar"/>
    <w:uiPriority w:val="30"/>
    <w:qFormat/>
    <w:rsid w:val="00133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C9"/>
    <w:rPr>
      <w:i/>
      <w:iCs/>
      <w:color w:val="0F4761" w:themeColor="accent1" w:themeShade="BF"/>
    </w:rPr>
  </w:style>
  <w:style w:type="character" w:styleId="IntenseReference">
    <w:name w:val="Intense Reference"/>
    <w:basedOn w:val="DefaultParagraphFont"/>
    <w:uiPriority w:val="32"/>
    <w:qFormat/>
    <w:rsid w:val="00133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Akintunde</dc:creator>
  <cp:keywords/>
  <dc:description/>
  <cp:lastModifiedBy>Yusuf Akintunde</cp:lastModifiedBy>
  <cp:revision>1</cp:revision>
  <dcterms:created xsi:type="dcterms:W3CDTF">2026-07-29T10:47:00Z</dcterms:created>
  <dcterms:modified xsi:type="dcterms:W3CDTF">2026-07-29T11:06:00Z</dcterms:modified>
</cp:coreProperties>
</file>